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5050A7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>97</w:t>
      </w:r>
      <w:r w:rsidR="00424729">
        <w:rPr>
          <w:rFonts w:ascii="Times New Roman" w:hAnsi="Times New Roman" w:cs="Times New Roman"/>
          <w:bCs/>
          <w:sz w:val="22"/>
          <w:szCs w:val="22"/>
        </w:rPr>
        <w:t>-1</w:t>
      </w:r>
      <w:r w:rsidR="009F20D0" w:rsidRPr="004C1E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5050A7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5A390D" w:rsidRDefault="005A390D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5050A7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5050A7">
        <w:rPr>
          <w:rFonts w:ascii="Times New Roman" w:hAnsi="Times New Roman" w:cs="Times New Roman"/>
          <w:b/>
          <w:bCs/>
        </w:rPr>
        <w:t>29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0A323F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5050A7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8F57C4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5A390D" w:rsidRDefault="005A390D" w:rsidP="00923332">
      <w:pPr>
        <w:jc w:val="center"/>
        <w:rPr>
          <w:rFonts w:ascii="Times New Roman" w:hAnsi="Times New Roman" w:cs="Times New Roman"/>
          <w:b/>
          <w:bCs/>
        </w:rPr>
      </w:pPr>
    </w:p>
    <w:p w:rsidR="006520D9" w:rsidRDefault="006520D9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5050A7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72168F" w:rsidRDefault="0072168F" w:rsidP="00963287">
      <w:pPr>
        <w:jc w:val="both"/>
        <w:rPr>
          <w:rFonts w:ascii="Times New Roman" w:hAnsi="Times New Roman" w:cs="Times New Roman"/>
        </w:rPr>
      </w:pPr>
    </w:p>
    <w:p w:rsidR="005050A7" w:rsidRPr="005050A7" w:rsidRDefault="005050A7" w:rsidP="005050A7">
      <w:pPr>
        <w:pStyle w:val="Listaszerbekezds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5050A7">
        <w:rPr>
          <w:rFonts w:ascii="Times New Roman" w:hAnsi="Times New Roman" w:cs="Times New Roman"/>
          <w:b/>
        </w:rPr>
        <w:t xml:space="preserve">Kecskemét Megyei Jogú Város Önkormányzata és Kecskemét Megyei Jogú Város </w:t>
      </w:r>
      <w:r>
        <w:rPr>
          <w:rFonts w:ascii="Times New Roman" w:hAnsi="Times New Roman" w:cs="Times New Roman"/>
          <w:b/>
        </w:rPr>
        <w:t>Bolgár</w:t>
      </w:r>
      <w:r w:rsidRPr="005050A7">
        <w:rPr>
          <w:rFonts w:ascii="Times New Roman" w:hAnsi="Times New Roman" w:cs="Times New Roman"/>
          <w:b/>
        </w:rPr>
        <w:t xml:space="preserve"> Települési Nemzetiségi Önkormányzat közötti együttműködési megállapodás felülvizsgálata </w:t>
      </w:r>
    </w:p>
    <w:p w:rsidR="0072168F" w:rsidRPr="00EB1B6E" w:rsidRDefault="000559F7" w:rsidP="00EB1B6E">
      <w:pPr>
        <w:pStyle w:val="Listaszerbekezds"/>
        <w:ind w:left="1428"/>
        <w:jc w:val="both"/>
        <w:rPr>
          <w:rFonts w:ascii="Times New Roman" w:hAnsi="Times New Roman" w:cs="Times New Roman"/>
        </w:rPr>
      </w:pPr>
      <w:r w:rsidRPr="00EB1B6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EB1B6E">
        <w:rPr>
          <w:rFonts w:ascii="Times New Roman" w:hAnsi="Times New Roman" w:cs="Times New Roman"/>
        </w:rPr>
        <w:t>Petrov</w:t>
      </w:r>
      <w:proofErr w:type="spellEnd"/>
      <w:r w:rsidRPr="00EB1B6E">
        <w:rPr>
          <w:rFonts w:ascii="Times New Roman" w:hAnsi="Times New Roman" w:cs="Times New Roman"/>
        </w:rPr>
        <w:t xml:space="preserve"> Jordán elnök</w:t>
      </w:r>
    </w:p>
    <w:p w:rsidR="00EB1B6E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72168F" w:rsidRDefault="0072168F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8F57C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 xml:space="preserve">január </w:t>
      </w:r>
      <w:r w:rsidR="005050A7">
        <w:rPr>
          <w:rFonts w:ascii="Times New Roman" w:hAnsi="Times New Roman" w:cs="Times New Roman"/>
        </w:rPr>
        <w:t>23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sk.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7"/>
  </w:num>
  <w:num w:numId="5">
    <w:abstractNumId w:val="13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 w:numId="14">
    <w:abstractNumId w:val="1"/>
  </w:num>
  <w:num w:numId="15">
    <w:abstractNumId w:val="9"/>
  </w:num>
  <w:num w:numId="16">
    <w:abstractNumId w:val="16"/>
  </w:num>
  <w:num w:numId="17">
    <w:abstractNumId w:val="14"/>
  </w:num>
  <w:num w:numId="18">
    <w:abstractNumId w:val="4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539F"/>
    <w:rsid w:val="002810C1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DD89-E542-431C-852F-29226001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2014-01-16T17:17:00Z</cp:lastPrinted>
  <dcterms:created xsi:type="dcterms:W3CDTF">2015-01-23T08:27:00Z</dcterms:created>
  <dcterms:modified xsi:type="dcterms:W3CDTF">2015-01-23T08:39:00Z</dcterms:modified>
</cp:coreProperties>
</file>