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B58F3A" w14:textId="57C86CA6" w:rsidR="00201360" w:rsidRPr="006176FF" w:rsidRDefault="00A000E1">
      <w:pPr>
        <w:rPr>
          <w:rFonts w:ascii="HeadingNow-62Light" w:hAnsi="HeadingNow-62Light"/>
          <w:noProof/>
          <w:color w:val="595959" w:themeColor="text1" w:themeTint="A6"/>
          <w:lang w:eastAsia="hu-HU"/>
        </w:rPr>
      </w:pPr>
      <w:r>
        <w:rPr>
          <w:rFonts w:ascii="HeadingNow-62Light" w:hAnsi="HeadingNow-62Light"/>
          <w:noProof/>
          <w:color w:val="595959" w:themeColor="text1" w:themeTint="A6"/>
          <w:lang w:eastAsia="hu-HU"/>
        </w:rPr>
        <w:drawing>
          <wp:anchor distT="0" distB="0" distL="114300" distR="114300" simplePos="0" relativeHeight="251684864" behindDoc="0" locked="0" layoutInCell="1" allowOverlap="1" wp14:anchorId="0EAED466" wp14:editId="72410941">
            <wp:simplePos x="0" y="0"/>
            <wp:positionH relativeFrom="page">
              <wp:posOffset>19196</wp:posOffset>
            </wp:positionH>
            <wp:positionV relativeFrom="paragraph">
              <wp:posOffset>-900430</wp:posOffset>
            </wp:positionV>
            <wp:extent cx="7562558" cy="10701020"/>
            <wp:effectExtent l="0" t="0" r="635" b="5080"/>
            <wp:wrapNone/>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ép 1"/>
                    <pic:cNvPicPr/>
                  </pic:nvPicPr>
                  <pic:blipFill>
                    <a:blip r:embed="rId8">
                      <a:extLst>
                        <a:ext uri="{28A0092B-C50C-407E-A947-70E740481C1C}">
                          <a14:useLocalDpi xmlns:a14="http://schemas.microsoft.com/office/drawing/2010/main" val="0"/>
                        </a:ext>
                      </a:extLst>
                    </a:blip>
                    <a:stretch>
                      <a:fillRect/>
                    </a:stretch>
                  </pic:blipFill>
                  <pic:spPr>
                    <a:xfrm>
                      <a:off x="0" y="0"/>
                      <a:ext cx="7562558" cy="10701020"/>
                    </a:xfrm>
                    <a:prstGeom prst="rect">
                      <a:avLst/>
                    </a:prstGeom>
                  </pic:spPr>
                </pic:pic>
              </a:graphicData>
            </a:graphic>
            <wp14:sizeRelH relativeFrom="margin">
              <wp14:pctWidth>0</wp14:pctWidth>
            </wp14:sizeRelH>
            <wp14:sizeRelV relativeFrom="margin">
              <wp14:pctHeight>0</wp14:pctHeight>
            </wp14:sizeRelV>
          </wp:anchor>
        </w:drawing>
      </w:r>
      <w:r w:rsidR="007B0FEB" w:rsidRPr="006176FF">
        <w:rPr>
          <w:rFonts w:ascii="HeadingNow-62Light" w:hAnsi="HeadingNow-62Light"/>
          <w:noProof/>
          <w:color w:val="595959" w:themeColor="text1" w:themeTint="A6"/>
          <w:lang w:eastAsia="hu-HU"/>
        </w:rPr>
        <w:t>0000</w:t>
      </w:r>
    </w:p>
    <w:p w14:paraId="674446FC" w14:textId="77777777" w:rsidR="00837D8D" w:rsidRPr="006176FF" w:rsidRDefault="00837D8D">
      <w:pPr>
        <w:rPr>
          <w:rFonts w:ascii="HeadingNow-62Light" w:hAnsi="HeadingNow-62Light"/>
          <w:noProof/>
          <w:color w:val="595959" w:themeColor="text1" w:themeTint="A6"/>
          <w:lang w:eastAsia="hu-HU"/>
        </w:rPr>
      </w:pPr>
    </w:p>
    <w:p w14:paraId="4164241D" w14:textId="77777777" w:rsidR="00837D8D" w:rsidRPr="006176FF" w:rsidRDefault="00837D8D">
      <w:pPr>
        <w:rPr>
          <w:rFonts w:ascii="HeadingNow-62Light" w:hAnsi="HeadingNow-62Light"/>
          <w:noProof/>
          <w:color w:val="595959" w:themeColor="text1" w:themeTint="A6"/>
          <w:lang w:eastAsia="hu-HU"/>
        </w:rPr>
      </w:pPr>
    </w:p>
    <w:p w14:paraId="39CA3BF6" w14:textId="77777777" w:rsidR="00837D8D" w:rsidRPr="006176FF" w:rsidRDefault="00837D8D">
      <w:pPr>
        <w:rPr>
          <w:rFonts w:ascii="HeadingNow-62Light" w:hAnsi="HeadingNow-62Light"/>
          <w:noProof/>
          <w:color w:val="595959" w:themeColor="text1" w:themeTint="A6"/>
          <w:lang w:eastAsia="hu-HU"/>
        </w:rPr>
      </w:pPr>
    </w:p>
    <w:p w14:paraId="1E6B1487" w14:textId="77777777" w:rsidR="00837D8D" w:rsidRPr="006176FF" w:rsidRDefault="00837D8D">
      <w:pPr>
        <w:rPr>
          <w:rFonts w:ascii="HeadingNow-62Light" w:hAnsi="HeadingNow-62Light"/>
          <w:noProof/>
          <w:color w:val="595959" w:themeColor="text1" w:themeTint="A6"/>
          <w:lang w:eastAsia="hu-HU"/>
        </w:rPr>
      </w:pPr>
    </w:p>
    <w:p w14:paraId="0CFF2F73" w14:textId="77777777" w:rsidR="00837D8D" w:rsidRPr="006176FF" w:rsidRDefault="00837D8D">
      <w:pPr>
        <w:rPr>
          <w:rFonts w:ascii="HeadingNow-62Light" w:hAnsi="HeadingNow-62Light"/>
          <w:noProof/>
          <w:color w:val="595959" w:themeColor="text1" w:themeTint="A6"/>
          <w:lang w:eastAsia="hu-HU"/>
        </w:rPr>
      </w:pPr>
    </w:p>
    <w:p w14:paraId="34CC0F4B" w14:textId="77777777" w:rsidR="00837D8D" w:rsidRPr="006176FF" w:rsidRDefault="00837D8D">
      <w:pPr>
        <w:rPr>
          <w:rFonts w:ascii="HeadingNow-62Light" w:hAnsi="HeadingNow-62Light"/>
          <w:noProof/>
          <w:color w:val="595959" w:themeColor="text1" w:themeTint="A6"/>
          <w:lang w:eastAsia="hu-HU"/>
        </w:rPr>
      </w:pPr>
    </w:p>
    <w:p w14:paraId="137372C9" w14:textId="77777777" w:rsidR="00837D8D" w:rsidRPr="006176FF" w:rsidRDefault="00837D8D">
      <w:pPr>
        <w:rPr>
          <w:rFonts w:ascii="HeadingNow-62Light" w:hAnsi="HeadingNow-62Light"/>
          <w:noProof/>
          <w:color w:val="595959" w:themeColor="text1" w:themeTint="A6"/>
          <w:lang w:eastAsia="hu-HU"/>
        </w:rPr>
      </w:pPr>
    </w:p>
    <w:p w14:paraId="4F0747E2" w14:textId="77777777" w:rsidR="00837D8D" w:rsidRPr="006176FF" w:rsidRDefault="00837D8D">
      <w:pPr>
        <w:rPr>
          <w:rFonts w:ascii="HeadingNow-62Light" w:hAnsi="HeadingNow-62Light"/>
          <w:noProof/>
          <w:color w:val="595959" w:themeColor="text1" w:themeTint="A6"/>
          <w:lang w:eastAsia="hu-HU"/>
        </w:rPr>
      </w:pPr>
    </w:p>
    <w:p w14:paraId="655D9226" w14:textId="77777777" w:rsidR="00837D8D" w:rsidRPr="006176FF" w:rsidRDefault="00837D8D">
      <w:pPr>
        <w:rPr>
          <w:rFonts w:ascii="HeadingNow-62Light" w:hAnsi="HeadingNow-62Light"/>
          <w:noProof/>
          <w:color w:val="595959" w:themeColor="text1" w:themeTint="A6"/>
          <w:lang w:eastAsia="hu-HU"/>
        </w:rPr>
      </w:pPr>
    </w:p>
    <w:p w14:paraId="51BCAEF8" w14:textId="77777777" w:rsidR="00837D8D" w:rsidRPr="006176FF" w:rsidRDefault="00837D8D">
      <w:pPr>
        <w:rPr>
          <w:rFonts w:ascii="HeadingNow-62Light" w:hAnsi="HeadingNow-62Light"/>
          <w:noProof/>
          <w:color w:val="595959" w:themeColor="text1" w:themeTint="A6"/>
          <w:lang w:eastAsia="hu-HU"/>
        </w:rPr>
      </w:pPr>
    </w:p>
    <w:p w14:paraId="4E9140E7" w14:textId="77777777" w:rsidR="00837D8D" w:rsidRPr="006176FF" w:rsidRDefault="00837D8D">
      <w:pPr>
        <w:rPr>
          <w:rFonts w:ascii="HeadingNow-62Light" w:hAnsi="HeadingNow-62Light"/>
          <w:noProof/>
          <w:color w:val="595959" w:themeColor="text1" w:themeTint="A6"/>
          <w:lang w:eastAsia="hu-HU"/>
        </w:rPr>
      </w:pPr>
    </w:p>
    <w:p w14:paraId="3573AB78" w14:textId="77777777" w:rsidR="00837D8D" w:rsidRPr="006176FF" w:rsidRDefault="00837D8D">
      <w:pPr>
        <w:rPr>
          <w:rFonts w:ascii="HeadingNow-62Light" w:hAnsi="HeadingNow-62Light"/>
          <w:noProof/>
          <w:color w:val="595959" w:themeColor="text1" w:themeTint="A6"/>
          <w:lang w:eastAsia="hu-HU"/>
        </w:rPr>
      </w:pPr>
    </w:p>
    <w:p w14:paraId="3185F45C" w14:textId="77777777" w:rsidR="00837D8D" w:rsidRPr="006176FF" w:rsidRDefault="00837D8D">
      <w:pPr>
        <w:rPr>
          <w:rFonts w:ascii="HeadingNow-62Light" w:hAnsi="HeadingNow-62Light"/>
          <w:noProof/>
          <w:color w:val="595959" w:themeColor="text1" w:themeTint="A6"/>
          <w:lang w:eastAsia="hu-HU"/>
        </w:rPr>
      </w:pPr>
    </w:p>
    <w:p w14:paraId="7AFC381F" w14:textId="77777777" w:rsidR="00837D8D" w:rsidRPr="006176FF" w:rsidRDefault="00837D8D">
      <w:pPr>
        <w:rPr>
          <w:rFonts w:ascii="HeadingNow-62Light" w:hAnsi="HeadingNow-62Light"/>
          <w:noProof/>
          <w:color w:val="595959" w:themeColor="text1" w:themeTint="A6"/>
          <w:lang w:eastAsia="hu-HU"/>
        </w:rPr>
      </w:pPr>
    </w:p>
    <w:p w14:paraId="39020123" w14:textId="77777777" w:rsidR="00837D8D" w:rsidRPr="006176FF" w:rsidRDefault="00837D8D">
      <w:pPr>
        <w:rPr>
          <w:rFonts w:ascii="HeadingNow-62Light" w:hAnsi="HeadingNow-62Light"/>
          <w:noProof/>
          <w:color w:val="595959" w:themeColor="text1" w:themeTint="A6"/>
          <w:lang w:eastAsia="hu-HU"/>
        </w:rPr>
      </w:pPr>
    </w:p>
    <w:p w14:paraId="1CF26991" w14:textId="77777777" w:rsidR="00837D8D" w:rsidRPr="006176FF" w:rsidRDefault="00837D8D">
      <w:pPr>
        <w:rPr>
          <w:rFonts w:ascii="HeadingNow-62Light" w:hAnsi="HeadingNow-62Light"/>
          <w:noProof/>
          <w:color w:val="595959" w:themeColor="text1" w:themeTint="A6"/>
          <w:lang w:eastAsia="hu-HU"/>
        </w:rPr>
      </w:pPr>
    </w:p>
    <w:p w14:paraId="1AC8AEF4" w14:textId="77777777" w:rsidR="00837D8D" w:rsidRPr="006176FF" w:rsidRDefault="00837D8D">
      <w:pPr>
        <w:rPr>
          <w:rFonts w:ascii="HeadingNow-62Light" w:hAnsi="HeadingNow-62Light"/>
          <w:noProof/>
          <w:color w:val="595959" w:themeColor="text1" w:themeTint="A6"/>
          <w:lang w:eastAsia="hu-HU"/>
        </w:rPr>
      </w:pPr>
    </w:p>
    <w:p w14:paraId="1FEC80DD" w14:textId="77777777" w:rsidR="00837D8D" w:rsidRPr="006176FF" w:rsidRDefault="00837D8D">
      <w:pPr>
        <w:rPr>
          <w:rFonts w:ascii="HeadingNow-62Light" w:hAnsi="HeadingNow-62Light"/>
          <w:noProof/>
          <w:color w:val="595959" w:themeColor="text1" w:themeTint="A6"/>
          <w:lang w:eastAsia="hu-HU"/>
        </w:rPr>
      </w:pPr>
    </w:p>
    <w:p w14:paraId="4F1856EE" w14:textId="77777777" w:rsidR="00837D8D" w:rsidRPr="006176FF" w:rsidRDefault="00837D8D">
      <w:pPr>
        <w:rPr>
          <w:rFonts w:ascii="HeadingNow-62Light" w:hAnsi="HeadingNow-62Light"/>
          <w:noProof/>
          <w:color w:val="595959" w:themeColor="text1" w:themeTint="A6"/>
          <w:lang w:eastAsia="hu-HU"/>
        </w:rPr>
      </w:pPr>
    </w:p>
    <w:p w14:paraId="73CBCE96" w14:textId="77777777" w:rsidR="00837D8D" w:rsidRPr="006176FF" w:rsidRDefault="00837D8D">
      <w:pPr>
        <w:rPr>
          <w:rFonts w:ascii="HeadingNow-62Light" w:hAnsi="HeadingNow-62Light"/>
          <w:noProof/>
          <w:color w:val="595959" w:themeColor="text1" w:themeTint="A6"/>
          <w:lang w:eastAsia="hu-HU"/>
        </w:rPr>
      </w:pPr>
    </w:p>
    <w:p w14:paraId="6CC1406F" w14:textId="77777777" w:rsidR="00837D8D" w:rsidRPr="006176FF" w:rsidRDefault="00837D8D">
      <w:pPr>
        <w:rPr>
          <w:rFonts w:ascii="HeadingNow-62Light" w:hAnsi="HeadingNow-62Light"/>
          <w:noProof/>
          <w:color w:val="595959" w:themeColor="text1" w:themeTint="A6"/>
          <w:lang w:eastAsia="hu-HU"/>
        </w:rPr>
      </w:pPr>
    </w:p>
    <w:p w14:paraId="4CD1CA8D" w14:textId="77777777" w:rsidR="00837D8D" w:rsidRPr="006176FF" w:rsidRDefault="00837D8D">
      <w:pPr>
        <w:rPr>
          <w:rFonts w:ascii="HeadingNow-62Light" w:hAnsi="HeadingNow-62Light"/>
          <w:noProof/>
          <w:color w:val="595959" w:themeColor="text1" w:themeTint="A6"/>
          <w:lang w:eastAsia="hu-HU"/>
        </w:rPr>
      </w:pPr>
    </w:p>
    <w:p w14:paraId="2754502D" w14:textId="77777777" w:rsidR="00837D8D" w:rsidRPr="006176FF" w:rsidRDefault="00837D8D">
      <w:pPr>
        <w:rPr>
          <w:rFonts w:ascii="HeadingNow-62Light" w:hAnsi="HeadingNow-62Light"/>
          <w:noProof/>
          <w:color w:val="595959" w:themeColor="text1" w:themeTint="A6"/>
          <w:lang w:eastAsia="hu-HU"/>
        </w:rPr>
      </w:pPr>
    </w:p>
    <w:p w14:paraId="689496BA" w14:textId="77777777" w:rsidR="00837D8D" w:rsidRPr="006176FF" w:rsidRDefault="00837D8D">
      <w:pPr>
        <w:rPr>
          <w:rFonts w:ascii="HeadingNow-62Light" w:hAnsi="HeadingNow-62Light"/>
          <w:noProof/>
          <w:color w:val="595959" w:themeColor="text1" w:themeTint="A6"/>
          <w:lang w:eastAsia="hu-HU"/>
        </w:rPr>
      </w:pPr>
    </w:p>
    <w:p w14:paraId="2767493E" w14:textId="77777777" w:rsidR="00837D8D" w:rsidRPr="006176FF" w:rsidRDefault="00837D8D">
      <w:pPr>
        <w:rPr>
          <w:rFonts w:ascii="HeadingNow-62Light" w:hAnsi="HeadingNow-62Light"/>
          <w:noProof/>
          <w:color w:val="595959" w:themeColor="text1" w:themeTint="A6"/>
          <w:lang w:eastAsia="hu-HU"/>
        </w:rPr>
      </w:pPr>
    </w:p>
    <w:p w14:paraId="4071AA0A" w14:textId="77777777" w:rsidR="00837D8D" w:rsidRPr="006176FF" w:rsidRDefault="00837D8D">
      <w:pPr>
        <w:rPr>
          <w:rFonts w:ascii="HeadingNow-62Light" w:hAnsi="HeadingNow-62Light"/>
          <w:noProof/>
          <w:color w:val="595959" w:themeColor="text1" w:themeTint="A6"/>
          <w:lang w:eastAsia="hu-HU"/>
        </w:rPr>
      </w:pPr>
    </w:p>
    <w:p w14:paraId="6395054B" w14:textId="77777777" w:rsidR="00837D8D" w:rsidRPr="006176FF" w:rsidRDefault="00837D8D">
      <w:pPr>
        <w:rPr>
          <w:rFonts w:ascii="HeadingNow-62Light" w:hAnsi="HeadingNow-62Light"/>
          <w:noProof/>
          <w:color w:val="595959" w:themeColor="text1" w:themeTint="A6"/>
          <w:lang w:eastAsia="hu-HU"/>
        </w:rPr>
      </w:pPr>
    </w:p>
    <w:p w14:paraId="66F8E8E8" w14:textId="77777777" w:rsidR="00837D8D" w:rsidRPr="006176FF" w:rsidRDefault="00837D8D">
      <w:pPr>
        <w:rPr>
          <w:rFonts w:ascii="HeadingNow-62Light" w:hAnsi="HeadingNow-62Light"/>
          <w:noProof/>
          <w:color w:val="595959" w:themeColor="text1" w:themeTint="A6"/>
          <w:lang w:eastAsia="hu-HU"/>
        </w:rPr>
      </w:pPr>
    </w:p>
    <w:p w14:paraId="2D5698F3" w14:textId="77777777" w:rsidR="00CE5BC2" w:rsidRDefault="00CE5BC2" w:rsidP="00CE5BC2">
      <w:pPr>
        <w:pStyle w:val="NormlWeb"/>
        <w:spacing w:before="0" w:beforeAutospacing="0" w:after="120" w:afterAutospacing="0" w:line="288" w:lineRule="auto"/>
        <w:ind w:left="1701"/>
        <w:jc w:val="center"/>
        <w:rPr>
          <w:rFonts w:ascii="HeadingNow-65Medium" w:hAnsi="HeadingNow-65Medium"/>
          <w:color w:val="595959" w:themeColor="text1" w:themeTint="A6"/>
        </w:rPr>
      </w:pPr>
      <w:r>
        <w:rPr>
          <w:rFonts w:ascii="HeadingNow-65Medium" w:hAnsi="HeadingNow-65Medium"/>
          <w:color w:val="595959" w:themeColor="text1" w:themeTint="A6"/>
        </w:rPr>
        <w:lastRenderedPageBreak/>
        <w:t xml:space="preserve">– MUNKAANYAG – </w:t>
      </w:r>
    </w:p>
    <w:p w14:paraId="3B0ADF28" w14:textId="77777777" w:rsidR="00CE5BC2" w:rsidRDefault="00CE5BC2" w:rsidP="00CE5BC2">
      <w:pPr>
        <w:pStyle w:val="NormlWeb"/>
        <w:spacing w:before="0" w:beforeAutospacing="0" w:after="120" w:afterAutospacing="0" w:line="288" w:lineRule="auto"/>
        <w:ind w:left="1701"/>
        <w:jc w:val="center"/>
        <w:rPr>
          <w:rFonts w:ascii="HeadingNow-65Medium" w:hAnsi="HeadingNow-65Medium"/>
          <w:color w:val="595959" w:themeColor="text1" w:themeTint="A6"/>
        </w:rPr>
      </w:pPr>
    </w:p>
    <w:p w14:paraId="760C043D" w14:textId="77777777" w:rsidR="00837D8D" w:rsidRPr="005A67EE" w:rsidRDefault="00837D8D" w:rsidP="00CE5BC2">
      <w:pPr>
        <w:pStyle w:val="Cmsor2"/>
        <w:ind w:left="1701"/>
        <w:jc w:val="center"/>
        <w:rPr>
          <w:rFonts w:ascii="HeadingNow-72Light" w:hAnsi="HeadingNow-72Light"/>
          <w:b/>
          <w:color w:val="595959" w:themeColor="text1" w:themeTint="A6"/>
          <w:sz w:val="48"/>
          <w:szCs w:val="48"/>
        </w:rPr>
      </w:pPr>
      <w:r w:rsidRPr="005A67EE">
        <w:rPr>
          <w:rFonts w:ascii="HeadingNow-72Light" w:hAnsi="HeadingNow-72Light"/>
          <w:b/>
          <w:color w:val="595959" w:themeColor="text1" w:themeTint="A6"/>
          <w:sz w:val="48"/>
          <w:szCs w:val="48"/>
        </w:rPr>
        <w:t>VEZETŐI ÖSSZEFOGLALÓ</w:t>
      </w:r>
    </w:p>
    <w:p w14:paraId="460B90F2" w14:textId="77777777" w:rsidR="00837D8D" w:rsidRPr="005A67EE" w:rsidRDefault="00837D8D" w:rsidP="000E6DD6">
      <w:pPr>
        <w:ind w:left="1701"/>
        <w:rPr>
          <w:rFonts w:ascii="HeadingNow-62Light" w:hAnsi="HeadingNow-62Light"/>
          <w:color w:val="595959" w:themeColor="text1" w:themeTint="A6"/>
        </w:rPr>
      </w:pPr>
    </w:p>
    <w:p w14:paraId="09696FA3" w14:textId="4D6FE9E1" w:rsidR="006C15F1" w:rsidRPr="00CE5BC2" w:rsidRDefault="006C15F1" w:rsidP="006C15F1">
      <w:pPr>
        <w:pStyle w:val="NormlWeb"/>
        <w:spacing w:before="0" w:beforeAutospacing="0" w:after="120" w:afterAutospacing="0" w:line="288" w:lineRule="auto"/>
        <w:ind w:left="1701"/>
        <w:jc w:val="both"/>
        <w:rPr>
          <w:rFonts w:ascii="HeadingNow-62Light" w:hAnsi="HeadingNow-62Light"/>
          <w:color w:val="595959" w:themeColor="text1" w:themeTint="A6"/>
        </w:rPr>
      </w:pPr>
      <w:r w:rsidRPr="00CE5BC2">
        <w:rPr>
          <w:rFonts w:ascii="HeadingNow-62Light" w:hAnsi="HeadingNow-62Light"/>
          <w:color w:val="595959" w:themeColor="text1" w:themeTint="A6"/>
        </w:rPr>
        <w:t>A Magyarország helyi önkormányzatairól szóló 2011. évi CLXXXIX. törvény 116. § (1)-(4) bekezdései alapján a képviselő-testület hosszú távú fejlesztési elképzeléseit gazdasági programban, fejlesztési tervben rögzíti, melynek elkészítéséért a helyi önkormányzat felelős. A gazdasági program, fejlesztési terv – a vármegyei területfejlesztési elképzelésekkel összhangban – tartalmazza, különösen: az egyes közszolgáltatások biztosítására, színvonalának javítására vonatkozó fejlesztési elképzeléseket, továbbá helyi szinten meghatározza mindazokat a célkitűzéseket és feladatokat, amelyek a helyi önkormányzat költségvetési lehetőségeivel összhangban, a helyi társadalmi, környezeti és gazdasági adottságok átfogó figyelembevételével a helyi önkormányzat által nyújtandó feladatok biztosítását, színvonalának javítását szolgálják.</w:t>
      </w:r>
    </w:p>
    <w:p w14:paraId="2CEC81B4" w14:textId="6EB6614F" w:rsidR="006C15F1" w:rsidRPr="005A67EE" w:rsidRDefault="006C15F1" w:rsidP="006C15F1">
      <w:pPr>
        <w:pStyle w:val="NormlWeb"/>
        <w:spacing w:before="0" w:beforeAutospacing="0" w:after="120" w:afterAutospacing="0" w:line="288" w:lineRule="auto"/>
        <w:ind w:left="1701"/>
        <w:jc w:val="both"/>
        <w:rPr>
          <w:rFonts w:ascii="HeadingNow-62Light" w:hAnsi="HeadingNow-62Light"/>
          <w:color w:val="595959" w:themeColor="text1" w:themeTint="A6"/>
        </w:rPr>
      </w:pPr>
      <w:r w:rsidRPr="005A67EE">
        <w:rPr>
          <w:rFonts w:ascii="HeadingNow-62Light" w:hAnsi="HeadingNow-62Light"/>
          <w:color w:val="595959" w:themeColor="text1" w:themeTint="A6"/>
        </w:rPr>
        <w:t xml:space="preserve">Ennek fényében a gazdasági program célja, hogy </w:t>
      </w:r>
      <w:r w:rsidRPr="00CC1483">
        <w:rPr>
          <w:rFonts w:ascii="HeadingNow-62Light" w:hAnsi="HeadingNow-62Light"/>
          <w:color w:val="595959" w:themeColor="text1" w:themeTint="A6"/>
        </w:rPr>
        <w:t xml:space="preserve">meghatározza Kecskemét </w:t>
      </w:r>
      <w:r w:rsidR="0014507E" w:rsidRPr="00CC1483">
        <w:rPr>
          <w:rFonts w:ascii="HeadingNow-62Light" w:hAnsi="HeadingNow-62Light"/>
          <w:color w:val="595959" w:themeColor="text1" w:themeTint="A6"/>
        </w:rPr>
        <w:t>rövid-</w:t>
      </w:r>
      <w:r w:rsidR="00CC1483">
        <w:rPr>
          <w:rFonts w:ascii="HeadingNow-62Light" w:hAnsi="HeadingNow-62Light"/>
          <w:color w:val="595959" w:themeColor="text1" w:themeTint="A6"/>
        </w:rPr>
        <w:t xml:space="preserve"> és</w:t>
      </w:r>
      <w:r w:rsidR="0014507E" w:rsidRPr="00CC1483">
        <w:rPr>
          <w:rFonts w:ascii="HeadingNow-62Light" w:hAnsi="HeadingNow-62Light"/>
          <w:color w:val="595959" w:themeColor="text1" w:themeTint="A6"/>
        </w:rPr>
        <w:t xml:space="preserve"> közép</w:t>
      </w:r>
      <w:r w:rsidRPr="00CC1483">
        <w:rPr>
          <w:rFonts w:ascii="HeadingNow-62Light" w:hAnsi="HeadingNow-62Light"/>
          <w:color w:val="595959" w:themeColor="text1" w:themeTint="A6"/>
        </w:rPr>
        <w:t>távú fejlődési irányait,</w:t>
      </w:r>
      <w:r w:rsidR="0014507E" w:rsidRPr="00CC1483">
        <w:rPr>
          <w:rFonts w:ascii="HeadingNow-62Light" w:hAnsi="HeadingNow-62Light"/>
          <w:color w:val="595959" w:themeColor="text1" w:themeTint="A6"/>
        </w:rPr>
        <w:t xml:space="preserve"> fókuszálva a 2025-2030-as időszakra,</w:t>
      </w:r>
      <w:r w:rsidRPr="00CC1483">
        <w:rPr>
          <w:rFonts w:ascii="HeadingNow-62Light" w:hAnsi="HeadingNow-62Light"/>
          <w:color w:val="595959" w:themeColor="text1" w:themeTint="A6"/>
        </w:rPr>
        <w:t xml:space="preserve"> figyelembe véve a város aktuális helyzetét és kihívásait.</w:t>
      </w:r>
      <w:r w:rsidRPr="005A67EE">
        <w:rPr>
          <w:rFonts w:ascii="HeadingNow-62Light" w:hAnsi="HeadingNow-62Light"/>
          <w:color w:val="595959" w:themeColor="text1" w:themeTint="A6"/>
        </w:rPr>
        <w:t xml:space="preserve"> A program kijelöli azokat a kulcsfontosságú gazdaságfejlesztési területeket, amelyek mentén a város versenyképessége, fenntarthatósága és élhetősége tovább erősíthető.</w:t>
      </w:r>
    </w:p>
    <w:p w14:paraId="0838A6CB" w14:textId="77777777" w:rsidR="006C15F1" w:rsidRPr="005A67EE" w:rsidRDefault="006C15F1" w:rsidP="006C15F1">
      <w:pPr>
        <w:pStyle w:val="NormlWeb"/>
        <w:spacing w:before="0" w:beforeAutospacing="0" w:after="120" w:afterAutospacing="0" w:line="288" w:lineRule="auto"/>
        <w:ind w:left="1701"/>
        <w:jc w:val="both"/>
        <w:rPr>
          <w:rFonts w:ascii="HeadingNow-62Light" w:hAnsi="HeadingNow-62Light"/>
          <w:color w:val="595959" w:themeColor="text1" w:themeTint="A6"/>
        </w:rPr>
      </w:pPr>
      <w:r w:rsidRPr="005A67EE">
        <w:rPr>
          <w:rFonts w:ascii="HeadingNow-62Light" w:hAnsi="HeadingNow-62Light"/>
          <w:color w:val="595959" w:themeColor="text1" w:themeTint="A6"/>
        </w:rPr>
        <w:t>A gazdasági program első részében a város részletes helyzetelemzése tárja fel a gazdasági szerkezet, a foglalkoztatás, a vállalkozói környezet, az infrastruktúra, a városi szolgáltatások, valamint a társadalmi és környezeti adottságok jelenlegi állapotát. E helyzetelemzés megoldást keres a következő területeken felmerülő kihívásokra, többek között:</w:t>
      </w:r>
    </w:p>
    <w:p w14:paraId="00636968" w14:textId="77777777" w:rsidR="006C15F1" w:rsidRPr="005A67EE" w:rsidRDefault="006C15F1" w:rsidP="006C15F1">
      <w:pPr>
        <w:pStyle w:val="NormlWeb"/>
        <w:numPr>
          <w:ilvl w:val="0"/>
          <w:numId w:val="1"/>
        </w:numPr>
        <w:spacing w:before="0" w:beforeAutospacing="0" w:after="0" w:afterAutospacing="0" w:line="288" w:lineRule="auto"/>
        <w:ind w:left="1701" w:firstLine="0"/>
        <w:jc w:val="both"/>
        <w:rPr>
          <w:rFonts w:ascii="HeadingNow-62Light" w:hAnsi="HeadingNow-62Light"/>
          <w:color w:val="595959" w:themeColor="text1" w:themeTint="A6"/>
        </w:rPr>
      </w:pPr>
      <w:r w:rsidRPr="005A67EE">
        <w:rPr>
          <w:rFonts w:ascii="HeadingNow-62Light" w:hAnsi="HeadingNow-62Light"/>
          <w:color w:val="595959" w:themeColor="text1" w:themeTint="A6"/>
        </w:rPr>
        <w:t>Szétterülő városszerkezet kihívásai</w:t>
      </w:r>
    </w:p>
    <w:p w14:paraId="00CF5BFB" w14:textId="77777777" w:rsidR="006C15F1" w:rsidRPr="005A67EE" w:rsidRDefault="006C15F1" w:rsidP="006C15F1">
      <w:pPr>
        <w:pStyle w:val="NormlWeb"/>
        <w:numPr>
          <w:ilvl w:val="0"/>
          <w:numId w:val="1"/>
        </w:numPr>
        <w:spacing w:before="0" w:beforeAutospacing="0" w:after="0" w:afterAutospacing="0" w:line="288" w:lineRule="auto"/>
        <w:ind w:left="1701" w:firstLine="0"/>
        <w:jc w:val="both"/>
        <w:rPr>
          <w:rFonts w:ascii="HeadingNow-62Light" w:hAnsi="HeadingNow-62Light"/>
          <w:color w:val="595959" w:themeColor="text1" w:themeTint="A6"/>
        </w:rPr>
      </w:pPr>
      <w:r w:rsidRPr="005A67EE">
        <w:rPr>
          <w:rFonts w:ascii="HeadingNow-62Light" w:hAnsi="HeadingNow-62Light"/>
          <w:color w:val="595959" w:themeColor="text1" w:themeTint="A6"/>
        </w:rPr>
        <w:t>A helyi gazdaság további diverzifikálása</w:t>
      </w:r>
    </w:p>
    <w:p w14:paraId="2E084B35" w14:textId="77777777" w:rsidR="006C15F1" w:rsidRPr="005A67EE" w:rsidRDefault="006C15F1" w:rsidP="006C15F1">
      <w:pPr>
        <w:pStyle w:val="NormlWeb"/>
        <w:numPr>
          <w:ilvl w:val="0"/>
          <w:numId w:val="1"/>
        </w:numPr>
        <w:spacing w:before="0" w:beforeAutospacing="0" w:after="0" w:afterAutospacing="0" w:line="288" w:lineRule="auto"/>
        <w:ind w:left="1701" w:firstLine="0"/>
        <w:jc w:val="both"/>
        <w:rPr>
          <w:rFonts w:ascii="HeadingNow-62Light" w:hAnsi="HeadingNow-62Light"/>
          <w:color w:val="595959" w:themeColor="text1" w:themeTint="A6"/>
        </w:rPr>
      </w:pPr>
      <w:r w:rsidRPr="005A67EE">
        <w:rPr>
          <w:rFonts w:ascii="HeadingNow-62Light" w:hAnsi="HeadingNow-62Light"/>
          <w:color w:val="595959" w:themeColor="text1" w:themeTint="A6"/>
        </w:rPr>
        <w:t>Magasabb hozzáadott értékű munkahelyek számának növelése</w:t>
      </w:r>
    </w:p>
    <w:p w14:paraId="0F39F9C0" w14:textId="77777777" w:rsidR="006C15F1" w:rsidRPr="005A67EE" w:rsidRDefault="006C15F1" w:rsidP="006C15F1">
      <w:pPr>
        <w:pStyle w:val="NormlWeb"/>
        <w:numPr>
          <w:ilvl w:val="0"/>
          <w:numId w:val="1"/>
        </w:numPr>
        <w:spacing w:before="0" w:beforeAutospacing="0" w:after="0" w:afterAutospacing="0" w:line="288" w:lineRule="auto"/>
        <w:ind w:left="1701" w:firstLine="0"/>
        <w:jc w:val="both"/>
        <w:rPr>
          <w:rFonts w:ascii="HeadingNow-62Light" w:hAnsi="HeadingNow-62Light"/>
          <w:color w:val="595959" w:themeColor="text1" w:themeTint="A6"/>
        </w:rPr>
      </w:pPr>
      <w:r w:rsidRPr="005A67EE">
        <w:rPr>
          <w:rFonts w:ascii="HeadingNow-62Light" w:hAnsi="HeadingNow-62Light"/>
          <w:color w:val="595959" w:themeColor="text1" w:themeTint="A6"/>
        </w:rPr>
        <w:t>Infrastruktúra fejlesztési szükségletek</w:t>
      </w:r>
    </w:p>
    <w:p w14:paraId="3E2EEA1B" w14:textId="33E1FC0A" w:rsidR="006C15F1" w:rsidRPr="005A67EE" w:rsidRDefault="006C15F1" w:rsidP="006C15F1">
      <w:pPr>
        <w:pStyle w:val="NormlWeb"/>
        <w:numPr>
          <w:ilvl w:val="0"/>
          <w:numId w:val="1"/>
        </w:numPr>
        <w:spacing w:before="0" w:beforeAutospacing="0" w:after="0" w:afterAutospacing="0" w:line="288" w:lineRule="auto"/>
        <w:ind w:left="1701" w:firstLine="0"/>
        <w:jc w:val="both"/>
        <w:rPr>
          <w:rFonts w:ascii="HeadingNow-62Light" w:hAnsi="HeadingNow-62Light"/>
          <w:color w:val="595959" w:themeColor="text1" w:themeTint="A6"/>
        </w:rPr>
      </w:pPr>
      <w:r w:rsidRPr="005A67EE">
        <w:rPr>
          <w:rFonts w:ascii="HeadingNow-62Light" w:hAnsi="HeadingNow-62Light"/>
          <w:color w:val="595959" w:themeColor="text1" w:themeTint="A6"/>
        </w:rPr>
        <w:t xml:space="preserve">Vállalkozásfejlesztési </w:t>
      </w:r>
      <w:r w:rsidR="0014507E">
        <w:rPr>
          <w:rFonts w:ascii="HeadingNow-62Light" w:hAnsi="HeadingNow-62Light"/>
          <w:color w:val="595959" w:themeColor="text1" w:themeTint="A6"/>
        </w:rPr>
        <w:t>kihívások</w:t>
      </w:r>
    </w:p>
    <w:p w14:paraId="28D7DFDB" w14:textId="77777777" w:rsidR="006C15F1" w:rsidRPr="005A67EE" w:rsidRDefault="006C15F1" w:rsidP="006C15F1">
      <w:pPr>
        <w:pStyle w:val="NormlWeb"/>
        <w:numPr>
          <w:ilvl w:val="0"/>
          <w:numId w:val="1"/>
        </w:numPr>
        <w:spacing w:before="0" w:beforeAutospacing="0" w:after="0" w:afterAutospacing="0" w:line="288" w:lineRule="auto"/>
        <w:ind w:left="1701" w:firstLine="0"/>
        <w:jc w:val="both"/>
        <w:rPr>
          <w:rFonts w:ascii="HeadingNow-62Light" w:hAnsi="HeadingNow-62Light"/>
          <w:color w:val="595959" w:themeColor="text1" w:themeTint="A6"/>
        </w:rPr>
      </w:pPr>
      <w:r w:rsidRPr="005A67EE">
        <w:rPr>
          <w:rFonts w:ascii="HeadingNow-62Light" w:hAnsi="HeadingNow-62Light"/>
          <w:color w:val="595959" w:themeColor="text1" w:themeTint="A6"/>
        </w:rPr>
        <w:t>Társadalmi-szociális kihívások</w:t>
      </w:r>
    </w:p>
    <w:p w14:paraId="7CB3AA6C" w14:textId="77777777" w:rsidR="006C15F1" w:rsidRPr="005A67EE" w:rsidRDefault="006C15F1" w:rsidP="006C15F1">
      <w:pPr>
        <w:pStyle w:val="NormlWeb"/>
        <w:numPr>
          <w:ilvl w:val="0"/>
          <w:numId w:val="1"/>
        </w:numPr>
        <w:spacing w:before="0" w:beforeAutospacing="0" w:after="0" w:afterAutospacing="0" w:line="288" w:lineRule="auto"/>
        <w:ind w:left="1701" w:firstLine="0"/>
        <w:jc w:val="both"/>
        <w:rPr>
          <w:rFonts w:ascii="HeadingNow-62Light" w:hAnsi="HeadingNow-62Light"/>
          <w:color w:val="595959" w:themeColor="text1" w:themeTint="A6"/>
        </w:rPr>
      </w:pPr>
      <w:r w:rsidRPr="005A67EE">
        <w:rPr>
          <w:rFonts w:ascii="HeadingNow-62Light" w:hAnsi="HeadingNow-62Light"/>
          <w:color w:val="595959" w:themeColor="text1" w:themeTint="A6"/>
        </w:rPr>
        <w:t>Klímaváltozás negatív hatásaira való felkészülés</w:t>
      </w:r>
    </w:p>
    <w:p w14:paraId="139DF795" w14:textId="77777777" w:rsidR="006C15F1" w:rsidRPr="005A67EE" w:rsidRDefault="006C15F1" w:rsidP="006C15F1">
      <w:pPr>
        <w:pStyle w:val="NormlWeb"/>
        <w:spacing w:before="0" w:beforeAutospacing="0" w:after="120" w:afterAutospacing="0" w:line="288" w:lineRule="auto"/>
        <w:ind w:left="1701"/>
        <w:jc w:val="both"/>
        <w:rPr>
          <w:rFonts w:ascii="HeadingNow-62Light" w:hAnsi="HeadingNow-62Light"/>
          <w:color w:val="595959" w:themeColor="text1" w:themeTint="A6"/>
        </w:rPr>
      </w:pPr>
    </w:p>
    <w:p w14:paraId="2E2FDCD5" w14:textId="77777777" w:rsidR="006C15F1" w:rsidRPr="005A67EE" w:rsidRDefault="006C15F1" w:rsidP="006C15F1">
      <w:pPr>
        <w:pStyle w:val="NormlWeb"/>
        <w:spacing w:before="0" w:beforeAutospacing="0" w:after="120" w:afterAutospacing="0" w:line="288" w:lineRule="auto"/>
        <w:ind w:left="1701"/>
        <w:jc w:val="both"/>
        <w:rPr>
          <w:rFonts w:ascii="HeadingNow-62Light" w:hAnsi="HeadingNow-62Light"/>
          <w:color w:val="595959" w:themeColor="text1" w:themeTint="A6"/>
        </w:rPr>
      </w:pPr>
      <w:r w:rsidRPr="005A67EE">
        <w:rPr>
          <w:rFonts w:ascii="HeadingNow-62Light" w:hAnsi="HeadingNow-62Light"/>
          <w:color w:val="595959" w:themeColor="text1" w:themeTint="A6"/>
        </w:rPr>
        <w:t>A gazdasági program két fő megközelítés mentén vázolja fel a lehetséges megoldásokat:</w:t>
      </w:r>
    </w:p>
    <w:p w14:paraId="7D3798B7" w14:textId="77777777" w:rsidR="006C15F1" w:rsidRPr="006473A8" w:rsidRDefault="006C15F1" w:rsidP="006C15F1">
      <w:pPr>
        <w:pStyle w:val="NormlWeb"/>
        <w:numPr>
          <w:ilvl w:val="0"/>
          <w:numId w:val="2"/>
        </w:numPr>
        <w:spacing w:before="0" w:beforeAutospacing="0" w:after="120" w:afterAutospacing="0" w:line="288" w:lineRule="auto"/>
        <w:ind w:left="1701" w:firstLine="0"/>
        <w:jc w:val="both"/>
        <w:rPr>
          <w:rFonts w:ascii="HeadingNow-62Light" w:hAnsi="HeadingNow-62Light"/>
          <w:b/>
          <w:bCs/>
          <w:color w:val="595959" w:themeColor="text1" w:themeTint="A6"/>
        </w:rPr>
      </w:pPr>
      <w:r w:rsidRPr="006473A8">
        <w:rPr>
          <w:rFonts w:ascii="HeadingNow-62Light" w:hAnsi="HeadingNow-62Light"/>
          <w:b/>
          <w:bCs/>
          <w:color w:val="595959" w:themeColor="text1" w:themeTint="A6"/>
        </w:rPr>
        <w:t>Szabályozói és innovatív szervezéselméleti megközelítés:</w:t>
      </w:r>
    </w:p>
    <w:p w14:paraId="58EA8D4E" w14:textId="77777777" w:rsidR="006C15F1" w:rsidRPr="005A67EE" w:rsidRDefault="006C15F1" w:rsidP="006C15F1">
      <w:pPr>
        <w:pStyle w:val="NormlWeb"/>
        <w:numPr>
          <w:ilvl w:val="0"/>
          <w:numId w:val="3"/>
        </w:numPr>
        <w:spacing w:before="0" w:beforeAutospacing="0" w:after="0" w:afterAutospacing="0" w:line="288" w:lineRule="auto"/>
        <w:ind w:left="1701" w:firstLine="0"/>
        <w:jc w:val="both"/>
        <w:rPr>
          <w:rFonts w:ascii="HeadingNow-62Light" w:hAnsi="HeadingNow-62Light"/>
          <w:color w:val="595959" w:themeColor="text1" w:themeTint="A6"/>
        </w:rPr>
      </w:pPr>
      <w:r w:rsidRPr="005A67EE">
        <w:rPr>
          <w:rFonts w:ascii="HeadingNow-62Light" w:hAnsi="HeadingNow-62Light"/>
          <w:color w:val="595959" w:themeColor="text1" w:themeTint="A6"/>
        </w:rPr>
        <w:t>Város fejlesztése a szabályozási környezet megfelelő kialakításával</w:t>
      </w:r>
    </w:p>
    <w:p w14:paraId="393BC7AC" w14:textId="77777777" w:rsidR="006C15F1" w:rsidRPr="005A67EE" w:rsidRDefault="006C15F1" w:rsidP="006C15F1">
      <w:pPr>
        <w:pStyle w:val="NormlWeb"/>
        <w:numPr>
          <w:ilvl w:val="0"/>
          <w:numId w:val="3"/>
        </w:numPr>
        <w:spacing w:before="0" w:beforeAutospacing="0" w:after="0" w:afterAutospacing="0" w:line="288" w:lineRule="auto"/>
        <w:ind w:left="1701" w:firstLine="0"/>
        <w:jc w:val="both"/>
        <w:rPr>
          <w:rFonts w:ascii="HeadingNow-62Light" w:hAnsi="HeadingNow-62Light"/>
          <w:color w:val="595959" w:themeColor="text1" w:themeTint="A6"/>
        </w:rPr>
      </w:pPr>
      <w:r w:rsidRPr="005A67EE">
        <w:rPr>
          <w:rFonts w:ascii="HeadingNow-62Light" w:hAnsi="HeadingNow-62Light"/>
          <w:color w:val="595959" w:themeColor="text1" w:themeTint="A6"/>
        </w:rPr>
        <w:t>Digitális platformok létrehozása a helyi szereplők közötti együttműködés elősegítésére</w:t>
      </w:r>
    </w:p>
    <w:p w14:paraId="4567DF43" w14:textId="77777777" w:rsidR="006C15F1" w:rsidRPr="005A67EE" w:rsidRDefault="006C15F1" w:rsidP="006C15F1">
      <w:pPr>
        <w:pStyle w:val="NormlWeb"/>
        <w:numPr>
          <w:ilvl w:val="0"/>
          <w:numId w:val="3"/>
        </w:numPr>
        <w:spacing w:before="0" w:beforeAutospacing="0" w:after="0" w:afterAutospacing="0" w:line="288" w:lineRule="auto"/>
        <w:ind w:left="1701" w:firstLine="0"/>
        <w:jc w:val="both"/>
        <w:rPr>
          <w:rFonts w:ascii="HeadingNow-62Light" w:hAnsi="HeadingNow-62Light"/>
          <w:color w:val="595959" w:themeColor="text1" w:themeTint="A6"/>
        </w:rPr>
      </w:pPr>
      <w:r w:rsidRPr="005A67EE">
        <w:rPr>
          <w:rFonts w:ascii="HeadingNow-62Light" w:hAnsi="HeadingNow-62Light"/>
          <w:color w:val="595959" w:themeColor="text1" w:themeTint="A6"/>
        </w:rPr>
        <w:t>Környezettudatosság növelését elősegítő beavatkozások</w:t>
      </w:r>
    </w:p>
    <w:p w14:paraId="3CECD5A5" w14:textId="77777777" w:rsidR="006C15F1" w:rsidRPr="005A67EE" w:rsidRDefault="006C15F1" w:rsidP="006C15F1">
      <w:pPr>
        <w:pStyle w:val="NormlWeb"/>
        <w:numPr>
          <w:ilvl w:val="0"/>
          <w:numId w:val="3"/>
        </w:numPr>
        <w:spacing w:before="0" w:beforeAutospacing="0" w:after="0" w:afterAutospacing="0" w:line="288" w:lineRule="auto"/>
        <w:ind w:left="1701" w:firstLine="0"/>
        <w:jc w:val="both"/>
        <w:rPr>
          <w:rFonts w:ascii="HeadingNow-62Light" w:hAnsi="HeadingNow-62Light"/>
          <w:color w:val="595959" w:themeColor="text1" w:themeTint="A6"/>
        </w:rPr>
      </w:pPr>
      <w:r w:rsidRPr="005A67EE">
        <w:rPr>
          <w:rFonts w:ascii="HeadingNow-62Light" w:hAnsi="HeadingNow-62Light"/>
          <w:color w:val="595959" w:themeColor="text1" w:themeTint="A6"/>
        </w:rPr>
        <w:t>Tudásalapú helyi társadalom épülésének és digitális írástudás fejlesztésének elősegítése</w:t>
      </w:r>
    </w:p>
    <w:p w14:paraId="64CCFFA5" w14:textId="77777777" w:rsidR="006C15F1" w:rsidRPr="005A67EE" w:rsidRDefault="006C15F1" w:rsidP="006C15F1">
      <w:pPr>
        <w:pStyle w:val="NormlWeb"/>
        <w:numPr>
          <w:ilvl w:val="0"/>
          <w:numId w:val="3"/>
        </w:numPr>
        <w:spacing w:before="0" w:beforeAutospacing="0" w:after="0" w:afterAutospacing="0" w:line="288" w:lineRule="auto"/>
        <w:ind w:left="1701" w:firstLine="0"/>
        <w:jc w:val="both"/>
        <w:rPr>
          <w:rFonts w:ascii="HeadingNow-62Light" w:hAnsi="HeadingNow-62Light"/>
          <w:color w:val="595959" w:themeColor="text1" w:themeTint="A6"/>
        </w:rPr>
      </w:pPr>
      <w:r w:rsidRPr="005A67EE">
        <w:rPr>
          <w:rFonts w:ascii="HeadingNow-62Light" w:hAnsi="HeadingNow-62Light"/>
          <w:color w:val="595959" w:themeColor="text1" w:themeTint="A6"/>
        </w:rPr>
        <w:t>Partnerségi modellek kidolgozása az egyetemek, kutatóintézetek és vállalkozások közötti tudásmegosztás ösztönzésére</w:t>
      </w:r>
    </w:p>
    <w:p w14:paraId="27783B94" w14:textId="77777777" w:rsidR="006C15F1" w:rsidRPr="005A67EE" w:rsidRDefault="006C15F1" w:rsidP="006C15F1">
      <w:pPr>
        <w:pStyle w:val="NormlWeb"/>
        <w:numPr>
          <w:ilvl w:val="0"/>
          <w:numId w:val="3"/>
        </w:numPr>
        <w:spacing w:before="0" w:beforeAutospacing="0" w:after="0" w:afterAutospacing="0" w:line="288" w:lineRule="auto"/>
        <w:ind w:left="1701" w:firstLine="0"/>
        <w:jc w:val="both"/>
        <w:rPr>
          <w:rFonts w:ascii="HeadingNow-62Light" w:hAnsi="HeadingNow-62Light"/>
          <w:color w:val="595959" w:themeColor="text1" w:themeTint="A6"/>
        </w:rPr>
      </w:pPr>
      <w:r w:rsidRPr="005A67EE">
        <w:rPr>
          <w:rFonts w:ascii="HeadingNow-62Light" w:hAnsi="HeadingNow-62Light"/>
          <w:color w:val="595959" w:themeColor="text1" w:themeTint="A6"/>
        </w:rPr>
        <w:t>Kooperatív együttműködési modell alkalmazása a város gazdaságfejlesztési ökoszisztémájának fejlesztése érdekében</w:t>
      </w:r>
    </w:p>
    <w:p w14:paraId="4A92600D" w14:textId="77777777" w:rsidR="006C15F1" w:rsidRPr="005A67EE" w:rsidRDefault="006C15F1" w:rsidP="006C15F1">
      <w:pPr>
        <w:pStyle w:val="NormlWeb"/>
        <w:spacing w:before="0" w:beforeAutospacing="0" w:after="120" w:afterAutospacing="0" w:line="288" w:lineRule="auto"/>
        <w:ind w:left="1701"/>
        <w:jc w:val="both"/>
        <w:rPr>
          <w:rFonts w:ascii="HeadingNow-62Light" w:hAnsi="HeadingNow-62Light"/>
          <w:color w:val="595959" w:themeColor="text1" w:themeTint="A6"/>
        </w:rPr>
      </w:pPr>
    </w:p>
    <w:p w14:paraId="6C7BB0E8" w14:textId="77777777" w:rsidR="006C15F1" w:rsidRPr="006473A8" w:rsidRDefault="006C15F1" w:rsidP="006C15F1">
      <w:pPr>
        <w:pStyle w:val="NormlWeb"/>
        <w:numPr>
          <w:ilvl w:val="0"/>
          <w:numId w:val="2"/>
        </w:numPr>
        <w:spacing w:before="0" w:beforeAutospacing="0" w:after="120" w:afterAutospacing="0" w:line="288" w:lineRule="auto"/>
        <w:ind w:left="1701" w:firstLine="0"/>
        <w:jc w:val="both"/>
        <w:rPr>
          <w:rFonts w:ascii="HeadingNow-62Light" w:hAnsi="HeadingNow-62Light"/>
          <w:b/>
          <w:bCs/>
          <w:color w:val="595959" w:themeColor="text1" w:themeTint="A6"/>
        </w:rPr>
      </w:pPr>
      <w:r w:rsidRPr="006473A8">
        <w:rPr>
          <w:rFonts w:ascii="HeadingNow-62Light" w:hAnsi="HeadingNow-62Light"/>
          <w:b/>
          <w:bCs/>
          <w:color w:val="595959" w:themeColor="text1" w:themeTint="A6"/>
        </w:rPr>
        <w:t>Operatív, fizikai és társadalmi beavatkozások:</w:t>
      </w:r>
    </w:p>
    <w:p w14:paraId="603E9A7B" w14:textId="77777777" w:rsidR="006C15F1" w:rsidRPr="005A67EE" w:rsidRDefault="006C15F1" w:rsidP="006C15F1">
      <w:pPr>
        <w:pStyle w:val="NormlWeb"/>
        <w:numPr>
          <w:ilvl w:val="0"/>
          <w:numId w:val="4"/>
        </w:numPr>
        <w:spacing w:before="0" w:beforeAutospacing="0" w:after="0" w:afterAutospacing="0" w:line="288" w:lineRule="auto"/>
        <w:ind w:left="1701" w:firstLine="0"/>
        <w:jc w:val="both"/>
        <w:rPr>
          <w:rFonts w:ascii="HeadingNow-62Light" w:hAnsi="HeadingNow-62Light"/>
          <w:color w:val="595959" w:themeColor="text1" w:themeTint="A6"/>
        </w:rPr>
      </w:pPr>
      <w:r w:rsidRPr="005A67EE">
        <w:rPr>
          <w:rFonts w:ascii="HeadingNow-62Light" w:hAnsi="HeadingNow-62Light"/>
          <w:color w:val="595959" w:themeColor="text1" w:themeTint="A6"/>
        </w:rPr>
        <w:t>Városi alközpontok komplex fejlesztése</w:t>
      </w:r>
    </w:p>
    <w:p w14:paraId="5CB95798" w14:textId="77777777" w:rsidR="006C15F1" w:rsidRPr="005A67EE" w:rsidRDefault="006C15F1" w:rsidP="006C15F1">
      <w:pPr>
        <w:pStyle w:val="NormlWeb"/>
        <w:numPr>
          <w:ilvl w:val="0"/>
          <w:numId w:val="4"/>
        </w:numPr>
        <w:spacing w:before="0" w:beforeAutospacing="0" w:after="0" w:afterAutospacing="0" w:line="288" w:lineRule="auto"/>
        <w:ind w:left="1701" w:firstLine="0"/>
        <w:jc w:val="both"/>
        <w:rPr>
          <w:rFonts w:ascii="HeadingNow-62Light" w:hAnsi="HeadingNow-62Light"/>
          <w:color w:val="595959" w:themeColor="text1" w:themeTint="A6"/>
        </w:rPr>
      </w:pPr>
      <w:r w:rsidRPr="005A67EE">
        <w:rPr>
          <w:rFonts w:ascii="HeadingNow-62Light" w:hAnsi="HeadingNow-62Light"/>
          <w:color w:val="595959" w:themeColor="text1" w:themeTint="A6"/>
        </w:rPr>
        <w:t>Ipari parkok és innovációs központok fejlesztése</w:t>
      </w:r>
    </w:p>
    <w:p w14:paraId="4D62462C" w14:textId="77777777" w:rsidR="006C15F1" w:rsidRPr="005A67EE" w:rsidRDefault="006C15F1" w:rsidP="006C15F1">
      <w:pPr>
        <w:pStyle w:val="NormlWeb"/>
        <w:numPr>
          <w:ilvl w:val="0"/>
          <w:numId w:val="4"/>
        </w:numPr>
        <w:spacing w:before="0" w:beforeAutospacing="0" w:after="0" w:afterAutospacing="0" w:line="288" w:lineRule="auto"/>
        <w:ind w:left="1701" w:firstLine="0"/>
        <w:jc w:val="both"/>
        <w:rPr>
          <w:rFonts w:ascii="HeadingNow-62Light" w:hAnsi="HeadingNow-62Light"/>
          <w:color w:val="595959" w:themeColor="text1" w:themeTint="A6"/>
        </w:rPr>
      </w:pPr>
      <w:r w:rsidRPr="005A67EE">
        <w:rPr>
          <w:rFonts w:ascii="HeadingNow-62Light" w:hAnsi="HeadingNow-62Light"/>
          <w:color w:val="595959" w:themeColor="text1" w:themeTint="A6"/>
        </w:rPr>
        <w:t>Lakhatási feltételek fejlesztése</w:t>
      </w:r>
    </w:p>
    <w:p w14:paraId="4E2AEBA9" w14:textId="77777777" w:rsidR="006C15F1" w:rsidRPr="005A67EE" w:rsidRDefault="006C15F1" w:rsidP="006C15F1">
      <w:pPr>
        <w:pStyle w:val="NormlWeb"/>
        <w:numPr>
          <w:ilvl w:val="0"/>
          <w:numId w:val="4"/>
        </w:numPr>
        <w:spacing w:before="0" w:beforeAutospacing="0" w:after="0" w:afterAutospacing="0" w:line="288" w:lineRule="auto"/>
        <w:ind w:left="1701" w:firstLine="0"/>
        <w:jc w:val="both"/>
        <w:rPr>
          <w:rFonts w:ascii="HeadingNow-62Light" w:hAnsi="HeadingNow-62Light"/>
          <w:color w:val="595959" w:themeColor="text1" w:themeTint="A6"/>
        </w:rPr>
      </w:pPr>
      <w:r w:rsidRPr="005A67EE">
        <w:rPr>
          <w:rFonts w:ascii="HeadingNow-62Light" w:hAnsi="HeadingNow-62Light"/>
          <w:color w:val="595959" w:themeColor="text1" w:themeTint="A6"/>
        </w:rPr>
        <w:t>Zöld- és kékinfrastruktúra fejlesztése</w:t>
      </w:r>
    </w:p>
    <w:p w14:paraId="5F9F9EE4" w14:textId="77777777" w:rsidR="006C15F1" w:rsidRPr="005A67EE" w:rsidRDefault="006C15F1" w:rsidP="006C15F1">
      <w:pPr>
        <w:pStyle w:val="NormlWeb"/>
        <w:numPr>
          <w:ilvl w:val="0"/>
          <w:numId w:val="4"/>
        </w:numPr>
        <w:spacing w:before="0" w:beforeAutospacing="0" w:after="0" w:afterAutospacing="0" w:line="288" w:lineRule="auto"/>
        <w:ind w:left="1701" w:firstLine="0"/>
        <w:jc w:val="both"/>
        <w:rPr>
          <w:rFonts w:ascii="HeadingNow-62Light" w:hAnsi="HeadingNow-62Light"/>
          <w:color w:val="595959" w:themeColor="text1" w:themeTint="A6"/>
        </w:rPr>
      </w:pPr>
      <w:r w:rsidRPr="005A67EE">
        <w:rPr>
          <w:rFonts w:ascii="HeadingNow-62Light" w:hAnsi="HeadingNow-62Light"/>
          <w:color w:val="595959" w:themeColor="text1" w:themeTint="A6"/>
        </w:rPr>
        <w:t>Városi rekreációs és zöldövezeti beavatkozások megvalósítása</w:t>
      </w:r>
    </w:p>
    <w:p w14:paraId="099F6B45" w14:textId="77777777" w:rsidR="006C15F1" w:rsidRPr="005A67EE" w:rsidRDefault="006C15F1" w:rsidP="006C15F1">
      <w:pPr>
        <w:pStyle w:val="NormlWeb"/>
        <w:numPr>
          <w:ilvl w:val="0"/>
          <w:numId w:val="4"/>
        </w:numPr>
        <w:spacing w:before="0" w:beforeAutospacing="0" w:after="0" w:afterAutospacing="0" w:line="288" w:lineRule="auto"/>
        <w:ind w:left="1701" w:firstLine="0"/>
        <w:jc w:val="both"/>
        <w:rPr>
          <w:rFonts w:ascii="HeadingNow-62Light" w:hAnsi="HeadingNow-62Light"/>
          <w:color w:val="595959" w:themeColor="text1" w:themeTint="A6"/>
        </w:rPr>
      </w:pPr>
      <w:r w:rsidRPr="005A67EE">
        <w:rPr>
          <w:rFonts w:ascii="HeadingNow-62Light" w:hAnsi="HeadingNow-62Light"/>
          <w:color w:val="595959" w:themeColor="text1" w:themeTint="A6"/>
        </w:rPr>
        <w:t>Város turisztikai vonzerejének növelése</w:t>
      </w:r>
    </w:p>
    <w:p w14:paraId="43E2F2C2" w14:textId="77777777" w:rsidR="006C15F1" w:rsidRPr="005A67EE" w:rsidRDefault="006C15F1" w:rsidP="006C15F1">
      <w:pPr>
        <w:pStyle w:val="NormlWeb"/>
        <w:numPr>
          <w:ilvl w:val="0"/>
          <w:numId w:val="4"/>
        </w:numPr>
        <w:spacing w:before="0" w:beforeAutospacing="0" w:after="0" w:afterAutospacing="0" w:line="288" w:lineRule="auto"/>
        <w:ind w:left="1701" w:firstLine="0"/>
        <w:jc w:val="both"/>
        <w:rPr>
          <w:rFonts w:ascii="HeadingNow-62Light" w:hAnsi="HeadingNow-62Light"/>
          <w:color w:val="595959" w:themeColor="text1" w:themeTint="A6"/>
        </w:rPr>
      </w:pPr>
      <w:r w:rsidRPr="005A67EE">
        <w:rPr>
          <w:rFonts w:ascii="HeadingNow-62Light" w:hAnsi="HeadingNow-62Light"/>
          <w:color w:val="595959" w:themeColor="text1" w:themeTint="A6"/>
        </w:rPr>
        <w:t>Fenntartható közlekedési infrastruktúra fejlesztése</w:t>
      </w:r>
    </w:p>
    <w:p w14:paraId="7487DB42" w14:textId="77777777" w:rsidR="006C15F1" w:rsidRPr="005A67EE" w:rsidRDefault="006C15F1" w:rsidP="006C15F1">
      <w:pPr>
        <w:pStyle w:val="NormlWeb"/>
        <w:numPr>
          <w:ilvl w:val="0"/>
          <w:numId w:val="4"/>
        </w:numPr>
        <w:spacing w:before="0" w:beforeAutospacing="0" w:after="0" w:afterAutospacing="0" w:line="288" w:lineRule="auto"/>
        <w:ind w:left="1701" w:firstLine="0"/>
        <w:jc w:val="both"/>
        <w:rPr>
          <w:rFonts w:ascii="HeadingNow-62Light" w:hAnsi="HeadingNow-62Light"/>
          <w:color w:val="595959" w:themeColor="text1" w:themeTint="A6"/>
        </w:rPr>
      </w:pPr>
      <w:r w:rsidRPr="005A67EE">
        <w:rPr>
          <w:rFonts w:ascii="HeadingNow-62Light" w:hAnsi="HeadingNow-62Light"/>
          <w:color w:val="595959" w:themeColor="text1" w:themeTint="A6"/>
        </w:rPr>
        <w:t>Társadalmi integrációt segítő projektek</w:t>
      </w:r>
    </w:p>
    <w:p w14:paraId="1AF36A91" w14:textId="77777777" w:rsidR="006C15F1" w:rsidRPr="005A67EE" w:rsidRDefault="006C15F1" w:rsidP="006C15F1">
      <w:pPr>
        <w:ind w:left="1701"/>
        <w:rPr>
          <w:rFonts w:ascii="HeadingNow-62Light" w:hAnsi="HeadingNow-62Light" w:cs="Times New Roman"/>
          <w:color w:val="595959" w:themeColor="text1" w:themeTint="A6"/>
        </w:rPr>
      </w:pPr>
    </w:p>
    <w:p w14:paraId="074BEC42" w14:textId="77777777" w:rsidR="006C15F1" w:rsidRPr="005A67EE" w:rsidRDefault="006C15F1" w:rsidP="006C15F1">
      <w:pPr>
        <w:pStyle w:val="NormlWeb"/>
        <w:spacing w:before="0" w:beforeAutospacing="0" w:after="120" w:afterAutospacing="0" w:line="288" w:lineRule="auto"/>
        <w:ind w:left="1701"/>
        <w:jc w:val="both"/>
        <w:rPr>
          <w:rFonts w:ascii="HeadingNow-62Light" w:hAnsi="HeadingNow-62Light"/>
          <w:color w:val="595959" w:themeColor="text1" w:themeTint="A6"/>
        </w:rPr>
      </w:pPr>
      <w:r w:rsidRPr="005A67EE">
        <w:rPr>
          <w:rFonts w:ascii="HeadingNow-62Light" w:hAnsi="HeadingNow-62Light"/>
          <w:color w:val="595959" w:themeColor="text1" w:themeTint="A6"/>
        </w:rPr>
        <w:t>Az Önkormányzat célja, hogy a szabályozási környezet és az operatív beavatkozások összehangolásával olyan innovatív és fenntartható fejlődési pályát biztosítson a város számára, amely hosszú távon erősíti gazdasági és társadalmi pozícióját.</w:t>
      </w:r>
    </w:p>
    <w:p w14:paraId="06B36092" w14:textId="77777777" w:rsidR="006C15F1" w:rsidRPr="005A67EE" w:rsidRDefault="006C15F1" w:rsidP="006C15F1">
      <w:pPr>
        <w:pStyle w:val="NormlWeb"/>
        <w:spacing w:before="0" w:beforeAutospacing="0" w:after="120" w:afterAutospacing="0" w:line="288" w:lineRule="auto"/>
        <w:ind w:left="1701"/>
        <w:jc w:val="both"/>
        <w:rPr>
          <w:rFonts w:ascii="HeadingNow-62Light" w:hAnsi="HeadingNow-62Light"/>
          <w:color w:val="595959" w:themeColor="text1" w:themeTint="A6"/>
        </w:rPr>
      </w:pPr>
      <w:r w:rsidRPr="005A67EE">
        <w:rPr>
          <w:rFonts w:ascii="HeadingNow-62Light" w:hAnsi="HeadingNow-62Light"/>
          <w:color w:val="595959" w:themeColor="text1" w:themeTint="A6"/>
        </w:rPr>
        <w:t xml:space="preserve">A gazdasági program amellett, hogy reflektál a jelenlegi helyzetre, jövőbe mutató irányokat is kijelöl, amelyek alapot nyújthatnak további városi stratégiák megalkotásához. A jelen program célja nem a korábbi stratégiai dokumentumok megismétlése, újraírása vagy felváltása, hanem </w:t>
      </w:r>
      <w:r w:rsidRPr="005A67EE">
        <w:rPr>
          <w:rFonts w:ascii="HeadingNow-62Light" w:hAnsi="HeadingNow-62Light"/>
          <w:color w:val="595959" w:themeColor="text1" w:themeTint="A6"/>
        </w:rPr>
        <w:lastRenderedPageBreak/>
        <w:t>azokhoz illeszkedve egy alapdokumentumként szolgál, amely kijelöli a jövőbeni fejlődési irányokat.</w:t>
      </w:r>
    </w:p>
    <w:p w14:paraId="2A8C642F" w14:textId="037A7334" w:rsidR="006C15F1" w:rsidRPr="005A67EE" w:rsidRDefault="006C15F1" w:rsidP="006C15F1">
      <w:pPr>
        <w:pStyle w:val="NormlWeb"/>
        <w:spacing w:before="0" w:beforeAutospacing="0" w:after="120" w:afterAutospacing="0" w:line="288" w:lineRule="auto"/>
        <w:ind w:left="1701"/>
        <w:jc w:val="both"/>
        <w:rPr>
          <w:rFonts w:ascii="HeadingNow-62Light" w:hAnsi="HeadingNow-62Light"/>
          <w:color w:val="595959" w:themeColor="text1" w:themeTint="A6"/>
        </w:rPr>
      </w:pPr>
      <w:r w:rsidRPr="005A67EE">
        <w:rPr>
          <w:rFonts w:ascii="HeadingNow-62Light" w:hAnsi="HeadingNow-62Light"/>
          <w:color w:val="595959" w:themeColor="text1" w:themeTint="A6"/>
        </w:rPr>
        <w:t>A program a következő fejezetekben részletesen bemutatja a feltárt kihívásokat, valamint az ezekre adott szabályozói és operatív megoldási javaslatokat.</w:t>
      </w:r>
    </w:p>
    <w:p w14:paraId="09A04722" w14:textId="77777777" w:rsidR="0014507E" w:rsidRDefault="0014507E">
      <w:pPr>
        <w:rPr>
          <w:rFonts w:ascii="HeadingNow-72Light" w:eastAsiaTheme="majorEastAsia" w:hAnsi="HeadingNow-72Light" w:cstheme="majorBidi"/>
          <w:b/>
          <w:color w:val="595959" w:themeColor="text1" w:themeTint="A6"/>
          <w:sz w:val="48"/>
          <w:szCs w:val="48"/>
        </w:rPr>
      </w:pPr>
      <w:r>
        <w:rPr>
          <w:rFonts w:ascii="HeadingNow-72Light" w:hAnsi="HeadingNow-72Light"/>
          <w:b/>
          <w:color w:val="595959" w:themeColor="text1" w:themeTint="A6"/>
          <w:sz w:val="48"/>
          <w:szCs w:val="48"/>
        </w:rPr>
        <w:br w:type="page"/>
      </w:r>
    </w:p>
    <w:p w14:paraId="6F91CDA3" w14:textId="4FC66868" w:rsidR="006C15F1" w:rsidRPr="005A67EE" w:rsidRDefault="006C15F1" w:rsidP="006C15F1">
      <w:pPr>
        <w:pStyle w:val="Cmsor2"/>
        <w:ind w:left="1701"/>
        <w:rPr>
          <w:rFonts w:ascii="HeadingNow-72Light" w:hAnsi="HeadingNow-72Light"/>
          <w:b/>
          <w:color w:val="595959" w:themeColor="text1" w:themeTint="A6"/>
          <w:sz w:val="48"/>
          <w:szCs w:val="48"/>
        </w:rPr>
      </w:pPr>
      <w:r w:rsidRPr="005A67EE">
        <w:rPr>
          <w:rFonts w:ascii="HeadingNow-72Light" w:hAnsi="HeadingNow-72Light"/>
          <w:b/>
          <w:color w:val="595959" w:themeColor="text1" w:themeTint="A6"/>
          <w:sz w:val="48"/>
          <w:szCs w:val="48"/>
        </w:rPr>
        <w:lastRenderedPageBreak/>
        <w:t>BEVEZETÉS</w:t>
      </w:r>
    </w:p>
    <w:p w14:paraId="478AD51C" w14:textId="77777777" w:rsidR="006C15F1" w:rsidRPr="005A67EE" w:rsidRDefault="006C15F1" w:rsidP="006C15F1">
      <w:pPr>
        <w:ind w:left="1701"/>
        <w:rPr>
          <w:rFonts w:ascii="HeadingNow-62Light" w:hAnsi="HeadingNow-62Light"/>
          <w:color w:val="595959" w:themeColor="text1" w:themeTint="A6"/>
        </w:rPr>
      </w:pPr>
    </w:p>
    <w:p w14:paraId="341E666B" w14:textId="77777777" w:rsidR="006C15F1" w:rsidRPr="005A67EE" w:rsidRDefault="006C15F1" w:rsidP="006C15F1">
      <w:pPr>
        <w:pStyle w:val="NormlWeb"/>
        <w:spacing w:before="0" w:beforeAutospacing="0" w:after="120" w:afterAutospacing="0" w:line="288" w:lineRule="auto"/>
        <w:ind w:left="1701"/>
        <w:jc w:val="both"/>
        <w:rPr>
          <w:rFonts w:ascii="HeadingNow-62Light" w:hAnsi="HeadingNow-62Light"/>
          <w:color w:val="595959" w:themeColor="text1" w:themeTint="A6"/>
        </w:rPr>
      </w:pPr>
      <w:r w:rsidRPr="005A67EE">
        <w:rPr>
          <w:rFonts w:ascii="HeadingNow-62Light" w:hAnsi="HeadingNow-62Light"/>
          <w:color w:val="595959" w:themeColor="text1" w:themeTint="A6"/>
        </w:rPr>
        <w:t>Kecskemét Magyarország egyik meghatározó gazdasági és társadalmi regionális központja, ahol a folyamatos gazdasági fejlődés, a stabil munkaerőpiac, a minőségi életkörülmények, valamint a helyi társadalom együttműködési készsége és szociális érzékenysége meghatározó szerepet játszanak a versenyképesség fenntartásában. Ezzel egyidőben a munkaerőpiaci elvárások, a gazdasági szerkezetváltás, az infrastrukturális igények és a fenntarthatóság kérdései egyre nagyobb nyomást helyzenek a városra.</w:t>
      </w:r>
    </w:p>
    <w:p w14:paraId="0D4BE925" w14:textId="77777777" w:rsidR="006C15F1" w:rsidRPr="005A67EE" w:rsidRDefault="006C15F1" w:rsidP="006C15F1">
      <w:pPr>
        <w:pStyle w:val="NormlWeb"/>
        <w:spacing w:before="0" w:beforeAutospacing="0" w:after="120" w:afterAutospacing="0" w:line="288" w:lineRule="auto"/>
        <w:ind w:left="1701"/>
        <w:jc w:val="both"/>
        <w:rPr>
          <w:rFonts w:ascii="HeadingNow-62Light" w:hAnsi="HeadingNow-62Light"/>
          <w:color w:val="595959" w:themeColor="text1" w:themeTint="A6"/>
        </w:rPr>
      </w:pPr>
      <w:r w:rsidRPr="005A67EE">
        <w:rPr>
          <w:rFonts w:ascii="HeadingNow-62Light" w:hAnsi="HeadingNow-62Light"/>
          <w:color w:val="595959" w:themeColor="text1" w:themeTint="A6"/>
        </w:rPr>
        <w:t>A fiatal és képzett munkaerő megtartása egyre nagyobb kihívást jelent Kecskemét számára, hiszen ennek negatív hatásai az egész helyi gazdaságra kihatnak. Megfizethető, minőségi életkörülmények biztosításával, városi szolgáltatások és a szociális ellátórendszer fejlesztésével, képzési lehetőségek bővítésével és XXI. századi elvárásoknak megfelelő munkahelyek biztosításával tovább vihetők a pozitív változások.</w:t>
      </w:r>
    </w:p>
    <w:p w14:paraId="343BF4DA" w14:textId="77777777" w:rsidR="006C15F1" w:rsidRPr="005A67EE" w:rsidRDefault="006C15F1" w:rsidP="006C15F1">
      <w:pPr>
        <w:pStyle w:val="NormlWeb"/>
        <w:spacing w:before="0" w:beforeAutospacing="0" w:after="120" w:afterAutospacing="0" w:line="288" w:lineRule="auto"/>
        <w:ind w:left="1701"/>
        <w:jc w:val="both"/>
        <w:rPr>
          <w:rFonts w:ascii="HeadingNow-62Light" w:hAnsi="HeadingNow-62Light"/>
          <w:color w:val="595959" w:themeColor="text1" w:themeTint="A6"/>
        </w:rPr>
      </w:pPr>
      <w:r w:rsidRPr="005A67EE">
        <w:rPr>
          <w:rFonts w:ascii="HeadingNow-62Light" w:hAnsi="HeadingNow-62Light"/>
          <w:color w:val="595959" w:themeColor="text1" w:themeTint="A6"/>
        </w:rPr>
        <w:t>A gazdasági szerkezetváltás folyamata szintén kihívás elé állítja Kecskemétet. A hagyományos iparágak mellett egyre nagyobb szerepet kapnak a modern technológiák és az innováció. A digitalizáció, az automatizáció, a mesterséges intelligencia alkalmazása és a kutatás-fejlesztés városon belüli erősítése kiemelt jelentőséggel bír, hiszen ezek révén a helyi gazdaság versenyképessége szignifikánsan növelhető. Az ipari parkok és innovációs központok fejlesztése segíthet a gazdasági diverzifikációban és a magasabb hozzáadott értéket teremtő ágazatok megerősítésében.</w:t>
      </w:r>
    </w:p>
    <w:p w14:paraId="7B2D22D0" w14:textId="77777777" w:rsidR="006C15F1" w:rsidRPr="005A67EE" w:rsidRDefault="006C15F1" w:rsidP="006C15F1">
      <w:pPr>
        <w:pStyle w:val="NormlWeb"/>
        <w:spacing w:before="0" w:beforeAutospacing="0" w:after="120" w:afterAutospacing="0" w:line="288" w:lineRule="auto"/>
        <w:ind w:left="1701"/>
        <w:jc w:val="both"/>
        <w:rPr>
          <w:rFonts w:ascii="HeadingNow-62Light" w:hAnsi="HeadingNow-62Light"/>
          <w:color w:val="595959" w:themeColor="text1" w:themeTint="A6"/>
        </w:rPr>
      </w:pPr>
      <w:r w:rsidRPr="005A67EE">
        <w:rPr>
          <w:rFonts w:ascii="HeadingNow-62Light" w:hAnsi="HeadingNow-62Light"/>
          <w:color w:val="595959" w:themeColor="text1" w:themeTint="A6"/>
        </w:rPr>
        <w:t xml:space="preserve">Kecskemét számára a befektetések és a tőkebevonás kérdése szintén fontos tényező, ezért kulcsfontosságú a vállalkozásbarát környezet kialakítása, amely befektetésre ösztönözheti a hazai és külföldi beruházókat. Az ipari parkok, innovációs központok és vállalkozásfejlesztési programok támogatása hozzájárulhat a gazdaság dinamizálásához. </w:t>
      </w:r>
    </w:p>
    <w:p w14:paraId="0D9D7AAE" w14:textId="77777777" w:rsidR="006C15F1" w:rsidRPr="005A67EE" w:rsidRDefault="006C15F1" w:rsidP="006C15F1">
      <w:pPr>
        <w:pStyle w:val="NormlWeb"/>
        <w:spacing w:before="0" w:beforeAutospacing="0" w:after="120" w:afterAutospacing="0" w:line="288" w:lineRule="auto"/>
        <w:ind w:left="1701"/>
        <w:jc w:val="both"/>
        <w:rPr>
          <w:rFonts w:ascii="HeadingNow-62Light" w:hAnsi="HeadingNow-62Light"/>
          <w:color w:val="595959" w:themeColor="text1" w:themeTint="A6"/>
        </w:rPr>
      </w:pPr>
      <w:r w:rsidRPr="005A67EE">
        <w:rPr>
          <w:rFonts w:ascii="HeadingNow-62Light" w:hAnsi="HeadingNow-62Light"/>
          <w:color w:val="595959" w:themeColor="text1" w:themeTint="A6"/>
        </w:rPr>
        <w:t xml:space="preserve">Az infrastrukturális kihívások alapjaiban befolyásolják Kecskemét hatékony működését. A helyi közlekedési hálózat kapacitásának bővítése, elővárosi vasútvonalak fejlesztése, városon belüli hiányzó útkapcsolatok kiépítése kulcsfontosságú, mivel a jó közlekedési kapcsolatok elősegítik </w:t>
      </w:r>
      <w:r w:rsidRPr="005A67EE">
        <w:rPr>
          <w:rFonts w:ascii="HeadingNow-62Light" w:hAnsi="HeadingNow-62Light"/>
          <w:color w:val="595959" w:themeColor="text1" w:themeTint="A6"/>
        </w:rPr>
        <w:lastRenderedPageBreak/>
        <w:t>a befektetések vonzását, a helyi vállalkozások működését és a lakosság mobilitását. A digitális infrastruktúra fejlesztése is elengedhetetlen, mivel az internetalapú szolgáltatások egyre nagyobb szerepet kapnak a gazdaságban.</w:t>
      </w:r>
    </w:p>
    <w:p w14:paraId="6D781516" w14:textId="77777777" w:rsidR="006C15F1" w:rsidRPr="005A67EE" w:rsidRDefault="006C15F1" w:rsidP="006C15F1">
      <w:pPr>
        <w:pStyle w:val="NormlWeb"/>
        <w:spacing w:before="0" w:beforeAutospacing="0" w:after="120" w:afterAutospacing="0" w:line="288" w:lineRule="auto"/>
        <w:ind w:left="1701"/>
        <w:jc w:val="both"/>
        <w:rPr>
          <w:rFonts w:ascii="HeadingNow-62Light" w:hAnsi="HeadingNow-62Light"/>
          <w:color w:val="595959" w:themeColor="text1" w:themeTint="A6"/>
        </w:rPr>
      </w:pPr>
      <w:r w:rsidRPr="005A67EE">
        <w:rPr>
          <w:rFonts w:ascii="HeadingNow-62Light" w:hAnsi="HeadingNow-62Light"/>
          <w:color w:val="595959" w:themeColor="text1" w:themeTint="A6"/>
        </w:rPr>
        <w:t>A fenntarthatóság kérdése szintén kiemelt jelentőségű Kecskemét fejlődése szempontjából. A város kompaktságának, zöldfelületeinek megőrzése és az energiahatékonyság előtérbe helyezése segíthet csökkenteni a klímaváltozás negatív hatásait. A megújuló energiaforrások használata, a zöld közlekedési megoldások és a zöld- és kék infrastruktúra fejlesztésére épülő városfejlesztés mind hozzájárulhatnak a hosszú távú fenntarthatósághoz.</w:t>
      </w:r>
    </w:p>
    <w:p w14:paraId="32CDEFD1" w14:textId="7A99F296" w:rsidR="006C15F1" w:rsidRPr="005A67EE" w:rsidRDefault="006C15F1" w:rsidP="006C15F1">
      <w:pPr>
        <w:pStyle w:val="NormlWeb"/>
        <w:spacing w:before="0" w:beforeAutospacing="0" w:after="120" w:afterAutospacing="0" w:line="288" w:lineRule="auto"/>
        <w:ind w:left="1701"/>
        <w:jc w:val="both"/>
        <w:rPr>
          <w:rFonts w:ascii="HeadingNow-62Light" w:hAnsi="HeadingNow-62Light"/>
          <w:color w:val="595959" w:themeColor="text1" w:themeTint="A6"/>
        </w:rPr>
      </w:pPr>
      <w:r w:rsidRPr="005A67EE">
        <w:rPr>
          <w:rFonts w:ascii="HeadingNow-62Light" w:hAnsi="HeadingNow-62Light"/>
          <w:color w:val="595959" w:themeColor="text1" w:themeTint="A6"/>
        </w:rPr>
        <w:t>Kecskemét Megyei Jogú Város Önkormányzata ezen kihívások kezelése érdekében alkotja meg 2025 – 2030 közötti Gazdasági Programját. A</w:t>
      </w:r>
      <w:r w:rsidR="0014507E">
        <w:rPr>
          <w:rFonts w:ascii="HeadingNow-62Light" w:hAnsi="HeadingNow-62Light"/>
          <w:color w:val="595959" w:themeColor="text1" w:themeTint="A6"/>
        </w:rPr>
        <w:t xml:space="preserve"> Gazdasági Program </w:t>
      </w:r>
      <w:r w:rsidRPr="005A67EE">
        <w:rPr>
          <w:rFonts w:ascii="HeadingNow-62Light" w:hAnsi="HeadingNow-62Light"/>
          <w:color w:val="595959" w:themeColor="text1" w:themeTint="A6"/>
        </w:rPr>
        <w:t>célja, hogy növelje a város versenyképességét, javítsa az életminőséget és elősegítse a helyi közösség jólétét, miközben figyelembe veszi a környezeti és társadalmi szempontokat is.</w:t>
      </w:r>
    </w:p>
    <w:p w14:paraId="25E57A4E" w14:textId="21760476" w:rsidR="006C15F1" w:rsidRPr="005A67EE" w:rsidRDefault="006C15F1" w:rsidP="006C15F1">
      <w:pPr>
        <w:pStyle w:val="NormlWeb"/>
        <w:spacing w:before="0" w:beforeAutospacing="0" w:after="120" w:afterAutospacing="0" w:line="288" w:lineRule="auto"/>
        <w:ind w:left="1701"/>
        <w:jc w:val="both"/>
        <w:rPr>
          <w:rFonts w:ascii="HeadingNow-62Light" w:hAnsi="HeadingNow-62Light"/>
          <w:color w:val="595959" w:themeColor="text1" w:themeTint="A6"/>
        </w:rPr>
      </w:pPr>
      <w:r w:rsidRPr="005A67EE">
        <w:rPr>
          <w:rFonts w:ascii="HeadingNow-62Light" w:hAnsi="HeadingNow-62Light"/>
          <w:color w:val="595959" w:themeColor="text1" w:themeTint="A6"/>
        </w:rPr>
        <w:t>A Gazdasági Programban megfogalmazott feladatok az alábbiakban foglalhatók össze:</w:t>
      </w:r>
    </w:p>
    <w:p w14:paraId="6CFDDF05" w14:textId="77777777" w:rsidR="007969F1" w:rsidRPr="005A67EE" w:rsidRDefault="007969F1" w:rsidP="006C15F1">
      <w:pPr>
        <w:ind w:left="1701"/>
        <w:rPr>
          <w:rFonts w:ascii="HeadingNow-62Light" w:hAnsi="HeadingNow-62Light" w:cstheme="minorHAnsi"/>
          <w:caps/>
          <w:color w:val="595959" w:themeColor="text1" w:themeTint="A6"/>
        </w:rPr>
      </w:pPr>
    </w:p>
    <w:p w14:paraId="6261A45F" w14:textId="77777777" w:rsidR="007969F1" w:rsidRPr="005A67EE" w:rsidRDefault="007969F1" w:rsidP="006C15F1">
      <w:pPr>
        <w:ind w:left="1701"/>
        <w:rPr>
          <w:rFonts w:ascii="HeadingNow-62Light" w:hAnsi="HeadingNow-62Light" w:cstheme="minorHAnsi"/>
          <w:caps/>
          <w:color w:val="595959" w:themeColor="text1" w:themeTint="A6"/>
        </w:rPr>
      </w:pPr>
    </w:p>
    <w:p w14:paraId="56EBBD88" w14:textId="77777777" w:rsidR="007969F1" w:rsidRPr="005A67EE" w:rsidRDefault="007969F1" w:rsidP="006C15F1">
      <w:pPr>
        <w:ind w:left="1701"/>
        <w:rPr>
          <w:rFonts w:ascii="HeadingNow-62Light" w:hAnsi="HeadingNow-62Light" w:cstheme="minorHAnsi"/>
          <w:caps/>
          <w:color w:val="595959" w:themeColor="text1" w:themeTint="A6"/>
        </w:rPr>
      </w:pPr>
    </w:p>
    <w:p w14:paraId="2CD2EF43" w14:textId="6624D900" w:rsidR="007969F1" w:rsidRPr="005A67EE" w:rsidRDefault="007969F1" w:rsidP="006C15F1">
      <w:pPr>
        <w:ind w:left="1701"/>
        <w:rPr>
          <w:rFonts w:ascii="HeadingNow-62Light" w:hAnsi="HeadingNow-62Light" w:cstheme="minorHAnsi"/>
          <w:caps/>
          <w:color w:val="595959" w:themeColor="text1" w:themeTint="A6"/>
        </w:rPr>
      </w:pPr>
    </w:p>
    <w:p w14:paraId="2EA5AF71" w14:textId="25483EBF" w:rsidR="006C15F1" w:rsidRPr="005A67EE" w:rsidRDefault="006C15F1" w:rsidP="006C15F1">
      <w:pPr>
        <w:ind w:left="1701"/>
        <w:rPr>
          <w:rFonts w:ascii="HeadingNow-62Light" w:hAnsi="HeadingNow-62Light" w:cstheme="minorHAnsi"/>
          <w:caps/>
          <w:color w:val="595959" w:themeColor="text1" w:themeTint="A6"/>
        </w:rPr>
      </w:pPr>
    </w:p>
    <w:p w14:paraId="5F9BDDCE" w14:textId="79991F6B" w:rsidR="006C15F1" w:rsidRPr="005A67EE" w:rsidRDefault="006C15F1" w:rsidP="006C15F1">
      <w:pPr>
        <w:ind w:left="1701"/>
        <w:rPr>
          <w:rFonts w:ascii="HeadingNow-62Light" w:hAnsi="HeadingNow-62Light" w:cstheme="minorHAnsi"/>
          <w:caps/>
          <w:color w:val="595959" w:themeColor="text1" w:themeTint="A6"/>
        </w:rPr>
      </w:pPr>
    </w:p>
    <w:p w14:paraId="0257482E" w14:textId="6978CD5F" w:rsidR="006C15F1" w:rsidRPr="005A67EE" w:rsidRDefault="006C15F1" w:rsidP="006C15F1">
      <w:pPr>
        <w:ind w:left="1701"/>
        <w:rPr>
          <w:rFonts w:ascii="HeadingNow-62Light" w:hAnsi="HeadingNow-62Light" w:cstheme="minorHAnsi"/>
          <w:caps/>
          <w:color w:val="595959" w:themeColor="text1" w:themeTint="A6"/>
        </w:rPr>
      </w:pPr>
    </w:p>
    <w:p w14:paraId="5A6BAC59" w14:textId="77777777" w:rsidR="006C15F1" w:rsidRPr="005A67EE" w:rsidRDefault="006C15F1" w:rsidP="006C15F1">
      <w:pPr>
        <w:ind w:left="1701"/>
        <w:rPr>
          <w:rFonts w:ascii="HeadingNow-62Light" w:hAnsi="HeadingNow-62Light" w:cstheme="minorHAnsi"/>
          <w:caps/>
          <w:color w:val="595959" w:themeColor="text1" w:themeTint="A6"/>
        </w:rPr>
      </w:pPr>
    </w:p>
    <w:p w14:paraId="3331A38C" w14:textId="77777777" w:rsidR="00144433" w:rsidRPr="005A67EE" w:rsidRDefault="00144433" w:rsidP="006C15F1">
      <w:pPr>
        <w:ind w:left="1701"/>
        <w:rPr>
          <w:rFonts w:ascii="HeadingNow-65Medium" w:hAnsi="HeadingNow-65Medium" w:cstheme="minorHAnsi"/>
          <w:caps/>
          <w:color w:val="595959" w:themeColor="text1" w:themeTint="A6"/>
        </w:rPr>
      </w:pPr>
    </w:p>
    <w:p w14:paraId="125C1345" w14:textId="6618A73A" w:rsidR="007969F1" w:rsidRPr="005A67EE" w:rsidRDefault="007969F1" w:rsidP="006C15F1">
      <w:pPr>
        <w:ind w:left="1701"/>
        <w:rPr>
          <w:rFonts w:ascii="HeadingNow-65Medium" w:hAnsi="HeadingNow-65Medium" w:cstheme="minorHAnsi"/>
          <w:caps/>
          <w:color w:val="595959" w:themeColor="text1" w:themeTint="A6"/>
        </w:rPr>
      </w:pPr>
    </w:p>
    <w:p w14:paraId="5AD45C92" w14:textId="77777777" w:rsidR="00AA3825" w:rsidRPr="005A67EE" w:rsidRDefault="00AA3825" w:rsidP="006C15F1">
      <w:pPr>
        <w:ind w:left="1701"/>
        <w:rPr>
          <w:rFonts w:ascii="HeadingNow-65Medium" w:hAnsi="HeadingNow-65Medium" w:cstheme="minorHAnsi"/>
          <w:caps/>
          <w:color w:val="595959" w:themeColor="text1" w:themeTint="A6"/>
        </w:rPr>
      </w:pPr>
    </w:p>
    <w:p w14:paraId="3EC20D6D" w14:textId="3589DC00" w:rsidR="00A000E1" w:rsidRPr="005A67EE" w:rsidRDefault="00A000E1" w:rsidP="006C15F1">
      <w:pPr>
        <w:ind w:left="1701"/>
        <w:rPr>
          <w:rFonts w:ascii="HeadingNow-65Medium" w:hAnsi="HeadingNow-65Medium" w:cstheme="minorHAnsi"/>
          <w:caps/>
          <w:color w:val="595959" w:themeColor="text1" w:themeTint="A6"/>
        </w:rPr>
      </w:pPr>
    </w:p>
    <w:p w14:paraId="3422CD3D" w14:textId="77777777" w:rsidR="0014507E" w:rsidRDefault="0014507E">
      <w:pPr>
        <w:rPr>
          <w:rFonts w:ascii="Arial Narrow" w:hAnsi="Arial Narrow" w:cstheme="majorHAnsi"/>
          <w:b/>
          <w:bCs/>
          <w:color w:val="595959" w:themeColor="text1" w:themeTint="A6"/>
          <w:sz w:val="62"/>
          <w:szCs w:val="62"/>
        </w:rPr>
      </w:pPr>
      <w:r>
        <w:rPr>
          <w:rFonts w:ascii="Arial Narrow" w:hAnsi="Arial Narrow" w:cstheme="majorHAnsi"/>
          <w:b/>
          <w:bCs/>
          <w:color w:val="595959" w:themeColor="text1" w:themeTint="A6"/>
          <w:sz w:val="62"/>
          <w:szCs w:val="62"/>
        </w:rPr>
        <w:br w:type="page"/>
      </w:r>
    </w:p>
    <w:p w14:paraId="186680A3" w14:textId="77777777" w:rsidR="007D27F6" w:rsidRDefault="007D27F6" w:rsidP="006C15F1">
      <w:pPr>
        <w:ind w:left="1560"/>
        <w:rPr>
          <w:rFonts w:ascii="Arial Narrow" w:hAnsi="Arial Narrow" w:cstheme="majorHAnsi"/>
          <w:b/>
          <w:bCs/>
          <w:color w:val="595959" w:themeColor="text1" w:themeTint="A6"/>
          <w:sz w:val="62"/>
          <w:szCs w:val="62"/>
        </w:rPr>
      </w:pPr>
      <w:r w:rsidRPr="007D27F6">
        <w:rPr>
          <w:rFonts w:ascii="Arial Narrow" w:hAnsi="Arial Narrow" w:cstheme="majorHAnsi"/>
          <w:b/>
          <w:bCs/>
          <w:color w:val="595959" w:themeColor="text1" w:themeTint="A6"/>
          <w:sz w:val="62"/>
          <w:szCs w:val="62"/>
        </w:rPr>
        <w:lastRenderedPageBreak/>
        <w:t>GAZDASÁGI PROGRAM</w:t>
      </w:r>
    </w:p>
    <w:p w14:paraId="2EEF3CBF" w14:textId="1EC8CCD3" w:rsidR="00AA3825" w:rsidRPr="005A67EE" w:rsidRDefault="007D27F6" w:rsidP="006C15F1">
      <w:pPr>
        <w:ind w:left="1560"/>
        <w:rPr>
          <w:rFonts w:ascii="Arial Narrow" w:hAnsi="Arial Narrow" w:cstheme="majorHAnsi"/>
          <w:color w:val="595959" w:themeColor="text1" w:themeTint="A6"/>
          <w:sz w:val="48"/>
          <w:szCs w:val="48"/>
        </w:rPr>
      </w:pPr>
      <w:r>
        <w:rPr>
          <w:rFonts w:ascii="Arial Narrow" w:hAnsi="Arial Narrow" w:cstheme="majorHAnsi"/>
          <w:b/>
          <w:bCs/>
          <w:color w:val="595959" w:themeColor="text1" w:themeTint="A6"/>
          <w:sz w:val="62"/>
          <w:szCs w:val="62"/>
        </w:rPr>
        <w:t>2025-</w:t>
      </w:r>
      <w:r w:rsidR="007969F1" w:rsidRPr="005A67EE">
        <w:rPr>
          <w:rFonts w:ascii="Arial Narrow" w:hAnsi="Arial Narrow" w:cstheme="majorHAnsi"/>
          <w:b/>
          <w:bCs/>
          <w:color w:val="595959" w:themeColor="text1" w:themeTint="A6"/>
          <w:sz w:val="62"/>
          <w:szCs w:val="62"/>
        </w:rPr>
        <w:t xml:space="preserve"> 2030</w:t>
      </w:r>
      <w:r w:rsidR="007969F1" w:rsidRPr="005A67EE">
        <w:rPr>
          <w:rFonts w:ascii="Arial Narrow" w:hAnsi="Arial Narrow" w:cstheme="majorHAnsi"/>
          <w:color w:val="595959" w:themeColor="text1" w:themeTint="A6"/>
          <w:sz w:val="48"/>
          <w:szCs w:val="48"/>
        </w:rPr>
        <w:t xml:space="preserve"> </w:t>
      </w:r>
    </w:p>
    <w:p w14:paraId="6261D481" w14:textId="4328B372" w:rsidR="00AA3825" w:rsidRPr="005A67EE" w:rsidRDefault="00AA3825" w:rsidP="00AA3825">
      <w:pPr>
        <w:ind w:left="1560"/>
        <w:rPr>
          <w:rFonts w:ascii="Arial Narrow" w:hAnsi="Arial Narrow" w:cstheme="majorHAnsi"/>
          <w:color w:val="595959" w:themeColor="text1" w:themeTint="A6"/>
          <w:sz w:val="44"/>
          <w:szCs w:val="44"/>
        </w:rPr>
      </w:pPr>
      <w:r w:rsidRPr="005A67EE">
        <w:rPr>
          <w:rFonts w:ascii="Arial Narrow" w:hAnsi="Arial Narrow" w:cstheme="majorHAnsi"/>
          <w:color w:val="595959" w:themeColor="text1" w:themeTint="A6"/>
          <w:sz w:val="44"/>
          <w:szCs w:val="44"/>
        </w:rPr>
        <w:t>FŐ CÉLTERÜLETE</w:t>
      </w:r>
      <w:r w:rsidR="007D27F6">
        <w:rPr>
          <w:rFonts w:ascii="Arial Narrow" w:hAnsi="Arial Narrow" w:cstheme="majorHAnsi"/>
          <w:color w:val="595959" w:themeColor="text1" w:themeTint="A6"/>
          <w:sz w:val="44"/>
          <w:szCs w:val="44"/>
        </w:rPr>
        <w:t>K</w:t>
      </w:r>
    </w:p>
    <w:p w14:paraId="7011AA5F" w14:textId="083F98E0" w:rsidR="00DF644A" w:rsidRDefault="00AA3825" w:rsidP="00AA3825">
      <w:pPr>
        <w:spacing w:line="240" w:lineRule="auto"/>
        <w:ind w:left="1560"/>
        <w:rPr>
          <w:rFonts w:ascii="Arial Narrow" w:hAnsi="Arial Narrow" w:cstheme="majorHAnsi"/>
          <w:color w:val="595959" w:themeColor="text1" w:themeTint="A6"/>
          <w:sz w:val="48"/>
          <w:szCs w:val="48"/>
        </w:rPr>
      </w:pPr>
      <w:r>
        <w:rPr>
          <w:rFonts w:ascii="Arial Narrow" w:hAnsi="Arial Narrow" w:cstheme="majorHAnsi"/>
          <w:noProof/>
          <w:color w:val="34B874"/>
          <w:sz w:val="48"/>
          <w:szCs w:val="48"/>
          <w:lang w:eastAsia="hu-HU"/>
        </w:rPr>
        <w:drawing>
          <wp:anchor distT="0" distB="0" distL="114300" distR="114300" simplePos="0" relativeHeight="251685888" behindDoc="0" locked="0" layoutInCell="1" allowOverlap="1" wp14:anchorId="24B02413" wp14:editId="73BFA164">
            <wp:simplePos x="0" y="0"/>
            <wp:positionH relativeFrom="column">
              <wp:posOffset>851535</wp:posOffset>
            </wp:positionH>
            <wp:positionV relativeFrom="paragraph">
              <wp:posOffset>9525</wp:posOffset>
            </wp:positionV>
            <wp:extent cx="5837572" cy="7699518"/>
            <wp:effectExtent l="0" t="0" r="0" b="0"/>
            <wp:wrapNone/>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ép 2"/>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37572" cy="7699518"/>
                    </a:xfrm>
                    <a:prstGeom prst="rect">
                      <a:avLst/>
                    </a:prstGeom>
                  </pic:spPr>
                </pic:pic>
              </a:graphicData>
            </a:graphic>
            <wp14:sizeRelH relativeFrom="margin">
              <wp14:pctWidth>0</wp14:pctWidth>
            </wp14:sizeRelH>
            <wp14:sizeRelV relativeFrom="margin">
              <wp14:pctHeight>0</wp14:pctHeight>
            </wp14:sizeRelV>
          </wp:anchor>
        </w:drawing>
      </w:r>
    </w:p>
    <w:p w14:paraId="70C1F2B9" w14:textId="0DC98D54" w:rsidR="007969F1" w:rsidRDefault="007969F1" w:rsidP="007969F1">
      <w:pPr>
        <w:ind w:left="1701"/>
        <w:rPr>
          <w:rFonts w:ascii="Arial Narrow" w:hAnsi="Arial Narrow" w:cstheme="majorHAnsi"/>
          <w:color w:val="34B874"/>
          <w:sz w:val="48"/>
          <w:szCs w:val="48"/>
        </w:rPr>
      </w:pPr>
    </w:p>
    <w:p w14:paraId="5B8998EB" w14:textId="77777777" w:rsidR="007969F1" w:rsidRDefault="007969F1" w:rsidP="007969F1">
      <w:pPr>
        <w:ind w:left="1701"/>
        <w:rPr>
          <w:rFonts w:ascii="Arial Narrow" w:hAnsi="Arial Narrow" w:cstheme="majorHAnsi"/>
          <w:color w:val="34B874"/>
          <w:sz w:val="48"/>
          <w:szCs w:val="48"/>
        </w:rPr>
      </w:pPr>
    </w:p>
    <w:p w14:paraId="48BC56FF" w14:textId="3C3A1E73" w:rsidR="007969F1" w:rsidRDefault="007969F1" w:rsidP="007969F1">
      <w:pPr>
        <w:ind w:left="1701"/>
        <w:rPr>
          <w:rFonts w:ascii="Arial Narrow" w:hAnsi="Arial Narrow" w:cstheme="majorHAnsi"/>
          <w:color w:val="34B874"/>
          <w:sz w:val="48"/>
          <w:szCs w:val="48"/>
        </w:rPr>
      </w:pPr>
    </w:p>
    <w:p w14:paraId="7C62567D" w14:textId="77777777" w:rsidR="007969F1" w:rsidRDefault="007969F1" w:rsidP="007969F1">
      <w:pPr>
        <w:ind w:left="1701"/>
        <w:rPr>
          <w:rFonts w:ascii="Arial Narrow" w:hAnsi="Arial Narrow" w:cstheme="majorHAnsi"/>
          <w:color w:val="34B874"/>
          <w:sz w:val="48"/>
          <w:szCs w:val="48"/>
        </w:rPr>
      </w:pPr>
    </w:p>
    <w:p w14:paraId="639D0227" w14:textId="77777777" w:rsidR="007969F1" w:rsidRDefault="007969F1" w:rsidP="007969F1">
      <w:pPr>
        <w:ind w:left="1701"/>
        <w:rPr>
          <w:rFonts w:ascii="Arial Narrow" w:hAnsi="Arial Narrow" w:cstheme="majorHAnsi"/>
          <w:color w:val="34B874"/>
          <w:sz w:val="48"/>
          <w:szCs w:val="48"/>
        </w:rPr>
      </w:pPr>
    </w:p>
    <w:p w14:paraId="19687F0B" w14:textId="77777777" w:rsidR="007969F1" w:rsidRDefault="007969F1" w:rsidP="007969F1">
      <w:pPr>
        <w:ind w:left="1701"/>
        <w:rPr>
          <w:rFonts w:ascii="Arial Narrow" w:hAnsi="Arial Narrow" w:cstheme="majorHAnsi"/>
          <w:color w:val="34B874"/>
          <w:sz w:val="48"/>
          <w:szCs w:val="48"/>
        </w:rPr>
      </w:pPr>
    </w:p>
    <w:p w14:paraId="58DE798C" w14:textId="77777777" w:rsidR="007969F1" w:rsidRDefault="007969F1" w:rsidP="007969F1">
      <w:pPr>
        <w:ind w:left="1701"/>
        <w:rPr>
          <w:rFonts w:ascii="Arial Narrow" w:hAnsi="Arial Narrow" w:cstheme="majorHAnsi"/>
          <w:color w:val="34B874"/>
          <w:sz w:val="48"/>
          <w:szCs w:val="48"/>
        </w:rPr>
      </w:pPr>
    </w:p>
    <w:p w14:paraId="69E9E4AC" w14:textId="77777777" w:rsidR="007969F1" w:rsidRDefault="007969F1" w:rsidP="007969F1">
      <w:pPr>
        <w:ind w:left="1701"/>
        <w:rPr>
          <w:rFonts w:ascii="Arial Narrow" w:hAnsi="Arial Narrow" w:cstheme="majorHAnsi"/>
          <w:color w:val="34B874"/>
          <w:sz w:val="48"/>
          <w:szCs w:val="48"/>
        </w:rPr>
      </w:pPr>
    </w:p>
    <w:p w14:paraId="4CF67B24" w14:textId="77777777" w:rsidR="007969F1" w:rsidRDefault="007969F1" w:rsidP="007969F1">
      <w:pPr>
        <w:ind w:left="1701"/>
        <w:rPr>
          <w:rFonts w:ascii="Arial Narrow" w:hAnsi="Arial Narrow" w:cstheme="majorHAnsi"/>
          <w:color w:val="34B874"/>
          <w:sz w:val="48"/>
          <w:szCs w:val="48"/>
        </w:rPr>
      </w:pPr>
    </w:p>
    <w:p w14:paraId="26DEFA0F" w14:textId="77777777" w:rsidR="007969F1" w:rsidRDefault="007969F1" w:rsidP="007969F1">
      <w:pPr>
        <w:ind w:left="1701"/>
        <w:rPr>
          <w:rFonts w:ascii="Arial Narrow" w:hAnsi="Arial Narrow" w:cstheme="majorHAnsi"/>
          <w:color w:val="34B874"/>
          <w:sz w:val="48"/>
          <w:szCs w:val="48"/>
        </w:rPr>
      </w:pPr>
    </w:p>
    <w:p w14:paraId="532BCD17" w14:textId="77777777" w:rsidR="007969F1" w:rsidRDefault="007969F1" w:rsidP="007969F1">
      <w:pPr>
        <w:ind w:left="1701"/>
        <w:rPr>
          <w:rFonts w:ascii="Arial Narrow" w:hAnsi="Arial Narrow" w:cstheme="majorHAnsi"/>
          <w:color w:val="34B874"/>
          <w:sz w:val="48"/>
          <w:szCs w:val="48"/>
        </w:rPr>
      </w:pPr>
    </w:p>
    <w:p w14:paraId="5267DBAC" w14:textId="77777777" w:rsidR="007969F1" w:rsidRDefault="007969F1" w:rsidP="007969F1">
      <w:pPr>
        <w:ind w:left="1701"/>
        <w:rPr>
          <w:rFonts w:ascii="Arial Narrow" w:hAnsi="Arial Narrow" w:cstheme="majorHAnsi"/>
          <w:color w:val="34B874"/>
          <w:sz w:val="48"/>
          <w:szCs w:val="48"/>
        </w:rPr>
      </w:pPr>
    </w:p>
    <w:p w14:paraId="75633A09" w14:textId="77777777" w:rsidR="007969F1" w:rsidRDefault="007969F1" w:rsidP="007969F1">
      <w:pPr>
        <w:ind w:left="1701"/>
        <w:rPr>
          <w:rFonts w:ascii="Arial Narrow" w:hAnsi="Arial Narrow" w:cstheme="majorHAnsi"/>
          <w:color w:val="34B874"/>
          <w:sz w:val="48"/>
          <w:szCs w:val="48"/>
        </w:rPr>
      </w:pPr>
    </w:p>
    <w:p w14:paraId="7AB66254" w14:textId="77777777" w:rsidR="007969F1" w:rsidRDefault="007969F1" w:rsidP="007969F1">
      <w:pPr>
        <w:ind w:left="1701"/>
        <w:rPr>
          <w:rFonts w:ascii="Arial Narrow" w:hAnsi="Arial Narrow" w:cstheme="majorHAnsi"/>
          <w:color w:val="34B874"/>
          <w:sz w:val="48"/>
          <w:szCs w:val="48"/>
        </w:rPr>
      </w:pPr>
    </w:p>
    <w:p w14:paraId="5B22AD29" w14:textId="77777777" w:rsidR="007969F1" w:rsidRPr="0037449E" w:rsidRDefault="007969F1" w:rsidP="007969F1">
      <w:pPr>
        <w:pStyle w:val="Cmsor2"/>
        <w:ind w:left="1701"/>
        <w:rPr>
          <w:rFonts w:ascii="HeadingNow-62Light" w:hAnsi="HeadingNow-62Light"/>
          <w:b/>
          <w:color w:val="595959" w:themeColor="text1" w:themeTint="A6"/>
          <w:sz w:val="48"/>
          <w:szCs w:val="48"/>
        </w:rPr>
      </w:pPr>
      <w:r w:rsidRPr="0037449E">
        <w:rPr>
          <w:rFonts w:ascii="HeadingNow-62Light" w:hAnsi="HeadingNow-62Light"/>
          <w:b/>
          <w:color w:val="595959" w:themeColor="text1" w:themeTint="A6"/>
          <w:sz w:val="48"/>
          <w:szCs w:val="48"/>
        </w:rPr>
        <w:lastRenderedPageBreak/>
        <w:t>1. TÁRSADALMI-GAZDASÁGI-KÖRNYEZETI ADOTTSÁGOK</w:t>
      </w:r>
    </w:p>
    <w:p w14:paraId="5C59EDFC" w14:textId="77777777" w:rsidR="007969F1" w:rsidRDefault="007969F1" w:rsidP="007969F1">
      <w:pPr>
        <w:pStyle w:val="NormlWeb"/>
        <w:spacing w:before="0" w:beforeAutospacing="0" w:after="120" w:afterAutospacing="0" w:line="288" w:lineRule="auto"/>
        <w:ind w:left="1701"/>
        <w:rPr>
          <w:rFonts w:ascii="Times" w:hAnsi="Times" w:cstheme="majorHAnsi"/>
          <w:b/>
          <w:bCs/>
        </w:rPr>
      </w:pPr>
    </w:p>
    <w:p w14:paraId="010BD290" w14:textId="059B0070" w:rsidR="007969F1" w:rsidRPr="00386730" w:rsidRDefault="007969F1" w:rsidP="008A45F0">
      <w:pPr>
        <w:pStyle w:val="Cmsor3"/>
        <w:ind w:left="1701"/>
        <w:rPr>
          <w:rFonts w:ascii="HeadingNow-75Medium" w:hAnsi="HeadingNow-75Medium"/>
          <w:color w:val="34B874"/>
          <w:sz w:val="32"/>
          <w:szCs w:val="32"/>
        </w:rPr>
      </w:pPr>
      <w:r w:rsidRPr="00386730">
        <w:rPr>
          <w:rFonts w:ascii="HeadingNow-75Medium" w:hAnsi="HeadingNow-75Medium"/>
          <w:color w:val="34B874"/>
          <w:sz w:val="32"/>
          <w:szCs w:val="32"/>
        </w:rPr>
        <w:t>1.1. DEMOGRÁFIAI ÉS TÁRSADALMI FOLYAMATOK</w:t>
      </w:r>
    </w:p>
    <w:p w14:paraId="3D999503" w14:textId="77777777" w:rsidR="007969F1" w:rsidRDefault="007969F1" w:rsidP="007969F1">
      <w:pPr>
        <w:spacing w:after="120" w:line="288" w:lineRule="auto"/>
        <w:ind w:left="1701"/>
        <w:jc w:val="both"/>
        <w:rPr>
          <w:rFonts w:ascii="Times" w:hAnsi="Times"/>
        </w:rPr>
      </w:pPr>
    </w:p>
    <w:p w14:paraId="41B2D59E" w14:textId="77777777" w:rsidR="005A67EE" w:rsidRPr="008D68C3" w:rsidRDefault="005A67EE" w:rsidP="005A67EE">
      <w:pPr>
        <w:spacing w:after="120" w:line="288" w:lineRule="auto"/>
        <w:ind w:left="1701"/>
        <w:jc w:val="both"/>
        <w:rPr>
          <w:rFonts w:ascii="HeadingNow-62Light" w:eastAsia="Times New Roman" w:hAnsi="HeadingNow-62Light" w:cs="Times New Roman"/>
          <w:color w:val="00B050"/>
          <w:sz w:val="24"/>
          <w:szCs w:val="24"/>
          <w:lang w:eastAsia="hu-HU"/>
        </w:rPr>
      </w:pPr>
      <w:r w:rsidRPr="008D68C3">
        <w:rPr>
          <w:rFonts w:ascii="HeadingNow-62Light" w:eastAsia="Times New Roman" w:hAnsi="HeadingNow-62Light" w:cs="Times New Roman"/>
          <w:color w:val="00B050"/>
          <w:sz w:val="24"/>
          <w:szCs w:val="24"/>
          <w:lang w:eastAsia="hu-HU"/>
        </w:rPr>
        <w:t>Kecskemét az elmúlt negyedszázad folyamán Magyarország egyik legstabilabb demográfiai folyamatokat mutató települése volt, amely lakosság száma alapján (a lakónépesség száma 2023-ban: 109.450 fő) hazánk 8. legnépesebb települése. Kecskemét Bács-Kiskun vármegye demográfiai centruma, a vizsgált időszakban a vármegye lakosságának egyre nagyobb százaléka (2000-ben 19,63%, 2010-ben 21,58%, 2016-ban 21,81%, 2023-ban 22,26%) élt a vármegyeszékhely határain belül.</w:t>
      </w:r>
    </w:p>
    <w:p w14:paraId="04B9D4E9" w14:textId="77DAEFD1" w:rsidR="005A67EE" w:rsidRPr="005A67EE" w:rsidRDefault="005A67EE" w:rsidP="005A67EE">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5A67EE">
        <w:rPr>
          <w:rFonts w:ascii="HeadingNow-62Light" w:eastAsia="Times New Roman" w:hAnsi="HeadingNow-62Light" w:cs="Times New Roman"/>
          <w:color w:val="595959" w:themeColor="text1" w:themeTint="A6"/>
          <w:sz w:val="24"/>
          <w:szCs w:val="24"/>
          <w:lang w:eastAsia="hu-HU"/>
        </w:rPr>
        <w:t>A város élhetőségét, vonzerejét, valamint kiemelkedő gazdasági- és városfejlődési folyamatait jól tükrözi, hogy – az elmúlt 25 évben tapasztalható kedvezőtlen hazai népesedési folyamatok ellenére – lakosságszáma, kisebb hullámzások mellett, a legutóbbi két népszámlálás között folyamatosan 110.000 fő körül tudott maradni. A népességszám stabilizálása érdekében az elmúlt évtizedben jelentős erőfeszítések történtek a városban, a gyermekvállalást ösztönző, illetve a családokat támogató kormányzati és helyi intézkedések (pl. kedvezményes telekosztások, bérlakásépítési program, fiatal szakembereknek szóló ösztöndíj programok) mellett, a település élhetőségének és vonzerejének növelése területén is. Kecskemét gazdasági fejlődésének és a stabil munkahelyeknek köszönhetően, a városba az elmúlt évtizedben mintegy 5300 fős éves átlagos bevándorlás történt. Emellett azonban szembesülnie kellett a településnek az egyre erősödő hazai nagytérségi városversennyel (Győr, Székesfehérvár, Debrecen, Szeged), valamint Budapest közelségével, minőségi munkahelyeinek és magasabb jövedelmi szintjének népesség-elszívó, illetve a vidéki térség alacsonyabb ingatlanárainak mobilizáló hatásaival is. Ezek a társadalmi folyamatok kirajzolták a népességmegtartás területén jelentkező kihívásokat, illetve a jövőbeli teendők sorát (pl. jól képzett szakemberek városba vonzása, a kecskeméti fiata</w:t>
      </w:r>
      <w:r w:rsidRPr="005A67EE">
        <w:rPr>
          <w:rFonts w:ascii="HeadingNow-62Light" w:eastAsia="Times New Roman" w:hAnsi="HeadingNow-62Light" w:cs="Times New Roman"/>
          <w:color w:val="595959" w:themeColor="text1" w:themeTint="A6"/>
          <w:sz w:val="24"/>
          <w:szCs w:val="24"/>
          <w:lang w:eastAsia="hu-HU"/>
        </w:rPr>
        <w:lastRenderedPageBreak/>
        <w:t xml:space="preserve">lok helyben tartása, minőségi munkahelyek létrehozása, élhető lakókörnyezet és megfelelő színvonalú városi szolgáltatások kiépítése, illetve </w:t>
      </w:r>
      <w:r w:rsidRPr="005A67EE">
        <w:rPr>
          <w:rFonts w:ascii="HeadingNow-62Light" w:eastAsia="Times New Roman" w:hAnsi="HeadingNow-62Light" w:cs="Times New Roman"/>
          <w:noProof/>
          <w:color w:val="595959" w:themeColor="text1" w:themeTint="A6"/>
          <w:sz w:val="24"/>
          <w:szCs w:val="24"/>
          <w:lang w:eastAsia="hu-HU"/>
        </w:rPr>
        <w:drawing>
          <wp:anchor distT="0" distB="0" distL="114300" distR="114300" simplePos="0" relativeHeight="251687936" behindDoc="0" locked="0" layoutInCell="1" allowOverlap="1" wp14:anchorId="3B4D571B" wp14:editId="7BD96CBB">
            <wp:simplePos x="0" y="0"/>
            <wp:positionH relativeFrom="margin">
              <wp:posOffset>1087867</wp:posOffset>
            </wp:positionH>
            <wp:positionV relativeFrom="paragraph">
              <wp:posOffset>967740</wp:posOffset>
            </wp:positionV>
            <wp:extent cx="4921250" cy="3281045"/>
            <wp:effectExtent l="0" t="0" r="0" b="0"/>
            <wp:wrapSquare wrapText="bothSides"/>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 Nyüzsgő főtér.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921250" cy="3281045"/>
                    </a:xfrm>
                    <a:prstGeom prst="rect">
                      <a:avLst/>
                    </a:prstGeom>
                  </pic:spPr>
                </pic:pic>
              </a:graphicData>
            </a:graphic>
            <wp14:sizeRelH relativeFrom="margin">
              <wp14:pctWidth>0</wp14:pctWidth>
            </wp14:sizeRelH>
            <wp14:sizeRelV relativeFrom="margin">
              <wp14:pctHeight>0</wp14:pctHeight>
            </wp14:sizeRelV>
          </wp:anchor>
        </w:drawing>
      </w:r>
      <w:r w:rsidRPr="005A67EE">
        <w:rPr>
          <w:rFonts w:ascii="HeadingNow-62Light" w:eastAsia="Times New Roman" w:hAnsi="HeadingNow-62Light" w:cs="Times New Roman"/>
          <w:color w:val="595959" w:themeColor="text1" w:themeTint="A6"/>
          <w:sz w:val="24"/>
          <w:szCs w:val="24"/>
          <w:lang w:eastAsia="hu-HU"/>
        </w:rPr>
        <w:t>biztosítása).</w:t>
      </w:r>
    </w:p>
    <w:p w14:paraId="68299F32" w14:textId="65C2A904" w:rsidR="005A67EE" w:rsidRPr="005A67EE" w:rsidRDefault="005A67EE" w:rsidP="005A67EE">
      <w:pPr>
        <w:ind w:left="1701"/>
        <w:rPr>
          <w:rFonts w:ascii="HeadingNow-62Light" w:eastAsia="Times New Roman" w:hAnsi="HeadingNow-62Light" w:cs="Times New Roman"/>
          <w:color w:val="595959" w:themeColor="text1" w:themeTint="A6"/>
          <w:sz w:val="24"/>
          <w:szCs w:val="24"/>
          <w:lang w:eastAsia="hu-HU"/>
        </w:rPr>
      </w:pPr>
    </w:p>
    <w:p w14:paraId="714D9B89" w14:textId="77777777" w:rsidR="005A67EE" w:rsidRPr="005A67EE" w:rsidRDefault="005A67EE" w:rsidP="005A67EE">
      <w:pPr>
        <w:spacing w:after="120" w:line="288" w:lineRule="auto"/>
        <w:jc w:val="both"/>
        <w:rPr>
          <w:rFonts w:ascii="HeadingNow-62Light" w:eastAsia="Times New Roman" w:hAnsi="HeadingNow-62Light" w:cs="Times New Roman"/>
          <w:color w:val="595959" w:themeColor="text1" w:themeTint="A6"/>
          <w:sz w:val="24"/>
          <w:szCs w:val="24"/>
          <w:lang w:eastAsia="hu-HU"/>
        </w:rPr>
      </w:pPr>
    </w:p>
    <w:p w14:paraId="750C02E9" w14:textId="0AB232A5" w:rsidR="005A67EE" w:rsidRPr="005A67EE" w:rsidRDefault="005A67EE" w:rsidP="005A67EE">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5A67EE">
        <w:rPr>
          <w:rFonts w:ascii="HeadingNow-62Light" w:eastAsia="Times New Roman" w:hAnsi="HeadingNow-62Light" w:cs="Times New Roman"/>
          <w:color w:val="595959" w:themeColor="text1" w:themeTint="A6"/>
          <w:sz w:val="24"/>
          <w:szCs w:val="24"/>
          <w:lang w:eastAsia="hu-HU"/>
        </w:rPr>
        <w:t>A korösszetétel tekintetében – a hazai települések többségéhez hasonlóan – látható a kecskeméti társadalom átalakulása, a fiatalabb korosztályok (0-14 évesek) a teljes lakossághoz viszonyított arányának csökkenése (2000 és 2023 között 17,2%-ról 14,8%-ra), az idősebb korosztályok (60-X) jelentősebb arányú térnyerése (2000 és 2023 között 17,3%-ról 26%-ra), valamint a munkaképes korú népesség (15-64 éves korosztály) számának az elmúlt évtizedben tapasztalható számottevő beszűkülése (2014 és 2023 között 78.433 főről 70.383 főre), amely több területen is hosszú távú koncepcionális gondolkodást (Ifjúsági Koncepció, Idősügyi Koncepció, Foglalkoztatási Koncepció, Helyi Foglalkoztatási Paktum) és új programok (ösztöndíj programok, Cédrusnet Program, az aktív idősödés programjai, át- és továbbképzési programok, pályakezdő fiatalok önálló lakhatásának elősegítése, önkormányzati bérlakásépítési program) beindítását tette szükségessé.</w:t>
      </w:r>
    </w:p>
    <w:p w14:paraId="68D8A059" w14:textId="77777777" w:rsidR="005A67EE" w:rsidRPr="005A67EE" w:rsidRDefault="005A67EE" w:rsidP="005A67EE">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5A67EE">
        <w:rPr>
          <w:rFonts w:ascii="HeadingNow-62Light" w:eastAsia="Times New Roman" w:hAnsi="HeadingNow-62Light" w:cs="Times New Roman"/>
          <w:color w:val="595959" w:themeColor="text1" w:themeTint="A6"/>
          <w:sz w:val="24"/>
          <w:szCs w:val="24"/>
          <w:lang w:eastAsia="hu-HU"/>
        </w:rPr>
        <w:t xml:space="preserve">Az elindított programok kedvező hatásait jól mutatja, hogy a kecskeméti foglalkoztatottak aránya a teljes népességből 2022-ben 51,9% volt, ami </w:t>
      </w:r>
      <w:r w:rsidRPr="005A67EE">
        <w:rPr>
          <w:rFonts w:ascii="HeadingNow-62Light" w:eastAsia="Times New Roman" w:hAnsi="HeadingNow-62Light" w:cs="Times New Roman"/>
          <w:color w:val="595959" w:themeColor="text1" w:themeTint="A6"/>
          <w:sz w:val="24"/>
          <w:szCs w:val="24"/>
          <w:lang w:eastAsia="hu-HU"/>
        </w:rPr>
        <w:lastRenderedPageBreak/>
        <w:t>jelentősen meghaladja nemcsak a Bács-Kiskun vármegyei (47,6%), de az országos átlagot (49,1%) is. A város gazdasági fejlődésével és bővülő munkalehetőségeivel (2011 és 2022 között a munkahelyek száma 57.245 db-ról 76.477 db-ra emelkedett) párhuzamosan kedvező adatok figyelhetők meg a TEIR adatai szerint a 2022. évet tekintve a munkanélküliség (Kecskemét: 2,2%, Bács-Kiskun vármegye: 2,4%, Magyarország: 2,5%) tekintetében is.</w:t>
      </w:r>
    </w:p>
    <w:p w14:paraId="598C7256" w14:textId="77777777" w:rsidR="005A67EE" w:rsidRPr="005A67EE" w:rsidRDefault="005A67EE" w:rsidP="005A67EE">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5A67EE">
        <w:rPr>
          <w:rFonts w:ascii="HeadingNow-62Light" w:eastAsia="Times New Roman" w:hAnsi="HeadingNow-62Light" w:cs="Times New Roman"/>
          <w:color w:val="595959" w:themeColor="text1" w:themeTint="A6"/>
          <w:sz w:val="24"/>
          <w:szCs w:val="24"/>
          <w:lang w:eastAsia="hu-HU"/>
        </w:rPr>
        <w:t>A kecskeméti iskolázottság az országos trendekhez hasonlóan kedvezően alakult az elmúlt bő húsz évben. A maximum 8 általános iskolai osztállyal rendelkezők aránya 2001 és 2022 között 41,8%-ról 26,9%-ra csökkent, az érettségivel rendelkezők aránya ugyanakkor 23,9%-ról 31,3%-ra növekedett, s majdnem megduplázódott az egyetemi, főiskolai oklevéllel rendelkezők száma (2022-ben 24%). Kiemelendő, hogy az elmúlt bő 10 évben több mint 2.300 új munkahely jött létre a felsőfokú képzettséget igénylő területeken, illetve ágazatokban.</w:t>
      </w:r>
    </w:p>
    <w:p w14:paraId="7C0B3EAE" w14:textId="5F644F2F" w:rsidR="005A67EE" w:rsidRPr="005A67EE" w:rsidRDefault="005A67EE" w:rsidP="005A67EE">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5A67EE">
        <w:rPr>
          <w:rFonts w:ascii="HeadingNow-62Light" w:eastAsia="Times New Roman" w:hAnsi="HeadingNow-62Light" w:cs="Times New Roman"/>
          <w:color w:val="595959" w:themeColor="text1" w:themeTint="A6"/>
          <w:sz w:val="24"/>
          <w:szCs w:val="24"/>
          <w:lang w:eastAsia="hu-HU"/>
        </w:rPr>
        <w:t>A nagyobb hozzáadott értékű termelés bővülése, a minőségi munkahelyek számának emelkedése, valamint az iskolázottsági szint javulása azt eredményezte, hogy az egy főre eső összes SZJA adóalapba tartozó jövedelem - a NAV adatai szerint – Kecskeméten 2011 és 2022 között az országos átlagot is meghaladó léptékben, több mint háromszorosára növekedett (2022-ben: 2.199.513 Ft/fő), mellyel a vármegyeszékhely a megyei jogú városok rangsorában már az előkelő 6. pozíciót foglalja el.</w:t>
      </w:r>
    </w:p>
    <w:p w14:paraId="263EA567" w14:textId="4C5C2667" w:rsidR="005A67EE" w:rsidRPr="005A67EE" w:rsidRDefault="005A67EE" w:rsidP="005A67EE">
      <w:pPr>
        <w:spacing w:after="120" w:line="288" w:lineRule="auto"/>
        <w:ind w:left="1701"/>
        <w:jc w:val="both"/>
        <w:rPr>
          <w:rFonts w:ascii="HeadingNow-62Light" w:eastAsia="Times New Roman" w:hAnsi="HeadingNow-62Light" w:cs="Times New Roman"/>
          <w:sz w:val="24"/>
          <w:szCs w:val="24"/>
          <w:lang w:eastAsia="hu-HU"/>
        </w:rPr>
      </w:pPr>
      <w:r>
        <w:rPr>
          <w:rFonts w:ascii="Times New Roman" w:hAnsi="Times New Roman" w:cs="Times New Roman"/>
          <w:noProof/>
          <w:color w:val="404040" w:themeColor="text1" w:themeTint="BF"/>
          <w:lang w:eastAsia="hu-HU"/>
        </w:rPr>
        <w:drawing>
          <wp:inline distT="0" distB="0" distL="0" distR="0" wp14:anchorId="063A09EC" wp14:editId="5BD8209E">
            <wp:extent cx="4949919" cy="2985247"/>
            <wp:effectExtent l="0" t="0" r="3175" b="5715"/>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 Egyetemi diákok.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969096" cy="2996812"/>
                    </a:xfrm>
                    <a:prstGeom prst="rect">
                      <a:avLst/>
                    </a:prstGeom>
                  </pic:spPr>
                </pic:pic>
              </a:graphicData>
            </a:graphic>
          </wp:inline>
        </w:drawing>
      </w:r>
    </w:p>
    <w:p w14:paraId="56709990" w14:textId="44B14301" w:rsidR="005A67EE" w:rsidRDefault="005A67EE" w:rsidP="005A67EE">
      <w:pPr>
        <w:rPr>
          <w:rFonts w:ascii="Times" w:hAnsi="Times" w:cstheme="majorHAnsi"/>
          <w:highlight w:val="yellow"/>
        </w:rPr>
      </w:pPr>
    </w:p>
    <w:p w14:paraId="6822260F" w14:textId="0D682345" w:rsidR="007969F1" w:rsidRPr="00386730" w:rsidRDefault="007969F1" w:rsidP="005A67EE">
      <w:pPr>
        <w:pStyle w:val="Cmsor3"/>
        <w:ind w:firstLine="1701"/>
        <w:rPr>
          <w:rFonts w:ascii="HeadingNow-75Medium" w:hAnsi="HeadingNow-75Medium"/>
          <w:color w:val="34B874"/>
          <w:sz w:val="32"/>
          <w:szCs w:val="32"/>
        </w:rPr>
      </w:pPr>
      <w:r w:rsidRPr="00386730">
        <w:rPr>
          <w:rFonts w:ascii="HeadingNow-75Medium" w:hAnsi="HeadingNow-75Medium"/>
          <w:color w:val="34B874"/>
          <w:sz w:val="32"/>
          <w:szCs w:val="32"/>
        </w:rPr>
        <w:lastRenderedPageBreak/>
        <w:t xml:space="preserve">1.2. A VÁROS GAZDASÁGA </w:t>
      </w:r>
    </w:p>
    <w:p w14:paraId="011AFEE5" w14:textId="77777777" w:rsidR="007969F1" w:rsidRPr="005A67EE" w:rsidRDefault="007969F1" w:rsidP="005A67EE">
      <w:pPr>
        <w:pStyle w:val="NormlWeb"/>
        <w:spacing w:before="0" w:beforeAutospacing="0" w:after="120" w:afterAutospacing="0" w:line="288" w:lineRule="auto"/>
        <w:ind w:left="1701"/>
        <w:jc w:val="both"/>
        <w:rPr>
          <w:rFonts w:ascii="HeadingNow-62Light" w:hAnsi="HeadingNow-62Light"/>
        </w:rPr>
      </w:pPr>
    </w:p>
    <w:p w14:paraId="78D6B627" w14:textId="77777777" w:rsidR="005A67EE" w:rsidRPr="008D68C3" w:rsidRDefault="005A67EE" w:rsidP="005A67EE">
      <w:pPr>
        <w:pStyle w:val="NormlWeb"/>
        <w:spacing w:before="0" w:beforeAutospacing="0" w:after="120" w:afterAutospacing="0" w:line="288" w:lineRule="auto"/>
        <w:ind w:left="1701"/>
        <w:jc w:val="both"/>
        <w:rPr>
          <w:rFonts w:ascii="HeadingNow-62Light" w:hAnsi="HeadingNow-62Light"/>
          <w:color w:val="00B050"/>
        </w:rPr>
      </w:pPr>
      <w:r w:rsidRPr="008D68C3">
        <w:rPr>
          <w:rFonts w:ascii="HeadingNow-62Light" w:hAnsi="HeadingNow-62Light"/>
          <w:color w:val="00B050"/>
        </w:rPr>
        <w:t xml:space="preserve">Kecskemét Magyarország egyik legerősebb gazdasági potenciállal rendelkező városa. Gazdasági teljesítményét tekintve Kecskemét </w:t>
      </w:r>
      <w:bookmarkStart w:id="0" w:name="_Hlk56433025"/>
      <w:r w:rsidRPr="008D68C3">
        <w:rPr>
          <w:rFonts w:ascii="HeadingNow-62Light" w:hAnsi="HeadingNow-62Light"/>
          <w:color w:val="00B050"/>
        </w:rPr>
        <w:t>az ország negyedik legsikeresebb vármegyeszékhelye az 1 főre eső 5,3 mFt bruttó hozzáadott értékkel (GVA).</w:t>
      </w:r>
      <w:bookmarkEnd w:id="0"/>
      <w:r w:rsidRPr="008D68C3">
        <w:rPr>
          <w:rFonts w:ascii="HeadingNow-62Light" w:hAnsi="HeadingNow-62Light"/>
          <w:color w:val="00B050"/>
        </w:rPr>
        <w:t xml:space="preserve"> A város folyamatos gazdasági növekedésének dinamizmusára jellemző, hogy az elmúlt öt évben az 1 főre jutó GVA 68%-kal növekedett, amivel Kecskemét a második legeredményesebb vármegyeszékhely lett.</w:t>
      </w:r>
    </w:p>
    <w:p w14:paraId="6016FEE9" w14:textId="77777777" w:rsidR="005A67EE" w:rsidRPr="005A67EE" w:rsidRDefault="005A67EE" w:rsidP="005A67EE">
      <w:pPr>
        <w:pStyle w:val="NormlWeb"/>
        <w:spacing w:before="0" w:beforeAutospacing="0" w:after="120" w:afterAutospacing="0" w:line="288" w:lineRule="auto"/>
        <w:ind w:left="1701"/>
        <w:jc w:val="both"/>
        <w:rPr>
          <w:rFonts w:ascii="HeadingNow-62Light" w:hAnsi="HeadingNow-62Light"/>
          <w:color w:val="595959" w:themeColor="text1" w:themeTint="A6"/>
        </w:rPr>
      </w:pPr>
      <w:r w:rsidRPr="005A67EE">
        <w:rPr>
          <w:rFonts w:ascii="HeadingNow-62Light" w:hAnsi="HeadingNow-62Light"/>
          <w:color w:val="595959" w:themeColor="text1" w:themeTint="A6"/>
        </w:rPr>
        <w:t>Kecskemét egy sokoldalú gazdasággal rendelkező nagyváros. Meghatározó nemzetgazdasági iparága a világpiacra termelő autógyártás és annak beszállítói. Az elmúlt öt évben a legnagyobb fejlődésen ennek ellenére a szállítmányozási és raktározási iparág ment keresztül a Déli Iparterületen történt jelentős beruházásoknak köszönhetően. A járműipari és logisztikai ágazat egyre nagyobb dominanciája és a gazdaság átalakulása ellenére Kecskeméten továbbra is erős maradt a mezőgazdasági ágazat, ahol a regisztrált vállalkozások száma az utóbbi öt évben további 5%-os bővülést ért el.</w:t>
      </w:r>
    </w:p>
    <w:p w14:paraId="6D3E1D83" w14:textId="77777777" w:rsidR="005A67EE" w:rsidRPr="005A67EE" w:rsidRDefault="005A67EE" w:rsidP="005A67EE">
      <w:pPr>
        <w:pStyle w:val="NormlWeb"/>
        <w:spacing w:before="0" w:beforeAutospacing="0" w:after="120" w:afterAutospacing="0" w:line="288" w:lineRule="auto"/>
        <w:ind w:left="1701"/>
        <w:jc w:val="both"/>
        <w:rPr>
          <w:rFonts w:ascii="HeadingNow-62Light" w:hAnsi="HeadingNow-62Light"/>
          <w:color w:val="595959" w:themeColor="text1" w:themeTint="A6"/>
        </w:rPr>
      </w:pPr>
      <w:r w:rsidRPr="005A67EE">
        <w:rPr>
          <w:rFonts w:ascii="HeadingNow-62Light" w:hAnsi="HeadingNow-62Light"/>
          <w:color w:val="595959" w:themeColor="text1" w:themeTint="A6"/>
        </w:rPr>
        <w:t>A fentiekkel összhangban a város gazdaságának szektorális szerkezetét vizsgálva az állapítható meg, hogy az elmúlt öt évben a primer (mezőgazdaság) és szekunder szektor (ipar) dominanciája érvényesül. Egyedülálló, hogy a szekunder szektorban 21%-kal emelkedett a regisztrált vállalkozások száma. Ugyanakkor kedvezőtlen a tendencia, hogy a legnagyobb hozzáadott értéket termelő tercier szektorban (szolgáltatások) a vállalkozások száma stagnál, a kvaterner szektorban (K+F+I) pedig közel 4%-kal esett vissza a regisztrált vállalkozások száma.</w:t>
      </w:r>
    </w:p>
    <w:p w14:paraId="02FF27E0" w14:textId="77777777" w:rsidR="005A67EE" w:rsidRPr="005A67EE" w:rsidRDefault="005A67EE" w:rsidP="005A67EE">
      <w:pPr>
        <w:pStyle w:val="NormlWeb"/>
        <w:spacing w:before="0" w:beforeAutospacing="0" w:after="120" w:afterAutospacing="0" w:line="288" w:lineRule="auto"/>
        <w:ind w:left="1701"/>
        <w:jc w:val="both"/>
        <w:rPr>
          <w:rFonts w:ascii="HeadingNow-62Light" w:hAnsi="HeadingNow-62Light"/>
          <w:color w:val="595959" w:themeColor="text1" w:themeTint="A6"/>
        </w:rPr>
      </w:pPr>
      <w:r w:rsidRPr="005A67EE">
        <w:rPr>
          <w:rFonts w:ascii="HeadingNow-62Light" w:hAnsi="HeadingNow-62Light"/>
          <w:color w:val="595959" w:themeColor="text1" w:themeTint="A6"/>
        </w:rPr>
        <w:t xml:space="preserve">Bács-Kiskun vármegye Top 100 vállalkozása közül 44 cég rendelkezik kecskeméti székhellyel. Az összesítésben szereplő, nemcsak városi, hanem nemzetközi szinten is meghatározó gazdasági szereplők a munkavállalók 47%-át foglalkoztatják. A bevételek nagyságát vizsgálva pedig egyértelmű vezető szerepük van a város gazdaságán belül, mivel a városban realizált nettó árbevételnek 81%-át, míg az export tevékenységből származó nettó árbevételek 99%-át ezek a cégek termelik meg. </w:t>
      </w:r>
    </w:p>
    <w:p w14:paraId="11A96477" w14:textId="2BFF32F0" w:rsidR="005A67EE" w:rsidRDefault="005A67EE" w:rsidP="005A67EE">
      <w:pPr>
        <w:pStyle w:val="NormlWeb"/>
        <w:spacing w:before="0" w:beforeAutospacing="0" w:after="120" w:afterAutospacing="0" w:line="288" w:lineRule="auto"/>
        <w:ind w:left="1701"/>
        <w:jc w:val="both"/>
        <w:rPr>
          <w:rFonts w:ascii="HeadingNow-62Light" w:hAnsi="HeadingNow-62Light"/>
          <w:color w:val="595959" w:themeColor="text1" w:themeTint="A6"/>
        </w:rPr>
      </w:pPr>
      <w:r w:rsidRPr="005A67EE">
        <w:rPr>
          <w:rFonts w:ascii="HeadingNow-62Light" w:hAnsi="HeadingNow-62Light"/>
          <w:color w:val="595959" w:themeColor="text1" w:themeTint="A6"/>
        </w:rPr>
        <w:lastRenderedPageBreak/>
        <w:t xml:space="preserve">Az elmúlt öt évben a dinamikusan fejlődő városunkban újabb gazdasági beruházásokat hajtottak végre a kecskeméti székhelyű, illetve a betelepülő vállalkozások, mely folyamatot a </w:t>
      </w:r>
      <w:bookmarkStart w:id="1" w:name="_Hlk71038158"/>
      <w:r w:rsidRPr="005A67EE">
        <w:rPr>
          <w:rFonts w:ascii="HeadingNow-62Light" w:hAnsi="HeadingNow-62Light"/>
          <w:color w:val="595959" w:themeColor="text1" w:themeTint="A6"/>
        </w:rPr>
        <w:t xml:space="preserve">Daimler AG </w:t>
      </w:r>
      <w:bookmarkEnd w:id="1"/>
      <w:r w:rsidRPr="005A67EE">
        <w:rPr>
          <w:rFonts w:ascii="HeadingNow-62Light" w:hAnsi="HeadingNow-62Light"/>
          <w:color w:val="595959" w:themeColor="text1" w:themeTint="A6"/>
        </w:rPr>
        <w:t xml:space="preserve">fejlesztési bejelentései indítottak el. Először a járműipari cég 2016 április végén egy </w:t>
      </w:r>
      <w:bookmarkStart w:id="2" w:name="_Hlk71038251"/>
      <w:r w:rsidRPr="005A67EE">
        <w:rPr>
          <w:rFonts w:ascii="HeadingNow-62Light" w:hAnsi="HeadingNow-62Light"/>
          <w:color w:val="595959" w:themeColor="text1" w:themeTint="A6"/>
        </w:rPr>
        <w:t xml:space="preserve">185 milliárd Ft értékű technológia-fejlesztési és egy új karosszériaüzem (99 ezer m2-es üzemcsarnok) építési program </w:t>
      </w:r>
      <w:bookmarkEnd w:id="2"/>
      <w:r w:rsidRPr="005A67EE">
        <w:rPr>
          <w:rFonts w:ascii="HeadingNow-62Light" w:hAnsi="HeadingNow-62Light"/>
          <w:color w:val="595959" w:themeColor="text1" w:themeTint="A6"/>
        </w:rPr>
        <w:t xml:space="preserve">megvalósításáról döntött, majd </w:t>
      </w:r>
      <w:bookmarkStart w:id="3" w:name="_Hlk71038281"/>
      <w:r w:rsidRPr="005A67EE">
        <w:rPr>
          <w:rFonts w:ascii="HeadingNow-62Light" w:hAnsi="HeadingNow-62Light"/>
          <w:color w:val="595959" w:themeColor="text1" w:themeTint="A6"/>
        </w:rPr>
        <w:t>2022 nyarán, a meglévő kecskeméti telephelyen egy új – 1 milliárd EUR összegből, az évtized végére megvalósítandó – gyár építését jelentette be</w:t>
      </w:r>
      <w:bookmarkEnd w:id="3"/>
      <w:r w:rsidRPr="005A67EE">
        <w:rPr>
          <w:rFonts w:ascii="HeadingNow-62Light" w:hAnsi="HeadingNow-62Light"/>
          <w:color w:val="595959" w:themeColor="text1" w:themeTint="A6"/>
        </w:rPr>
        <w:t xml:space="preserve">. </w:t>
      </w:r>
    </w:p>
    <w:p w14:paraId="7851DACE" w14:textId="774404D2" w:rsidR="005A67EE" w:rsidRPr="005A67EE" w:rsidRDefault="005A67EE" w:rsidP="005A67EE">
      <w:pPr>
        <w:pStyle w:val="NormlWeb"/>
        <w:spacing w:before="0" w:beforeAutospacing="0" w:after="120" w:afterAutospacing="0" w:line="288" w:lineRule="auto"/>
        <w:ind w:left="1701"/>
        <w:jc w:val="both"/>
        <w:rPr>
          <w:rFonts w:ascii="HeadingNow-62Light" w:hAnsi="HeadingNow-62Light"/>
          <w:color w:val="595959" w:themeColor="text1" w:themeTint="A6"/>
        </w:rPr>
      </w:pPr>
      <w:r>
        <w:rPr>
          <w:noProof/>
          <w:color w:val="404040" w:themeColor="text1" w:themeTint="BF"/>
        </w:rPr>
        <w:drawing>
          <wp:inline distT="0" distB="0" distL="0" distR="0" wp14:anchorId="0779F363" wp14:editId="3FFBE096">
            <wp:extent cx="4928638" cy="5957786"/>
            <wp:effectExtent l="0" t="0" r="5715" b="5080"/>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ép 4"/>
                    <pic:cNvPicPr/>
                  </pic:nvPicPr>
                  <pic:blipFill>
                    <a:blip r:embed="rId12">
                      <a:extLst>
                        <a:ext uri="{28A0092B-C50C-407E-A947-70E740481C1C}">
                          <a14:useLocalDpi xmlns:a14="http://schemas.microsoft.com/office/drawing/2010/main" val="0"/>
                        </a:ext>
                      </a:extLst>
                    </a:blip>
                    <a:srcRect l="1233" r="1233"/>
                    <a:stretch>
                      <a:fillRect/>
                    </a:stretch>
                  </pic:blipFill>
                  <pic:spPr bwMode="auto">
                    <a:xfrm>
                      <a:off x="0" y="0"/>
                      <a:ext cx="4928638" cy="5957786"/>
                    </a:xfrm>
                    <a:prstGeom prst="rect">
                      <a:avLst/>
                    </a:prstGeom>
                    <a:ln>
                      <a:noFill/>
                    </a:ln>
                    <a:extLst>
                      <a:ext uri="{53640926-AAD7-44D8-BBD7-CCE9431645EC}">
                        <a14:shadowObscured xmlns:a14="http://schemas.microsoft.com/office/drawing/2010/main"/>
                      </a:ext>
                    </a:extLst>
                  </pic:spPr>
                </pic:pic>
              </a:graphicData>
            </a:graphic>
          </wp:inline>
        </w:drawing>
      </w:r>
    </w:p>
    <w:p w14:paraId="37DA88FE" w14:textId="350F4B49" w:rsidR="005A67EE" w:rsidRPr="005A67EE" w:rsidRDefault="005A67EE" w:rsidP="005A67EE">
      <w:pPr>
        <w:pStyle w:val="NormlWeb"/>
        <w:spacing w:before="0" w:beforeAutospacing="0" w:after="120" w:afterAutospacing="0" w:line="288" w:lineRule="auto"/>
        <w:ind w:left="1701"/>
        <w:jc w:val="both"/>
        <w:rPr>
          <w:rFonts w:ascii="HeadingNow-62Light" w:hAnsi="HeadingNow-62Light"/>
          <w:color w:val="595959" w:themeColor="text1" w:themeTint="A6"/>
        </w:rPr>
      </w:pPr>
      <w:r w:rsidRPr="005A67EE">
        <w:rPr>
          <w:rFonts w:ascii="HeadingNow-62Light" w:hAnsi="HeadingNow-62Light"/>
          <w:color w:val="595959" w:themeColor="text1" w:themeTint="A6"/>
        </w:rPr>
        <w:t xml:space="preserve">A Déli Iparterületen megvalósuló beruházás újabb beszállítók Kecskemétre való települését indukálta. Az utóbbi időben több bejelentés is </w:t>
      </w:r>
      <w:r w:rsidRPr="005A67EE">
        <w:rPr>
          <w:rFonts w:ascii="HeadingNow-62Light" w:hAnsi="HeadingNow-62Light"/>
          <w:color w:val="595959" w:themeColor="text1" w:themeTint="A6"/>
        </w:rPr>
        <w:lastRenderedPageBreak/>
        <w:t>született nemzetközi gyáregységek Kecskemétre településéről: Schedl Hungária Kft. (15.500 m2 – 100 millió eurós beruházás), SMR Automotive Mirror Technology Hungary Bt. a Mothershon Group tagja (33,3 millió eurós beruházás), ZF Chassis Modules Hungary Kft. (17.700 m2 – 62,5 millió eurós beruházás), Nissin Foods Kft.  (100 millió eurós beruházás). Kedvező folyamatként értékelhető, hogy a multinacionális cégek és a hazai nagyvállalatok mellett – többek között az uniós forrásoknak is köszönhetően – a KKV szektor is jelentős fejlesztéseket hajtott végre az elmúlt években. Csak a Gazdaságfejlesztési és Innovációs Operatív Program (GINOP) keretében a kecskeméti vállalkozások az elmúlt közel öt évben mintegy 36 milliárd Ft-os támogatást nyertek el, melynek segítségével, több mint 61 milliárd forintnyi beruházást valósítottak meg. Örömteli az a tény, hogy a nyertes projektek kétharmadát mikro- és kisvállalkozások jegyzik, emellett még non-profit szervezetek, nagyvállalatok is segítséget kaptak elképzeléseik megvalósításához. A hatékony forrásfelhasználást igazolja az a tény is, hogy sok esetben a pályázók több nyertes projektet is elő tudtak készíteni. Emellett a különböző szervezetek Kecskemét területén – uniós operatív programok segítségével – jelentős (1 milliárd Ft feletti) beruházásokat is megvalósítottak, amelyek jelentősen hozzájárultak a város szolgáltatási és ellátási színvonalának emeléséhez.</w:t>
      </w:r>
    </w:p>
    <w:p w14:paraId="55C65748" w14:textId="77777777" w:rsidR="005A67EE" w:rsidRPr="005A67EE" w:rsidRDefault="005A67EE" w:rsidP="005A67EE">
      <w:pPr>
        <w:pStyle w:val="NormlWeb"/>
        <w:spacing w:before="0" w:beforeAutospacing="0" w:after="120" w:afterAutospacing="0" w:line="288" w:lineRule="auto"/>
        <w:ind w:left="1701"/>
        <w:jc w:val="both"/>
        <w:rPr>
          <w:rFonts w:ascii="HeadingNow-62Light" w:hAnsi="HeadingNow-62Light"/>
          <w:color w:val="595959" w:themeColor="text1" w:themeTint="A6"/>
        </w:rPr>
      </w:pPr>
      <w:r w:rsidRPr="005A67EE">
        <w:rPr>
          <w:rFonts w:ascii="HeadingNow-62Light" w:hAnsi="HeadingNow-62Light"/>
          <w:color w:val="595959" w:themeColor="text1" w:themeTint="A6"/>
        </w:rPr>
        <w:t>Vállalkozásokat ösztönző tevékenysége keretében Kecskemét Megyei Jogú Város Önkormányzata 2017 óta tulajdonosa a Városi Alapkezelő Zrt.-nek, amelynek célja, hogy az általa képviselt befektetési alapok – Kecskemét Vállalkozásfejlesztési Alap és Kecskemét Városfejlesztési Alap – közreműködésével támogatni tudja a jelen és a jövő gazdaság-, vállalkozás- és városfejlesztési elképzeléseinek megvalósítását, amivel hozzájárulhat a helyi gazdaság élénkítéséhez, a foglalkoztatottság növeléséhez és a helyi vállalkozások növekedési feltételeinek javításához. A Városi Alapkezelő Zrt. az általa képviselt két alap forrásainak segítségével támogatja kecskeméti induló és már működő KKV-k forráshoz jutását, valamint támogatja a városfejlesztési elképzelések megvalósítását is.</w:t>
      </w:r>
    </w:p>
    <w:p w14:paraId="3D08AAAE" w14:textId="3A88AB8F" w:rsidR="00386730" w:rsidRDefault="00F23BFE" w:rsidP="005A67EE">
      <w:pPr>
        <w:pStyle w:val="NormlWeb"/>
        <w:spacing w:before="0" w:beforeAutospacing="0" w:after="120" w:afterAutospacing="0" w:line="288" w:lineRule="auto"/>
        <w:ind w:left="1701"/>
        <w:jc w:val="both"/>
        <w:rPr>
          <w:rFonts w:ascii="HeadingNow-62Light" w:hAnsi="HeadingNow-62Light"/>
          <w:color w:val="595959" w:themeColor="text1" w:themeTint="A6"/>
        </w:rPr>
      </w:pPr>
      <w:r>
        <w:rPr>
          <w:b/>
          <w:bCs/>
          <w:noProof/>
          <w:color w:val="404040" w:themeColor="text1" w:themeTint="BF"/>
        </w:rPr>
        <w:lastRenderedPageBreak/>
        <w:drawing>
          <wp:inline distT="0" distB="0" distL="0" distR="0" wp14:anchorId="282A72B4" wp14:editId="616FF3FA">
            <wp:extent cx="4936392" cy="3697941"/>
            <wp:effectExtent l="0" t="0" r="0" b="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2. Déli iparterület építkezés.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944770" cy="3704217"/>
                    </a:xfrm>
                    <a:prstGeom prst="rect">
                      <a:avLst/>
                    </a:prstGeom>
                  </pic:spPr>
                </pic:pic>
              </a:graphicData>
            </a:graphic>
          </wp:inline>
        </w:drawing>
      </w:r>
    </w:p>
    <w:p w14:paraId="7EF171AC" w14:textId="54A99CA8" w:rsidR="00386730" w:rsidRDefault="00386730" w:rsidP="00F23BFE">
      <w:pPr>
        <w:pStyle w:val="NormlWeb"/>
        <w:spacing w:before="0" w:beforeAutospacing="0" w:after="120" w:afterAutospacing="0" w:line="288" w:lineRule="auto"/>
        <w:jc w:val="both"/>
        <w:rPr>
          <w:rFonts w:ascii="HeadingNow-62Light" w:hAnsi="HeadingNow-62Light"/>
          <w:color w:val="595959" w:themeColor="text1" w:themeTint="A6"/>
        </w:rPr>
      </w:pPr>
    </w:p>
    <w:p w14:paraId="0FA2C454" w14:textId="77777777" w:rsidR="00386730" w:rsidRPr="00386730" w:rsidRDefault="00386730" w:rsidP="009E3EFD">
      <w:pPr>
        <w:pStyle w:val="Cmsor3"/>
        <w:ind w:left="1701"/>
        <w:rPr>
          <w:rFonts w:ascii="HeadingNow-75Medium" w:hAnsi="HeadingNow-75Medium"/>
          <w:color w:val="34B874"/>
          <w:sz w:val="32"/>
          <w:szCs w:val="32"/>
        </w:rPr>
      </w:pPr>
      <w:r w:rsidRPr="00386730">
        <w:rPr>
          <w:rFonts w:ascii="HeadingNow-75Medium" w:hAnsi="HeadingNow-75Medium"/>
          <w:color w:val="34B874"/>
          <w:sz w:val="32"/>
          <w:szCs w:val="32"/>
        </w:rPr>
        <w:t>1.3. LAKHATÁSI FELTÉTELEK</w:t>
      </w:r>
    </w:p>
    <w:p w14:paraId="588E12C6" w14:textId="23BED400" w:rsidR="009E3EFD" w:rsidRPr="008D68C3" w:rsidRDefault="009E3EFD" w:rsidP="009E3EFD">
      <w:pPr>
        <w:pStyle w:val="NormlWeb"/>
        <w:spacing w:before="0" w:beforeAutospacing="0" w:after="120" w:afterAutospacing="0" w:line="288" w:lineRule="auto"/>
        <w:ind w:left="1701"/>
        <w:jc w:val="both"/>
        <w:rPr>
          <w:rFonts w:ascii="Times" w:hAnsi="Times" w:cstheme="majorHAnsi"/>
          <w:color w:val="000000" w:themeColor="text1"/>
        </w:rPr>
      </w:pPr>
    </w:p>
    <w:p w14:paraId="5D731E4E" w14:textId="77777777" w:rsidR="009E3EFD" w:rsidRPr="008D68C3" w:rsidRDefault="009E3EFD" w:rsidP="009E3EFD">
      <w:pPr>
        <w:pStyle w:val="NormlWeb"/>
        <w:spacing w:before="0" w:beforeAutospacing="0" w:after="120" w:afterAutospacing="0" w:line="288" w:lineRule="auto"/>
        <w:ind w:left="1701"/>
        <w:jc w:val="both"/>
        <w:rPr>
          <w:rFonts w:ascii="HeadingNow-62Light" w:hAnsi="HeadingNow-62Light"/>
          <w:color w:val="00B050"/>
        </w:rPr>
      </w:pPr>
      <w:r w:rsidRPr="008D68C3">
        <w:rPr>
          <w:rFonts w:ascii="HeadingNow-62Light" w:hAnsi="HeadingNow-62Light"/>
          <w:color w:val="00B050"/>
        </w:rPr>
        <w:t>Kecskemét ingatlanpiacának kínálati oldalát az alábbi elemek határozzák meg: a meglévő lakásállomány nagysága, egy adott évben épített új lakóingatlanok száma, valamint az adott évben kiadott építési engedélyek, illetve az egyszerű bejelentések darabszáma.</w:t>
      </w:r>
    </w:p>
    <w:p w14:paraId="245E7127" w14:textId="77777777" w:rsidR="009E3EFD" w:rsidRPr="009E3EFD" w:rsidRDefault="009E3EFD" w:rsidP="009E3EFD">
      <w:pPr>
        <w:pStyle w:val="NormlWeb"/>
        <w:spacing w:before="0" w:beforeAutospacing="0" w:after="120" w:afterAutospacing="0" w:line="288" w:lineRule="auto"/>
        <w:ind w:left="1701"/>
        <w:jc w:val="both"/>
        <w:rPr>
          <w:rFonts w:ascii="HeadingNow-62Light" w:hAnsi="HeadingNow-62Light"/>
          <w:color w:val="595959" w:themeColor="text1" w:themeTint="A6"/>
        </w:rPr>
      </w:pPr>
      <w:r w:rsidRPr="009E3EFD">
        <w:rPr>
          <w:rFonts w:ascii="HeadingNow-62Light" w:hAnsi="HeadingNow-62Light"/>
          <w:color w:val="595959" w:themeColor="text1" w:themeTint="A6"/>
        </w:rPr>
        <w:t>A meglévő lakásállományt vizsgálva megállapítható, hogy a bővülés 2010-ig stabil, éves szinten átlagosan 1 százalékpontos. Ezt követően egészen 2017-ig sokkal kisebb ütemben, 0,5 százalékpont alatti emelkedést mutatott. Az igazi áttörést a 2015-ben meghozott kormányzati intézkedések hozták, hiszen ezeknek köszönhetően a lakásállomány növekedése visszatért az 1 százalékpontos növekedési ütemhez, ami éves szinten átlagosan 400 új lakást jelentett. Az elmúlt öt évben végrehajtott fejlesztések alapján az állapítható meg, hogy a lakásállomány összességében 8,43%-kal gyarapodott.</w:t>
      </w:r>
    </w:p>
    <w:p w14:paraId="56279E56" w14:textId="77777777" w:rsidR="009E3EFD" w:rsidRPr="009E3EFD" w:rsidRDefault="009E3EFD" w:rsidP="009E3EFD">
      <w:pPr>
        <w:pStyle w:val="NormlWeb"/>
        <w:spacing w:before="0" w:beforeAutospacing="0" w:after="120" w:afterAutospacing="0" w:line="288" w:lineRule="auto"/>
        <w:ind w:left="1701"/>
        <w:jc w:val="both"/>
        <w:rPr>
          <w:rFonts w:ascii="HeadingNow-62Light" w:hAnsi="HeadingNow-62Light"/>
          <w:color w:val="595959" w:themeColor="text1" w:themeTint="A6"/>
        </w:rPr>
      </w:pPr>
      <w:r w:rsidRPr="009E3EFD">
        <w:rPr>
          <w:rFonts w:ascii="HeadingNow-62Light" w:hAnsi="HeadingNow-62Light"/>
          <w:color w:val="595959" w:themeColor="text1" w:themeTint="A6"/>
        </w:rPr>
        <w:t xml:space="preserve">A kiadott engedélyek és egyszerű bejelentések számát vizsgálva megállapítható, hogy az építési kedvre negatív hatást gyakoroltak az elmúlt </w:t>
      </w:r>
      <w:r w:rsidRPr="009E3EFD">
        <w:rPr>
          <w:rFonts w:ascii="HeadingNow-62Light" w:hAnsi="HeadingNow-62Light"/>
          <w:color w:val="595959" w:themeColor="text1" w:themeTint="A6"/>
        </w:rPr>
        <w:lastRenderedPageBreak/>
        <w:t>öt évben lezajló folyamatok: világjárvány, háborús vészhelyzet, energiaválság, infláció. A nehezen kiszámítható külső hatások miatt az engedélyek száma évről-évre hullámzó értéket mutat, azonban összességében egy csökkenő trendről beszélhetünk.</w:t>
      </w:r>
    </w:p>
    <w:p w14:paraId="48F239C9" w14:textId="77777777" w:rsidR="009E3EFD" w:rsidRPr="009E3EFD" w:rsidRDefault="009E3EFD" w:rsidP="009E3EFD">
      <w:pPr>
        <w:pStyle w:val="NormlWeb"/>
        <w:spacing w:before="0" w:beforeAutospacing="0" w:after="120" w:afterAutospacing="0" w:line="288" w:lineRule="auto"/>
        <w:ind w:left="1701"/>
        <w:jc w:val="both"/>
        <w:rPr>
          <w:rFonts w:ascii="HeadingNow-62Light" w:hAnsi="HeadingNow-62Light"/>
          <w:color w:val="595959" w:themeColor="text1" w:themeTint="A6"/>
        </w:rPr>
      </w:pPr>
      <w:r w:rsidRPr="009E3EFD">
        <w:rPr>
          <w:rFonts w:ascii="HeadingNow-62Light" w:hAnsi="HeadingNow-62Light"/>
          <w:noProof/>
          <w:color w:val="595959" w:themeColor="text1" w:themeTint="A6"/>
        </w:rPr>
        <w:drawing>
          <wp:inline distT="0" distB="0" distL="0" distR="0" wp14:anchorId="410D7716" wp14:editId="3955C226">
            <wp:extent cx="4908176" cy="2757062"/>
            <wp:effectExtent l="0" t="0" r="6985" b="5715"/>
            <wp:docPr id="1096871626" name="Kép 109687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14931" cy="2760857"/>
                    </a:xfrm>
                    <a:prstGeom prst="rect">
                      <a:avLst/>
                    </a:prstGeom>
                  </pic:spPr>
                </pic:pic>
              </a:graphicData>
            </a:graphic>
          </wp:inline>
        </w:drawing>
      </w:r>
    </w:p>
    <w:p w14:paraId="0F9FA71E" w14:textId="77777777" w:rsidR="009E3EFD" w:rsidRPr="009E3EFD" w:rsidRDefault="009E3EFD" w:rsidP="009E3EFD">
      <w:pPr>
        <w:pStyle w:val="NormlWeb"/>
        <w:spacing w:before="0" w:beforeAutospacing="0" w:after="120" w:afterAutospacing="0" w:line="288" w:lineRule="auto"/>
        <w:ind w:left="1701"/>
        <w:jc w:val="both"/>
        <w:rPr>
          <w:rFonts w:ascii="HeadingNow-62Light" w:hAnsi="HeadingNow-62Light"/>
          <w:color w:val="595959" w:themeColor="text1" w:themeTint="A6"/>
        </w:rPr>
      </w:pPr>
      <w:r w:rsidRPr="009E3EFD">
        <w:rPr>
          <w:rFonts w:ascii="HeadingNow-62Light" w:hAnsi="HeadingNow-62Light"/>
          <w:color w:val="595959" w:themeColor="text1" w:themeTint="A6"/>
        </w:rPr>
        <w:t>Az utóbbi időszak trendje alapján a városban éves átlag közel 300-350 lakás épül, jellemzően családiházak, a társasházi lakások számát és arányát pedig elsősorban a gazdasági folyamatok és a kormányzati intézkedések befolyásolják (jelenleg közel 180-200 családiház és 50-60 társasházi lakás épül Kecskeméten).</w:t>
      </w:r>
    </w:p>
    <w:p w14:paraId="7ADAEE3B" w14:textId="77777777" w:rsidR="009E3EFD" w:rsidRPr="009E3EFD" w:rsidRDefault="009E3EFD" w:rsidP="009E3EFD">
      <w:pPr>
        <w:pStyle w:val="NormlWeb"/>
        <w:spacing w:before="0" w:beforeAutospacing="0" w:after="120" w:afterAutospacing="0" w:line="288" w:lineRule="auto"/>
        <w:ind w:left="1701"/>
        <w:jc w:val="both"/>
        <w:rPr>
          <w:rFonts w:ascii="HeadingNow-62Light" w:hAnsi="HeadingNow-62Light"/>
          <w:color w:val="595959" w:themeColor="text1" w:themeTint="A6"/>
        </w:rPr>
      </w:pPr>
      <w:r w:rsidRPr="009E3EFD">
        <w:rPr>
          <w:rFonts w:ascii="HeadingNow-62Light" w:hAnsi="HeadingNow-62Light"/>
          <w:color w:val="595959" w:themeColor="text1" w:themeTint="A6"/>
        </w:rPr>
        <w:t>Kecskeméten a lakásépítés célját tekintve továbbra is a saját használatra épített (nagyobb alapterületű, átlagosan 100 m2) lakások vannak túlsúlyban (55%), ezt követik az eladásra szánt (alapvetően kisebb alapterületű) lakások (44,9%). Megállapítható, hogy a városon belül a társasházak építésére alkalmas, előkészített ingatlanfejlesztési területek kimerülőben vannak. Ezért nagyobb hangsúlyt kell fordítani a lakásfejlesztés számára alkalmas területek előkészítésére (telekalakítás, közművesítés, útfejlesztés).</w:t>
      </w:r>
    </w:p>
    <w:p w14:paraId="3BF24073" w14:textId="77777777" w:rsidR="009E3EFD" w:rsidRPr="009E3EFD" w:rsidRDefault="009E3EFD" w:rsidP="009E3EFD">
      <w:pPr>
        <w:pStyle w:val="NormlWeb"/>
        <w:spacing w:before="0" w:beforeAutospacing="0" w:after="120" w:afterAutospacing="0" w:line="288" w:lineRule="auto"/>
        <w:ind w:left="1701"/>
        <w:jc w:val="both"/>
        <w:rPr>
          <w:rFonts w:ascii="HeadingNow-62Light" w:hAnsi="HeadingNow-62Light"/>
          <w:color w:val="595959" w:themeColor="text1" w:themeTint="A6"/>
        </w:rPr>
      </w:pPr>
      <w:r w:rsidRPr="009E3EFD">
        <w:rPr>
          <w:rFonts w:ascii="HeadingNow-62Light" w:hAnsi="HeadingNow-62Light"/>
          <w:color w:val="595959" w:themeColor="text1" w:themeTint="A6"/>
        </w:rPr>
        <w:t xml:space="preserve">A kimondottan bérlakásként épített lakások száma elenyésző, mivel az igen hosszú megtérülési idő miatt a beruházók számára ez a konstrukció csak nagyon hosszú távon kifizetődő. Ehelyett egy olyan modell kezd egyre nagyobb teret kapni, ahol a befektetők számára értékesített lakásokat a fejlesztők visszabérlik, és ezt követően a város meghatározó munkáltatói számára ajánlják ki bérlakásként. </w:t>
      </w:r>
    </w:p>
    <w:p w14:paraId="579F4EB9" w14:textId="77777777" w:rsidR="009E3EFD" w:rsidRPr="009E3EFD" w:rsidRDefault="009E3EFD" w:rsidP="009E3EFD">
      <w:pPr>
        <w:pStyle w:val="NormlWeb"/>
        <w:spacing w:before="0" w:beforeAutospacing="0" w:after="120" w:afterAutospacing="0" w:line="288" w:lineRule="auto"/>
        <w:ind w:left="1701"/>
        <w:jc w:val="both"/>
        <w:rPr>
          <w:rFonts w:ascii="HeadingNow-62Light" w:hAnsi="HeadingNow-62Light"/>
          <w:color w:val="595959" w:themeColor="text1" w:themeTint="A6"/>
        </w:rPr>
      </w:pPr>
      <w:r w:rsidRPr="009E3EFD">
        <w:rPr>
          <w:rFonts w:ascii="HeadingNow-62Light" w:hAnsi="HeadingNow-62Light"/>
          <w:color w:val="595959" w:themeColor="text1" w:themeTint="A6"/>
        </w:rPr>
        <w:lastRenderedPageBreak/>
        <w:t xml:space="preserve">Az ingatlanpiac árainak alakulását vizsgálva – a KSH 2024. I. féléves adatszolgáltatására alapozva – megállapítható, hogy Kecskeméten jelenleg egy átlagos méretű új építésű lakás ára 38,7 mFt, az átlagos négyzetméterár pedig 0,8 mFt/m2, emellett évente megközelítőleg 1.500 használt lakás talál új tulajdonosra. A kecskeméti ingatlanok árszínvonala a többi vármegyei székhellyel való összevetésben nem nevezhető kiugróan magasnak, a jelenleg ismert átlagárral inkább a középmezőnyben foglal helyet. </w:t>
      </w:r>
    </w:p>
    <w:p w14:paraId="159BEBF9" w14:textId="77777777" w:rsidR="009E3EFD" w:rsidRPr="009E3EFD" w:rsidRDefault="009E3EFD" w:rsidP="009E3EFD">
      <w:pPr>
        <w:pStyle w:val="NormlWeb"/>
        <w:spacing w:before="0" w:beforeAutospacing="0" w:after="120" w:afterAutospacing="0" w:line="288" w:lineRule="auto"/>
        <w:ind w:left="1701"/>
        <w:jc w:val="both"/>
        <w:rPr>
          <w:rFonts w:ascii="HeadingNow-62Light" w:hAnsi="HeadingNow-62Light"/>
          <w:color w:val="595959" w:themeColor="text1" w:themeTint="A6"/>
        </w:rPr>
      </w:pPr>
      <w:r w:rsidRPr="009E3EFD">
        <w:rPr>
          <w:rFonts w:ascii="HeadingNow-62Light" w:hAnsi="HeadingNow-62Light"/>
          <w:color w:val="595959" w:themeColor="text1" w:themeTint="A6"/>
        </w:rPr>
        <w:t>Az ingatlanpiac keresleti oldalát vizsgálva megállapítható, hogy a 2014 és 2020 közötti időszak jelentős átrendeződést hozott az egyes ingatlantípusok esetében. Ennek eklatáns példája, hogy a 2014-2020 közötti időszakban, a családi házak piacán a tranzakciók száma gyakorlatilag stagnált, ennek eredményeként a családi házak négyzetméter árának növekedése alulmaradt a többi háztípushoz képest. Érdemes kiemelni ugyanakkor, hogy a panellakások esetében viszont a 2015. évi szinthez képest közel háromszoros, stabil keresletnövekedés jelentkezett, aminek következtében a panellakások árai a 2012. évi mélyponthoz képest 128%-kal emelkedtek. A jelentős kereslet egyben azt is eredményezte, hogy a panellakások négyzetméter árai 2020-ban 11%-kal haladták meg a családi házak négyzetméter árszintjét. Összességében elmondható, hogy ebben az időszakban a kedvező gazdasági helyzetnek, valamint az optimális hitelkörnyezetnek köszönhetően folyamatosan magas kereslet mellett 84%-kal emelkedtek az egy négyzetméterre vetített átlagos ingatlanárak Kecskeméten.</w:t>
      </w:r>
    </w:p>
    <w:p w14:paraId="19B85DFD" w14:textId="77777777" w:rsidR="009E3EFD" w:rsidRPr="009E3EFD" w:rsidRDefault="009E3EFD" w:rsidP="009E3EFD">
      <w:pPr>
        <w:pStyle w:val="NormlWeb"/>
        <w:spacing w:before="0" w:beforeAutospacing="0" w:after="120" w:afterAutospacing="0" w:line="288" w:lineRule="auto"/>
        <w:ind w:left="1701"/>
        <w:jc w:val="both"/>
        <w:rPr>
          <w:rFonts w:ascii="HeadingNow-62Light" w:hAnsi="HeadingNow-62Light"/>
          <w:color w:val="595959" w:themeColor="text1" w:themeTint="A6"/>
        </w:rPr>
      </w:pPr>
      <w:r w:rsidRPr="009E3EFD">
        <w:rPr>
          <w:rFonts w:ascii="HeadingNow-62Light" w:hAnsi="HeadingNow-62Light"/>
          <w:color w:val="595959" w:themeColor="text1" w:themeTint="A6"/>
        </w:rPr>
        <w:t xml:space="preserve">A COVID-19 világjárvány ideje alatt Kecskeméten mind a vevői, mind az eladói oldal részéről kivárás volt érzékelhető, ezért az ingatlanpiacot stagnálás jellemezte. A járvány utáni időszakban az ingatlanpiac igen gyors visszarendeződést mutatott, és egy év alatt 24%-os emelkedést produkált. A háborús vészhelyzet és az azt követő energiaválság, illetve az infláció ugyan negatívan hatott a keresletre, ennek ellenére a gazdasági helyzet stabilizálódásának pozitív hozadékaként az ingatlanpiac 2024-ben 8%-os emelkedést mutatott.  </w:t>
      </w:r>
    </w:p>
    <w:p w14:paraId="50FA8508" w14:textId="7822E934" w:rsidR="009E3EFD" w:rsidRDefault="009E3EFD" w:rsidP="009E3EFD">
      <w:pPr>
        <w:pStyle w:val="NormlWeb"/>
        <w:spacing w:before="0" w:beforeAutospacing="0" w:after="120" w:afterAutospacing="0" w:line="288" w:lineRule="auto"/>
        <w:ind w:left="1701"/>
        <w:jc w:val="both"/>
        <w:rPr>
          <w:rFonts w:ascii="HeadingNow-62Light" w:hAnsi="HeadingNow-62Light"/>
          <w:color w:val="595959" w:themeColor="text1" w:themeTint="A6"/>
        </w:rPr>
      </w:pPr>
      <w:r w:rsidRPr="009E3EFD">
        <w:rPr>
          <w:rFonts w:ascii="HeadingNow-62Light" w:hAnsi="HeadingNow-62Light"/>
          <w:color w:val="595959" w:themeColor="text1" w:themeTint="A6"/>
        </w:rPr>
        <w:t xml:space="preserve">Az előzőekben részletezett kihívások nemcsak az eladásra szánt ingatlanok piacát érintették, hanem hatást gyakoroltak a lakásbérleti piacra is. A COVID-19 járvány a bérlakáspiacon is stagnálást okozott, azonban </w:t>
      </w:r>
      <w:r w:rsidRPr="009E3EFD">
        <w:rPr>
          <w:rFonts w:ascii="HeadingNow-62Light" w:hAnsi="HeadingNow-62Light"/>
          <w:color w:val="595959" w:themeColor="text1" w:themeTint="A6"/>
        </w:rPr>
        <w:lastRenderedPageBreak/>
        <w:t>a járványt követő háborús vészhelyzet, az energiaválság, illetve az infláció nyomán kialakult egyre fokozódó kereslet pozitív hatást gyakorolt</w:t>
      </w:r>
      <w:r w:rsidRPr="009E3EFD" w:rsidDel="00456CB1">
        <w:rPr>
          <w:rFonts w:ascii="HeadingNow-62Light" w:hAnsi="HeadingNow-62Light"/>
          <w:color w:val="595959" w:themeColor="text1" w:themeTint="A6"/>
        </w:rPr>
        <w:t xml:space="preserve"> </w:t>
      </w:r>
      <w:r w:rsidRPr="009E3EFD">
        <w:rPr>
          <w:rFonts w:ascii="HeadingNow-62Light" w:hAnsi="HeadingNow-62Light"/>
          <w:color w:val="595959" w:themeColor="text1" w:themeTint="A6"/>
        </w:rPr>
        <w:t>a bérlakáspiacra. A számszerűsített eredmény egy jelentős, közel 34%-os áremelkedés lett a bérlakáspiacon.</w:t>
      </w:r>
    </w:p>
    <w:p w14:paraId="6E596A19" w14:textId="774824CF" w:rsidR="009E3EFD" w:rsidRDefault="009E3EFD" w:rsidP="009E3EFD">
      <w:pPr>
        <w:pStyle w:val="NormlWeb"/>
        <w:spacing w:before="0" w:beforeAutospacing="0" w:after="120" w:afterAutospacing="0" w:line="288" w:lineRule="auto"/>
        <w:ind w:left="1701"/>
        <w:jc w:val="both"/>
        <w:rPr>
          <w:rFonts w:ascii="HeadingNow-62Light" w:hAnsi="HeadingNow-62Light"/>
          <w:color w:val="595959" w:themeColor="text1" w:themeTint="A6"/>
        </w:rPr>
      </w:pPr>
    </w:p>
    <w:p w14:paraId="25B91069" w14:textId="47B765AF" w:rsidR="009E3EFD" w:rsidRPr="009E3EFD" w:rsidRDefault="009E3EFD" w:rsidP="009E3EFD">
      <w:pPr>
        <w:pStyle w:val="NormlWeb"/>
        <w:spacing w:before="0" w:beforeAutospacing="0" w:after="120" w:afterAutospacing="0" w:line="288" w:lineRule="auto"/>
        <w:ind w:left="1701"/>
        <w:jc w:val="both"/>
        <w:rPr>
          <w:rFonts w:ascii="HeadingNow-62Light" w:hAnsi="HeadingNow-62Light"/>
          <w:color w:val="595959" w:themeColor="text1" w:themeTint="A6"/>
        </w:rPr>
      </w:pPr>
      <w:r>
        <w:rPr>
          <w:b/>
          <w:bCs/>
          <w:noProof/>
          <w:color w:val="404040" w:themeColor="text1" w:themeTint="BF"/>
        </w:rPr>
        <w:drawing>
          <wp:inline distT="0" distB="0" distL="0" distR="0" wp14:anchorId="61C4C6BC" wp14:editId="307FAE3E">
            <wp:extent cx="4908176" cy="3677344"/>
            <wp:effectExtent l="0" t="0" r="6985" b="0"/>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3. lakásfejlesztés(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908176" cy="3677344"/>
                    </a:xfrm>
                    <a:prstGeom prst="rect">
                      <a:avLst/>
                    </a:prstGeom>
                  </pic:spPr>
                </pic:pic>
              </a:graphicData>
            </a:graphic>
          </wp:inline>
        </w:drawing>
      </w:r>
    </w:p>
    <w:p w14:paraId="35CE60BE" w14:textId="77777777" w:rsidR="009E3EFD" w:rsidRPr="009E3EFD" w:rsidRDefault="009E3EFD" w:rsidP="009E3EFD">
      <w:pPr>
        <w:ind w:left="1701"/>
        <w:rPr>
          <w:rFonts w:ascii="HeadingNow-62Light" w:eastAsia="Times New Roman" w:hAnsi="HeadingNow-62Light" w:cs="Times New Roman"/>
          <w:color w:val="595959" w:themeColor="text1" w:themeTint="A6"/>
          <w:sz w:val="24"/>
          <w:szCs w:val="24"/>
          <w:lang w:eastAsia="hu-HU"/>
        </w:rPr>
      </w:pPr>
    </w:p>
    <w:p w14:paraId="1E085765" w14:textId="75953519" w:rsidR="009E3EFD" w:rsidRPr="009E3EFD" w:rsidRDefault="009E3EFD" w:rsidP="009E3EFD">
      <w:pPr>
        <w:rPr>
          <w:rFonts w:ascii="HeadingNow-62Light" w:eastAsia="Times New Roman" w:hAnsi="HeadingNow-62Light" w:cs="Times New Roman"/>
          <w:color w:val="595959" w:themeColor="text1" w:themeTint="A6"/>
          <w:sz w:val="24"/>
          <w:szCs w:val="24"/>
          <w:lang w:eastAsia="hu-HU"/>
        </w:rPr>
      </w:pPr>
      <w:r w:rsidRPr="009E3EFD">
        <w:rPr>
          <w:rFonts w:ascii="HeadingNow-62Light" w:eastAsia="Times New Roman" w:hAnsi="HeadingNow-62Light" w:cs="Times New Roman"/>
          <w:color w:val="595959" w:themeColor="text1" w:themeTint="A6"/>
          <w:sz w:val="24"/>
          <w:szCs w:val="24"/>
          <w:lang w:eastAsia="hu-HU"/>
        </w:rPr>
        <w:br w:type="page"/>
      </w:r>
    </w:p>
    <w:p w14:paraId="6CB145A5" w14:textId="77777777" w:rsidR="009E3EFD" w:rsidRPr="009E3EFD" w:rsidRDefault="009E3EFD" w:rsidP="009E3EFD">
      <w:pPr>
        <w:pStyle w:val="Cmsor3"/>
        <w:ind w:left="1701"/>
        <w:rPr>
          <w:rFonts w:ascii="HeadingNow-75Medium" w:hAnsi="HeadingNow-75Medium"/>
          <w:color w:val="34B874"/>
          <w:sz w:val="32"/>
          <w:szCs w:val="32"/>
        </w:rPr>
      </w:pPr>
      <w:r w:rsidRPr="009E3EFD">
        <w:rPr>
          <w:rFonts w:ascii="HeadingNow-75Medium" w:hAnsi="HeadingNow-75Medium"/>
          <w:color w:val="34B874"/>
          <w:sz w:val="32"/>
          <w:szCs w:val="32"/>
        </w:rPr>
        <w:lastRenderedPageBreak/>
        <w:t>1.4. VÁROSI SZOLGÁLTATÁSOK</w:t>
      </w:r>
    </w:p>
    <w:p w14:paraId="67C9CCDD" w14:textId="77777777" w:rsidR="009E3EFD" w:rsidRDefault="009E3EFD" w:rsidP="009E3EFD">
      <w:pPr>
        <w:spacing w:line="288" w:lineRule="auto"/>
        <w:jc w:val="both"/>
        <w:rPr>
          <w:rFonts w:ascii="Times New Roman" w:hAnsi="Times New Roman" w:cs="Times New Roman"/>
        </w:rPr>
      </w:pPr>
    </w:p>
    <w:p w14:paraId="43C5394A" w14:textId="71B0403A" w:rsidR="009E3EFD" w:rsidRPr="00A40E90" w:rsidRDefault="009E3EFD" w:rsidP="009E3EFD">
      <w:pPr>
        <w:spacing w:after="120" w:line="288" w:lineRule="auto"/>
        <w:ind w:left="1701"/>
        <w:jc w:val="both"/>
        <w:rPr>
          <w:rFonts w:ascii="HeadingNow-62Light" w:eastAsia="Times New Roman" w:hAnsi="HeadingNow-62Light" w:cs="Times New Roman"/>
          <w:color w:val="00B050"/>
          <w:sz w:val="24"/>
          <w:szCs w:val="24"/>
          <w:lang w:eastAsia="hu-HU"/>
        </w:rPr>
      </w:pPr>
      <w:r w:rsidRPr="00A40E90">
        <w:rPr>
          <w:rFonts w:ascii="HeadingNow-62Light" w:eastAsia="Times New Roman" w:hAnsi="HeadingNow-62Light" w:cs="Times New Roman"/>
          <w:color w:val="00B050"/>
          <w:sz w:val="24"/>
          <w:szCs w:val="24"/>
          <w:lang w:eastAsia="hu-HU"/>
        </w:rPr>
        <w:t>Kecskemét humán közszolgáltatási intézményrendszere az elmúlt évtizedek fejlesztéseinek hatására kiterjed</w:t>
      </w:r>
      <w:r w:rsidR="007D27F6">
        <w:rPr>
          <w:rFonts w:ascii="HeadingNow-62Light" w:eastAsia="Times New Roman" w:hAnsi="HeadingNow-62Light" w:cs="Times New Roman"/>
          <w:color w:val="00B050"/>
          <w:sz w:val="24"/>
          <w:szCs w:val="24"/>
          <w:lang w:eastAsia="hu-HU"/>
        </w:rPr>
        <w:t>t</w:t>
      </w:r>
      <w:r w:rsidRPr="00A40E90">
        <w:rPr>
          <w:rFonts w:ascii="HeadingNow-62Light" w:eastAsia="Times New Roman" w:hAnsi="HeadingNow-62Light" w:cs="Times New Roman"/>
          <w:color w:val="00B050"/>
          <w:sz w:val="24"/>
          <w:szCs w:val="24"/>
          <w:lang w:eastAsia="hu-HU"/>
        </w:rPr>
        <w:t>té és sokeleművé vált, amely napjaink</w:t>
      </w:r>
      <w:r w:rsidR="007D27F6">
        <w:rPr>
          <w:rFonts w:ascii="HeadingNow-62Light" w:eastAsia="Times New Roman" w:hAnsi="HeadingNow-62Light" w:cs="Times New Roman"/>
          <w:color w:val="00B050"/>
          <w:sz w:val="24"/>
          <w:szCs w:val="24"/>
          <w:lang w:eastAsia="hu-HU"/>
        </w:rPr>
        <w:t>ban</w:t>
      </w:r>
      <w:r w:rsidRPr="00A40E90">
        <w:rPr>
          <w:rFonts w:ascii="HeadingNow-62Light" w:eastAsia="Times New Roman" w:hAnsi="HeadingNow-62Light" w:cs="Times New Roman"/>
          <w:color w:val="00B050"/>
          <w:sz w:val="24"/>
          <w:szCs w:val="24"/>
          <w:lang w:eastAsia="hu-HU"/>
        </w:rPr>
        <w:t xml:space="preserve"> </w:t>
      </w:r>
      <w:r w:rsidR="007D27F6">
        <w:rPr>
          <w:rFonts w:ascii="HeadingNow-62Light" w:eastAsia="Times New Roman" w:hAnsi="HeadingNow-62Light" w:cs="Times New Roman"/>
          <w:color w:val="00B050"/>
          <w:sz w:val="24"/>
          <w:szCs w:val="24"/>
          <w:lang w:eastAsia="hu-HU"/>
        </w:rPr>
        <w:t>folyamatosan igyekszik meg</w:t>
      </w:r>
      <w:r w:rsidRPr="00A40E90">
        <w:rPr>
          <w:rFonts w:ascii="HeadingNow-62Light" w:eastAsia="Times New Roman" w:hAnsi="HeadingNow-62Light" w:cs="Times New Roman"/>
          <w:color w:val="00B050"/>
          <w:sz w:val="24"/>
          <w:szCs w:val="24"/>
          <w:lang w:eastAsia="hu-HU"/>
        </w:rPr>
        <w:t>felelni az egyre változó társadalmi igényeknek, valamint a működésükre vonatkozó szigorú szakmai és jogszabályi követelményeknek. Kecskemét Megyei Jogú Város Önkormányzata feladatellátása során a szociális ellátáshoz, a gyermekvédelmi feladatokhoz, az egészségügyi ellátáshoz, a közművelődési, a közgyűjteményi, a köznevelési és sport feladatokhoz kapcsolódóan széleskörű intézményi hálózatot alakított ki, amely jelentős szerepet játszik az élhető és vonzó városi lét megteremtésében, Kecskemét hírnevének és vonzóképességének további növelésében.</w:t>
      </w:r>
    </w:p>
    <w:p w14:paraId="0033A128" w14:textId="11E80852" w:rsidR="009E3EFD" w:rsidRDefault="009E3EFD" w:rsidP="009E3EFD">
      <w:pPr>
        <w:spacing w:line="288" w:lineRule="auto"/>
        <w:ind w:left="1701"/>
        <w:jc w:val="both"/>
        <w:rPr>
          <w:rFonts w:ascii="HeadingNow-62Light" w:eastAsia="Times New Roman" w:hAnsi="HeadingNow-62Light" w:cs="Times New Roman"/>
          <w:color w:val="595959" w:themeColor="text1" w:themeTint="A6"/>
          <w:sz w:val="24"/>
          <w:szCs w:val="24"/>
          <w:lang w:eastAsia="hu-HU"/>
        </w:rPr>
      </w:pPr>
      <w:r w:rsidRPr="009E3EFD">
        <w:rPr>
          <w:rFonts w:ascii="HeadingNow-62Light" w:eastAsia="Times New Roman" w:hAnsi="HeadingNow-62Light" w:cs="Times New Roman"/>
          <w:color w:val="595959" w:themeColor="text1" w:themeTint="A6"/>
          <w:sz w:val="24"/>
          <w:szCs w:val="24"/>
          <w:lang w:eastAsia="hu-HU"/>
        </w:rPr>
        <w:t>Az elmúlt bő egy évtizedben a városban tapasztalható gazdasági fejlődés és az egyre erősödő városok közötti verseny a munkaerőpiacon is szükségessé tette olyan „puha” tényezők és ellátási formák nagyobb súlyú alkalmazását, amelyek nem csak a gyermekvállalási kedv növelését, de a munka világába történő gyorsabb visszatérést is elősegítik. A gyermekjóléti ellátásokon belül az elmúlt tíz évben jelentős előrelépés történt az önkormányzati fenntartású bölcsődei ellátás szakmai és infrastrukturális fejlesztése területén. Az eredményeket jól tükrözi, hogy 2014 és 2023 között mind az intézményi egységek számában (7 intézményről 11 intézményre), mind csoportszobák számában (53 darabról 65 darabra), mind pedig a férőhelykapacitás (716-főről 818-főre) tekintetében egyaránt jelentős előrelépés történt. Kiemelendő, hogy több intézmény az eddig ellátatlan városrészekben (Kadafalva, Katonatelep, Hetényegyháza, Homokbánya) jött létre, így segítve elő az ottani lakosság életkörülményeinek és a helyben elérhető szolgáltatási színvonal javítását. Az elmúlt évtized férőhelykapacitás bővítésének köszönhetően napjainkban az önkormányzati intézmények már a bölcsődei ellátás tekintetében is jobban ki tudják elégíteni a jelentkező társadalmi igényeket.</w:t>
      </w:r>
    </w:p>
    <w:p w14:paraId="020DEA4E" w14:textId="77777777" w:rsidR="00484BF0" w:rsidRDefault="00484BF0" w:rsidP="00484BF0">
      <w:pPr>
        <w:spacing w:line="288" w:lineRule="auto"/>
        <w:ind w:left="1701"/>
        <w:jc w:val="both"/>
        <w:rPr>
          <w:rFonts w:ascii="HeadingNow-62Light" w:eastAsia="Times New Roman" w:hAnsi="HeadingNow-62Light" w:cs="Times New Roman"/>
          <w:color w:val="595959" w:themeColor="text1" w:themeTint="A6"/>
          <w:sz w:val="24"/>
          <w:szCs w:val="24"/>
          <w:lang w:eastAsia="hu-HU"/>
        </w:rPr>
      </w:pPr>
      <w:r>
        <w:rPr>
          <w:rFonts w:ascii="Times New Roman" w:hAnsi="Times New Roman" w:cs="Times New Roman"/>
          <w:noProof/>
          <w:color w:val="404040" w:themeColor="text1" w:themeTint="BF"/>
          <w:lang w:eastAsia="hu-HU"/>
        </w:rPr>
        <w:lastRenderedPageBreak/>
        <w:drawing>
          <wp:inline distT="0" distB="0" distL="0" distR="0" wp14:anchorId="7F584A42" wp14:editId="00991D95">
            <wp:extent cx="4923189" cy="2433918"/>
            <wp:effectExtent l="0" t="0" r="0" b="5080"/>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4. Katica bölcsőde.jpg"/>
                    <pic:cNvPicPr/>
                  </pic:nvPicPr>
                  <pic:blipFill>
                    <a:blip r:embed="rId16">
                      <a:extLst>
                        <a:ext uri="{28A0092B-C50C-407E-A947-70E740481C1C}">
                          <a14:useLocalDpi xmlns:a14="http://schemas.microsoft.com/office/drawing/2010/main" val="0"/>
                        </a:ext>
                      </a:extLst>
                    </a:blip>
                    <a:stretch>
                      <a:fillRect/>
                    </a:stretch>
                  </pic:blipFill>
                  <pic:spPr>
                    <a:xfrm>
                      <a:off x="0" y="0"/>
                      <a:ext cx="4931701" cy="2438126"/>
                    </a:xfrm>
                    <a:prstGeom prst="rect">
                      <a:avLst/>
                    </a:prstGeom>
                  </pic:spPr>
                </pic:pic>
              </a:graphicData>
            </a:graphic>
          </wp:inline>
        </w:drawing>
      </w:r>
    </w:p>
    <w:p w14:paraId="4FEB8548" w14:textId="05BF9B1A" w:rsidR="009E3EFD" w:rsidRPr="009E3EFD" w:rsidRDefault="009E3EFD" w:rsidP="00484BF0">
      <w:pPr>
        <w:spacing w:line="288" w:lineRule="auto"/>
        <w:ind w:left="1701"/>
        <w:jc w:val="both"/>
        <w:rPr>
          <w:rFonts w:ascii="HeadingNow-62Light" w:eastAsia="Times New Roman" w:hAnsi="HeadingNow-62Light" w:cs="Times New Roman"/>
          <w:color w:val="595959" w:themeColor="text1" w:themeTint="A6"/>
          <w:sz w:val="24"/>
          <w:szCs w:val="24"/>
          <w:lang w:eastAsia="hu-HU"/>
        </w:rPr>
      </w:pPr>
      <w:r w:rsidRPr="009E3EFD">
        <w:rPr>
          <w:rFonts w:ascii="HeadingNow-62Light" w:eastAsia="Times New Roman" w:hAnsi="HeadingNow-62Light" w:cs="Times New Roman"/>
          <w:color w:val="595959" w:themeColor="text1" w:themeTint="A6"/>
          <w:sz w:val="24"/>
          <w:szCs w:val="24"/>
          <w:lang w:eastAsia="hu-HU"/>
        </w:rPr>
        <w:t>A kecskeméti közoktatás keretein belül az óvodai nevelési ellátást a városban 18 intézményi fenntartó (önkormányzat és 17 egyéb szervezet), 50 feladat-ellátási helyen biztosítja a lakosság részére. Ezen belül Kecskemét Megyei Jogú Város Önkormányzata fenntartásában levő nagyszámú (27 db) feladatellátási hely koncentrált intézményhálózatba (három szervezeti egységbe: Corvina Óvoda, Kálmán Lajos Óvoda, Ferenczy Ida Óvoda) szerveződik. Az elmúlt évtized folyamatos fejlesztéseinek köszönhetően kialakult az az önkormányzati óvodai intézményhálózat, amely 110 csoportban több mint 2.800 férőhelyet tud biztosítani a jelentkezők számára. A rendelkezésre álló önkormányzati óvodai intézményi kapacitás a jelentkező lakossági szükségleteket (beíratott gyermekek száma 2024-ben 2.541 fő) teljeskörűen ki tudja szolgálni. Napjaink kihívását leginkább a város külső részei, a sűrűn lakott, vagy az elmúlt évtizedben fejlődésnek indult városrészek önkormányzati óvodákkal ill. férőhelyekkel történő ellátása, valamint a kiépült intézmények optimális kihasználása, az óvodát igénybevevő családok számára a minél jobb elérhetőségének biztosítása jelenti. Figyelemr</w:t>
      </w:r>
      <w:r w:rsidR="007D27F6">
        <w:rPr>
          <w:rFonts w:ascii="HeadingNow-62Light" w:eastAsia="Times New Roman" w:hAnsi="HeadingNow-62Light" w:cs="Times New Roman"/>
          <w:color w:val="595959" w:themeColor="text1" w:themeTint="A6"/>
          <w:sz w:val="24"/>
          <w:szCs w:val="24"/>
          <w:lang w:eastAsia="hu-HU"/>
        </w:rPr>
        <w:t xml:space="preserve">e </w:t>
      </w:r>
      <w:r w:rsidRPr="009E3EFD">
        <w:rPr>
          <w:rFonts w:ascii="HeadingNow-62Light" w:eastAsia="Times New Roman" w:hAnsi="HeadingNow-62Light" w:cs="Times New Roman"/>
          <w:color w:val="595959" w:themeColor="text1" w:themeTint="A6"/>
          <w:sz w:val="24"/>
          <w:szCs w:val="24"/>
          <w:lang w:eastAsia="hu-HU"/>
        </w:rPr>
        <w:t>méltó eredményként értékelhető, hogy a város központi belterületétől távolabb elhelyezkedő 10 egyéb belterületi egységéből 7 esetében (Katonatelep 2 telephely, Hetényegyháza 2 telephely, Méntelek, Matkó, Talfája, Kadafalva, Szarkás 1-1 telephely) helyben biztosított az óvodai szolgáltatás, így az Önkormányzat az egyéb óvodafenntartó szervezettel együttműködve nagyot lépett előre a közszolgáltatásokhoz történő egyenlő esélyű területi hozzáférés tekintetében.</w:t>
      </w:r>
    </w:p>
    <w:p w14:paraId="19650D0D" w14:textId="77777777" w:rsidR="009E3EFD" w:rsidRPr="009E3EFD" w:rsidRDefault="009E3EFD" w:rsidP="009E3EFD">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9E3EFD">
        <w:rPr>
          <w:rFonts w:ascii="HeadingNow-62Light" w:eastAsia="Times New Roman" w:hAnsi="HeadingNow-62Light" w:cs="Times New Roman"/>
          <w:color w:val="595959" w:themeColor="text1" w:themeTint="A6"/>
          <w:sz w:val="24"/>
          <w:szCs w:val="24"/>
          <w:lang w:eastAsia="hu-HU"/>
        </w:rPr>
        <w:lastRenderedPageBreak/>
        <w:t>Kecskeméten az általános iskolai feladatok ellátása az óvodainál koncentráltabban – 10 fenntartó (Tankerület és 9 egyéb fenntartó) 18 intézményének 36 telephelyén – történik jelenleg. Az általános iskolai feladatellátás épületállománya és az oktatás feltételeinek infrastruktúrája az elmúlt években folyamatosan fejlődött Kecskeméten. A feladatellátási helyek száma a KSH nyilvántartása szerint az elmúlt 10 évben 30-ról 36-ra, míg az iskolai osztálytermek száma 435-ről 460-ra növekedett, a nappali oktatásban résztvevő tanulók száma azonban – a jellemző demográfiai folyamatokkal összefüggésben – a 2014. évi 9.462 főről 2023-ra 9.219 főre csökkent. Ugyanakkor érdemes kiemelni, hogy a város gazdasági szerepkörének erősödésével párhuzamosan a kecskeméti általános iskolák térségi vonzása, jelentősége is bővült. Ezt látszik alátámasztani, hogy az elmúlt évtized folyamán évente átlagosan 900 fő körül alakult a kecskeméti általános iskolákba más településekről bejáró diákok száma, akik az elmúlt években már több mint 100 településről érkeztek a helyi tagintézményekbe. Bár Kecskemét Megyei Jogú Város Önkormányzata nem jelenik meg általános iskolai intézményi fenntartóként, ugyanakkor a város vonzóképességének fenntartása, a közintézményeinek megítélése, valamint a megfelelő területi elérhetőség biztosítása és az egyes városrészek népességszámához illeszkedő kapacitáskiépítés tekintetében továbbra is érdekelt az intézményfenntartókkal történő szoros együttműködésben. A városi intézmények által kínált változatos pedagógiai programok széleskörű lehetőségeket biztosítanak a szülők és gyermekeik számára – a hagyományos képzések mellett – az idegennyelvi, a művészeti, a környezeti, a hitéleti és a természettudományos szemlélet és ismeretek elsajátítására.</w:t>
      </w:r>
    </w:p>
    <w:p w14:paraId="54B262CB" w14:textId="22ADD989" w:rsidR="009E3EFD" w:rsidRPr="009E3EFD" w:rsidRDefault="009E3EFD" w:rsidP="009E3EFD">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9E3EFD">
        <w:rPr>
          <w:rFonts w:ascii="HeadingNow-62Light" w:eastAsia="Times New Roman" w:hAnsi="HeadingNow-62Light" w:cs="Times New Roman"/>
          <w:color w:val="595959" w:themeColor="text1" w:themeTint="A6"/>
          <w:sz w:val="24"/>
          <w:szCs w:val="24"/>
          <w:lang w:eastAsia="hu-HU"/>
        </w:rPr>
        <w:t>Hasonlóan fontos Kecskemét számára az iskolavárosi pozíció erősítése, valamint a település megfelelő szakember utánpótlásának biztosítása érdekében a középfokú oktatási intézményhálózat jelenléte, ahol bár nem rendelkezik az önkormányzat intézményfenntartói feladatokkal, de kiemelt jelentőségű a megfelelő együttműködés kialakítása a 23 intézményt és több mint 8000 tanulót tömörítő középiskolai fenntartóhálózattal. A széleskörű városi együttműködésnek köszönhetően bővült a középiskolai intézményi szakmakínálat (</w:t>
      </w:r>
      <w:bookmarkStart w:id="4" w:name="_Hlk191998777"/>
      <w:r w:rsidRPr="009E3EFD">
        <w:rPr>
          <w:rFonts w:ascii="HeadingNow-62Light" w:eastAsia="Times New Roman" w:hAnsi="HeadingNow-62Light" w:cs="Times New Roman"/>
          <w:color w:val="595959" w:themeColor="text1" w:themeTint="A6"/>
          <w:sz w:val="24"/>
          <w:szCs w:val="24"/>
          <w:lang w:eastAsia="hu-HU"/>
        </w:rPr>
        <w:t xml:space="preserve">a kecskeméti középiskolákban mintegy 22 ágazat több mint 80 szakmájában lehet technikusi szakképesítést, illetve a szakképző iskolákban még ennél is több szakterületen </w:t>
      </w:r>
      <w:r w:rsidRPr="009E3EFD">
        <w:rPr>
          <w:rFonts w:ascii="HeadingNow-62Light" w:eastAsia="Times New Roman" w:hAnsi="HeadingNow-62Light" w:cs="Times New Roman"/>
          <w:color w:val="595959" w:themeColor="text1" w:themeTint="A6"/>
          <w:sz w:val="24"/>
          <w:szCs w:val="24"/>
          <w:lang w:eastAsia="hu-HU"/>
        </w:rPr>
        <w:lastRenderedPageBreak/>
        <w:t>szakmát szerezni</w:t>
      </w:r>
      <w:bookmarkEnd w:id="4"/>
      <w:r w:rsidRPr="009E3EFD">
        <w:rPr>
          <w:rFonts w:ascii="HeadingNow-62Light" w:eastAsia="Times New Roman" w:hAnsi="HeadingNow-62Light" w:cs="Times New Roman"/>
          <w:color w:val="595959" w:themeColor="text1" w:themeTint="A6"/>
          <w:sz w:val="24"/>
          <w:szCs w:val="24"/>
          <w:lang w:eastAsia="hu-HU"/>
        </w:rPr>
        <w:t>), továbbá az új képzési formáknak köszönhetően (pl. középiskolai duális képzések, kéttannyelvű képzések, felnőttképzések) folyamatos és erőteljes a térségi érdeklődés is a kecskeméti intézmények iránt.</w:t>
      </w:r>
    </w:p>
    <w:p w14:paraId="5A84F2FE" w14:textId="77777777" w:rsidR="009E3EFD" w:rsidRPr="009E3EFD" w:rsidRDefault="009E3EFD" w:rsidP="00484BF0">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9E3EFD">
        <w:rPr>
          <w:rFonts w:ascii="HeadingNow-62Light" w:eastAsia="Times New Roman" w:hAnsi="HeadingNow-62Light" w:cs="Times New Roman"/>
          <w:color w:val="595959" w:themeColor="text1" w:themeTint="A6"/>
          <w:sz w:val="24"/>
          <w:szCs w:val="24"/>
          <w:lang w:eastAsia="hu-HU"/>
        </w:rPr>
        <w:t>A város életében mind meghatározóbb szerepet tölt be a felsőfokú oktatás, amely az elmúlt évtizedben egyre bővülő képzési kínálattal rendelkezik. A városban különböző fenntartók által működtetett felsőoktatási intézményeket (Neumann János Egyetem, Szegedi Tudományegyetem Általános Orvostudományi Kar Repülő- és Űrorvosi Tanszéke, Károli Gáspár Református Egyetem, Tomori Pál Főiskola, Liszt Ferenc Zeneművészeti Egyetem Kodály Zoltán Zenepedagógiai Intézet,), illetve azok képzési kínálatát találhatjuk meg, melyek több tudományterületen (pl. gazdasági, műszaki, kertészeti és vidékfejlesztési, orvosi, pedagógiai, zenei) biztosítanak felsőfokú képzéseket a Kecskeméten működő felsőoktatási szakokra jelentkező hallgatók számára. A város felsőoktatási életében a legfontosabb szerepet a kecskeméti székhelyű – s ma már alkalmazott tudományok egyeteme besorolást viselő – Neumann János Egyetem tölti be, amely az elmúlt évtizedben a munkaerőpiaci igények minél teljesebb körű kielégítése érdekében új szakirányokat (gépészmérnöki, járműmérnöki, logisztikai mérnöki, vidékfejlesztési agrármérnöki, környezetgazdálkodási agrármérnöki) –vezetett be, melyekkel együtt jelenleg a három karon (Gazdaságtudományi, GAMF Műszaki és Informatikai, Kertészeti és Vidékfejlesztési) összesen 14 alapszak, 5 mesterszak (gépészmérnök, MBA, regionális és környezeti gazdaságtan, kertészmérnöki, vidékfejlesztési agrármérnöki) kínálatából választhatnak a jelentkezők, valamint – frissen végzett mesterképzést végzett hallgatóknak is meghirdetve –  2023 őszétől elindult az NJE Gazdálkodás- és Szervezéstudományok Doktori Iskolája. A felsőoktatási képzési struktúrán belül egyre meghatározóbb a – gyakorlatorientált – duális képzés rendszere is, melynek keretében a három kar mintegy 80 vállalkozással (képzési partnerek) áll kapcsolatban. Emellett évről-évre folyamatosan bővül az egyetem felnőttképzési, felsőoktatási szakképzési és szakirányú továbbképzési kínálata is.</w:t>
      </w:r>
    </w:p>
    <w:p w14:paraId="396ACDAB" w14:textId="77777777" w:rsidR="009E3EFD" w:rsidRPr="009E3EFD" w:rsidRDefault="009E3EFD" w:rsidP="00484BF0">
      <w:pPr>
        <w:ind w:left="1701"/>
        <w:jc w:val="both"/>
        <w:rPr>
          <w:rFonts w:ascii="HeadingNow-62Light" w:eastAsia="Times New Roman" w:hAnsi="HeadingNow-62Light" w:cs="Times New Roman"/>
          <w:color w:val="595959" w:themeColor="text1" w:themeTint="A6"/>
          <w:sz w:val="24"/>
          <w:szCs w:val="24"/>
          <w:lang w:eastAsia="hu-HU"/>
        </w:rPr>
      </w:pPr>
    </w:p>
    <w:p w14:paraId="1049EE0D" w14:textId="5BFB8A2E" w:rsidR="009E3EFD" w:rsidRPr="009E3EFD" w:rsidRDefault="00484BF0" w:rsidP="00484BF0">
      <w:pPr>
        <w:ind w:left="1701"/>
        <w:jc w:val="both"/>
        <w:rPr>
          <w:rFonts w:ascii="HeadingNow-62Light" w:eastAsia="Times New Roman" w:hAnsi="HeadingNow-62Light" w:cs="Times New Roman"/>
          <w:color w:val="595959" w:themeColor="text1" w:themeTint="A6"/>
          <w:sz w:val="24"/>
          <w:szCs w:val="24"/>
          <w:lang w:eastAsia="hu-HU"/>
        </w:rPr>
      </w:pPr>
      <w:r>
        <w:rPr>
          <w:rFonts w:ascii="Times New Roman" w:hAnsi="Times New Roman" w:cs="Times New Roman"/>
          <w:b/>
          <w:bCs/>
          <w:noProof/>
          <w:color w:val="404040" w:themeColor="text1" w:themeTint="BF"/>
          <w:lang w:eastAsia="hu-HU"/>
        </w:rPr>
        <w:lastRenderedPageBreak/>
        <w:drawing>
          <wp:inline distT="0" distB="0" distL="0" distR="0" wp14:anchorId="5BF0F2C2" wp14:editId="58B47A31">
            <wp:extent cx="4840941" cy="2723029"/>
            <wp:effectExtent l="0" t="0" r="0" b="1270"/>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4. NJE_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845552" cy="2725623"/>
                    </a:xfrm>
                    <a:prstGeom prst="rect">
                      <a:avLst/>
                    </a:prstGeom>
                  </pic:spPr>
                </pic:pic>
              </a:graphicData>
            </a:graphic>
          </wp:inline>
        </w:drawing>
      </w:r>
    </w:p>
    <w:p w14:paraId="0BFACBA5" w14:textId="40A993E9" w:rsidR="009E3EFD" w:rsidRPr="009E3EFD" w:rsidRDefault="009E3EFD" w:rsidP="00484BF0">
      <w:pPr>
        <w:ind w:left="1701"/>
        <w:jc w:val="both"/>
        <w:rPr>
          <w:rFonts w:ascii="HeadingNow-62Light" w:eastAsia="Times New Roman" w:hAnsi="HeadingNow-62Light" w:cs="Times New Roman"/>
          <w:color w:val="595959" w:themeColor="text1" w:themeTint="A6"/>
          <w:sz w:val="24"/>
          <w:szCs w:val="24"/>
          <w:lang w:eastAsia="hu-HU"/>
        </w:rPr>
      </w:pPr>
      <w:r w:rsidRPr="009E3EFD">
        <w:rPr>
          <w:rFonts w:ascii="HeadingNow-62Light" w:eastAsia="Times New Roman" w:hAnsi="HeadingNow-62Light" w:cs="Times New Roman"/>
          <w:color w:val="595959" w:themeColor="text1" w:themeTint="A6"/>
          <w:sz w:val="24"/>
          <w:szCs w:val="24"/>
          <w:lang w:eastAsia="hu-HU"/>
        </w:rPr>
        <w:t xml:space="preserve">Kecskemét egészségügyi ellátó-hálózatán belül fontos szerepet játszik a háziorvosi alapellátás, melyet napjainkban 19 felnőtt háziorvosi feladat-ellátási helyen, 47 felnőtt háziorvosi praxissal, továbbá 16 házi gyermekorvosi feladatellátási helyen, 22 házi gyermekorvosi praxissal lát el az önkormányzat. Ezek közül </w:t>
      </w:r>
      <w:bookmarkStart w:id="5" w:name="_Hlk70947467"/>
      <w:r w:rsidRPr="009E3EFD">
        <w:rPr>
          <w:rFonts w:ascii="HeadingNow-62Light" w:eastAsia="Times New Roman" w:hAnsi="HeadingNow-62Light" w:cs="Times New Roman"/>
          <w:color w:val="595959" w:themeColor="text1" w:themeTint="A6"/>
          <w:sz w:val="24"/>
          <w:szCs w:val="24"/>
          <w:lang w:eastAsia="hu-HU"/>
        </w:rPr>
        <w:t>10 olyan feladatellátási hely található a városban, ahol egyszerre vehető igénybe felnőtt háziorvosi és házi gyermekorvosi ellátás</w:t>
      </w:r>
      <w:bookmarkEnd w:id="5"/>
      <w:r w:rsidRPr="009E3EFD">
        <w:rPr>
          <w:rFonts w:ascii="HeadingNow-62Light" w:eastAsia="Times New Roman" w:hAnsi="HeadingNow-62Light" w:cs="Times New Roman"/>
          <w:color w:val="595959" w:themeColor="text1" w:themeTint="A6"/>
          <w:sz w:val="24"/>
          <w:szCs w:val="24"/>
          <w:lang w:eastAsia="hu-HU"/>
        </w:rPr>
        <w:t xml:space="preserve">. Az egyéb belterületi egységek (szatellit településrészek) közül a legnagyobb népességszámmal rendelkező Hetényegyháza, Kadafalva és Katonatelep is rendelkezik egy-egy orvosi rendelővel, ahol mind a felnőtt, mind pedig a gyermekorvosi ellátás igénybe vehető. Kecskeméten az elmúlt 10 évben az egy háziorvosra jutó lakosság száma folyamatosan emelkedett (2014-ben 2.163 fő/háziorvos; 2023-ban 2.379 fő/háziorvos), ami a háziorvosi leterheltség szempontjából kedvezőtlenebb mind az országos (2.226 fő/háziorvos), mind pedig a Bács-Kiskun vármegyei (2.110 fő/háziorvos) átlagnál. Hasonló megállapítás tehető az orvos-beteg találkozások számának városi alakulása területén, ahol a háziorvosi ellátásban megjelentek és meglátogatottak esetszáma 2014 és 2023 között mintegy 7%-kal növekedett (571.859 db-ról 613.616 db-ra), ami jóval magasabb az országos (4,6%) és a Bács-Kiskun vármegyei növekménynél (0,9%) is. Tendenciáját tekintve a házi gyermekorvosi ellátásban megjelentek és meglátogatottak esetszáma is jelentősen (15%-kal, ami 2023-ban 200.667 esetszámot jelentett) növekedett az elmúlt 10 évben, ugyanakkor ez a növekmény elmarad mind az országos (19,8%), mind pedig a Bács-Kiskun vármegyei értéktől (22,2%). A háziorvosi ellátásban az utóbbi évtizedben egyre nagyobb kihívásként jelentkezett a megfelelő szolgáltatási környezet megújításának és optimális üzemeltethetőségének kérdése, a betöltetlen praxisok </w:t>
      </w:r>
      <w:r w:rsidRPr="009E3EFD">
        <w:rPr>
          <w:rFonts w:ascii="HeadingNow-62Light" w:eastAsia="Times New Roman" w:hAnsi="HeadingNow-62Light" w:cs="Times New Roman"/>
          <w:color w:val="595959" w:themeColor="text1" w:themeTint="A6"/>
          <w:sz w:val="24"/>
          <w:szCs w:val="24"/>
          <w:lang w:eastAsia="hu-HU"/>
        </w:rPr>
        <w:lastRenderedPageBreak/>
        <w:t xml:space="preserve">feltöltésének megoldása, az egyre idősödő háziorvosi munkavállalói/vállalkozói réteg utánpótlásának biztosítása, valamint a gyengébben ellátott, illetve a dinamikusan fejlődő városrészek megfelelő háziorvosi rendelővel történő ellátásának </w:t>
      </w:r>
      <w:r w:rsidR="007D27F6">
        <w:rPr>
          <w:rFonts w:ascii="HeadingNow-62Light" w:eastAsia="Times New Roman" w:hAnsi="HeadingNow-62Light" w:cs="Times New Roman"/>
          <w:color w:val="595959" w:themeColor="text1" w:themeTint="A6"/>
          <w:sz w:val="24"/>
          <w:szCs w:val="24"/>
          <w:lang w:eastAsia="hu-HU"/>
        </w:rPr>
        <w:t>kihívása</w:t>
      </w:r>
      <w:r w:rsidRPr="009E3EFD">
        <w:rPr>
          <w:rFonts w:ascii="HeadingNow-62Light" w:eastAsia="Times New Roman" w:hAnsi="HeadingNow-62Light" w:cs="Times New Roman"/>
          <w:color w:val="595959" w:themeColor="text1" w:themeTint="A6"/>
          <w:sz w:val="24"/>
          <w:szCs w:val="24"/>
          <w:lang w:eastAsia="hu-HU"/>
        </w:rPr>
        <w:t>.</w:t>
      </w:r>
    </w:p>
    <w:p w14:paraId="2F6325FA" w14:textId="2B3C9242" w:rsidR="009E3EFD" w:rsidRPr="009E3EFD" w:rsidRDefault="00484BF0" w:rsidP="00484BF0">
      <w:pPr>
        <w:spacing w:line="288" w:lineRule="auto"/>
        <w:ind w:left="1701"/>
        <w:jc w:val="both"/>
        <w:rPr>
          <w:rFonts w:ascii="HeadingNow-62Light" w:eastAsia="Times New Roman" w:hAnsi="HeadingNow-62Light" w:cs="Times New Roman"/>
          <w:color w:val="595959" w:themeColor="text1" w:themeTint="A6"/>
          <w:sz w:val="24"/>
          <w:szCs w:val="24"/>
          <w:lang w:eastAsia="hu-HU"/>
        </w:rPr>
      </w:pPr>
      <w:r>
        <w:rPr>
          <w:rFonts w:ascii="Times New Roman" w:hAnsi="Times New Roman" w:cs="Times New Roman"/>
          <w:noProof/>
          <w:color w:val="404040" w:themeColor="text1" w:themeTint="BF"/>
          <w:lang w:eastAsia="hu-HU"/>
        </w:rPr>
        <w:drawing>
          <wp:inline distT="0" distB="0" distL="0" distR="0" wp14:anchorId="4DC3AFEA" wp14:editId="6C6741DB">
            <wp:extent cx="4908176" cy="3268331"/>
            <wp:effectExtent l="0" t="0" r="6985" b="8890"/>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4. vérnyomásmérés.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942131" cy="3290941"/>
                    </a:xfrm>
                    <a:prstGeom prst="rect">
                      <a:avLst/>
                    </a:prstGeom>
                  </pic:spPr>
                </pic:pic>
              </a:graphicData>
            </a:graphic>
          </wp:inline>
        </w:drawing>
      </w:r>
    </w:p>
    <w:p w14:paraId="3BC49532" w14:textId="449C1CDF" w:rsidR="009E3EFD" w:rsidRPr="009E3EFD" w:rsidRDefault="009E3EFD" w:rsidP="00484BF0">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9E3EFD">
        <w:rPr>
          <w:rFonts w:ascii="HeadingNow-62Light" w:eastAsia="Times New Roman" w:hAnsi="HeadingNow-62Light" w:cs="Times New Roman"/>
          <w:color w:val="595959" w:themeColor="text1" w:themeTint="A6"/>
          <w:sz w:val="24"/>
          <w:szCs w:val="24"/>
          <w:lang w:eastAsia="hu-HU"/>
        </w:rPr>
        <w:t>A fogorvosi alapellátás keretében a vármegyeszékhelyen egy telephelyen (Piaristák tere 7.) 18 fogorvosi praxis található, amely a jelentkező városi igényeket látja el. Emellett egy telephelyen (Csongrádi utca 13.) az önkormányzat 3 fogorvos közreműködésével látja el az iskolafogászati feladatokat, valamint egy telephelyen biztosít fogászati röntgen szolgáltatást, valamint fogászati ügyeleti ellátást.</w:t>
      </w:r>
    </w:p>
    <w:p w14:paraId="7F9C6033" w14:textId="77777777" w:rsidR="009E3EFD" w:rsidRPr="009E3EFD" w:rsidRDefault="009E3EFD" w:rsidP="00484BF0">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9E3EFD">
        <w:rPr>
          <w:rFonts w:ascii="HeadingNow-62Light" w:eastAsia="Times New Roman" w:hAnsi="HeadingNow-62Light" w:cs="Times New Roman"/>
          <w:color w:val="595959" w:themeColor="text1" w:themeTint="A6"/>
          <w:sz w:val="24"/>
          <w:szCs w:val="24"/>
          <w:lang w:eastAsia="hu-HU"/>
        </w:rPr>
        <w:t>Kecskemét Megyei Jogú Város Önkormányzata az egészségügyi ellátórendszere keretében a városban öt telephelyen működtet (a kórházakon kívül) még vérvételi helyeket, valamint egy telephelyen anyatejgyűjtő állomást üzemeltet.</w:t>
      </w:r>
    </w:p>
    <w:p w14:paraId="2D2377D8" w14:textId="2BE29098" w:rsidR="009E3EFD" w:rsidRPr="009E3EFD" w:rsidRDefault="009E3EFD" w:rsidP="00484BF0">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9E3EFD">
        <w:rPr>
          <w:rFonts w:ascii="HeadingNow-62Light" w:eastAsia="Times New Roman" w:hAnsi="HeadingNow-62Light" w:cs="Times New Roman"/>
          <w:color w:val="595959" w:themeColor="text1" w:themeTint="A6"/>
          <w:sz w:val="24"/>
          <w:szCs w:val="24"/>
          <w:lang w:eastAsia="hu-HU"/>
        </w:rPr>
        <w:t>Kecskemét városa</w:t>
      </w:r>
      <w:r w:rsidR="00FF7710">
        <w:rPr>
          <w:rFonts w:ascii="HeadingNow-62Light" w:eastAsia="Times New Roman" w:hAnsi="HeadingNow-62Light" w:cs="Times New Roman"/>
          <w:color w:val="595959" w:themeColor="text1" w:themeTint="A6"/>
          <w:sz w:val="24"/>
          <w:szCs w:val="24"/>
          <w:lang w:eastAsia="hu-HU"/>
        </w:rPr>
        <w:t xml:space="preserve"> a</w:t>
      </w:r>
      <w:r w:rsidRPr="009E3EFD">
        <w:rPr>
          <w:rFonts w:ascii="HeadingNow-62Light" w:eastAsia="Times New Roman" w:hAnsi="HeadingNow-62Light" w:cs="Times New Roman"/>
          <w:color w:val="595959" w:themeColor="text1" w:themeTint="A6"/>
          <w:sz w:val="24"/>
          <w:szCs w:val="24"/>
          <w:lang w:eastAsia="hu-HU"/>
        </w:rPr>
        <w:t xml:space="preserve"> társadalmi érzékenység</w:t>
      </w:r>
      <w:r w:rsidR="007D27F6">
        <w:rPr>
          <w:rFonts w:ascii="HeadingNow-62Light" w:eastAsia="Times New Roman" w:hAnsi="HeadingNow-62Light" w:cs="Times New Roman"/>
          <w:color w:val="595959" w:themeColor="text1" w:themeTint="A6"/>
          <w:sz w:val="24"/>
          <w:szCs w:val="24"/>
          <w:lang w:eastAsia="hu-HU"/>
        </w:rPr>
        <w:t>et</w:t>
      </w:r>
      <w:r w:rsidRPr="009E3EFD">
        <w:rPr>
          <w:rFonts w:ascii="HeadingNow-62Light" w:eastAsia="Times New Roman" w:hAnsi="HeadingNow-62Light" w:cs="Times New Roman"/>
          <w:color w:val="595959" w:themeColor="text1" w:themeTint="A6"/>
          <w:sz w:val="24"/>
          <w:szCs w:val="24"/>
          <w:lang w:eastAsia="hu-HU"/>
        </w:rPr>
        <w:t xml:space="preserve"> és a szolidaritási elv érvényesítését szem előtt tartva, a rászorultak élethelyzetének javítása érdekében széleskörű szociális- és gyermekjóléti ellátóhálózatot hozott létre és üzemeltet. Az Önkormányzat számára fontos, hogy a törvényi kötelezettség teljesítésén túl, legyenek elérhetőek olyan ellátási formák, amelyek a szociális biztonságot garantálják, és a minőségi ellátást biztosítják</w:t>
      </w:r>
      <w:r w:rsidR="00FF7710">
        <w:rPr>
          <w:rFonts w:ascii="HeadingNow-62Light" w:eastAsia="Times New Roman" w:hAnsi="HeadingNow-62Light" w:cs="Times New Roman"/>
          <w:color w:val="595959" w:themeColor="text1" w:themeTint="A6"/>
          <w:sz w:val="24"/>
          <w:szCs w:val="24"/>
          <w:lang w:eastAsia="hu-HU"/>
        </w:rPr>
        <w:t xml:space="preserve"> a város lakosai számára</w:t>
      </w:r>
      <w:r w:rsidRPr="009E3EFD">
        <w:rPr>
          <w:rFonts w:ascii="HeadingNow-62Light" w:eastAsia="Times New Roman" w:hAnsi="HeadingNow-62Light" w:cs="Times New Roman"/>
          <w:color w:val="595959" w:themeColor="text1" w:themeTint="A6"/>
          <w:sz w:val="24"/>
          <w:szCs w:val="24"/>
          <w:lang w:eastAsia="hu-HU"/>
        </w:rPr>
        <w:t xml:space="preserve">. Az elmúlt évtizedben kiemelt célként </w:t>
      </w:r>
      <w:r w:rsidRPr="009E3EFD">
        <w:rPr>
          <w:rFonts w:ascii="HeadingNow-62Light" w:eastAsia="Times New Roman" w:hAnsi="HeadingNow-62Light" w:cs="Times New Roman"/>
          <w:color w:val="595959" w:themeColor="text1" w:themeTint="A6"/>
          <w:sz w:val="24"/>
          <w:szCs w:val="24"/>
          <w:lang w:eastAsia="hu-HU"/>
        </w:rPr>
        <w:lastRenderedPageBreak/>
        <w:t>fogalmazódott meg, hogy a szociális szféra működése magas színvonalon feleljen meg a szakmai kritériumoknak, és eredményesen, hatékony formában nyújtson szolgáltatásokat az ügyfeleknek.</w:t>
      </w:r>
    </w:p>
    <w:p w14:paraId="44B961ED" w14:textId="77777777" w:rsidR="009E3EFD" w:rsidRPr="009E3EFD" w:rsidRDefault="009E3EFD" w:rsidP="00484BF0">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9E3EFD">
        <w:rPr>
          <w:rFonts w:ascii="HeadingNow-62Light" w:eastAsia="Times New Roman" w:hAnsi="HeadingNow-62Light" w:cs="Times New Roman"/>
          <w:color w:val="595959" w:themeColor="text1" w:themeTint="A6"/>
          <w:sz w:val="24"/>
          <w:szCs w:val="24"/>
          <w:lang w:eastAsia="hu-HU"/>
        </w:rPr>
        <w:t>Kecskemét városának szociális alapszolgáltatásait és szakosított feladatait, valamint gyermekjóléti ellátását a 2007. július 1-jétől integrált intézményként működő Egészségügyi és Szociális Intézmények Igazgatósága Szegedi Tudományegyetem Háziorvosi Oktató Központja (továbbiakban: ESZII), továbbá a 2010. április 1-től működő Őszirózsa Időskorúak Gondozóháza biztosítja. Kecskemét város területén az ESZII által nyújtott alapszolgáltatások (étkeztetés, házi segítségnyújtás, jelzőrendszeres házi segítségnyújtás, családsegítés, támogató szolgálat, idősek nappali ellátása, értelmi fogyatékosok nappali ellátása) mellett, egyes szociális feladatok ellátásában (pl. gyermekvédelem, hajléktalan ellátás, pszichiátriai és szenvedélybetegek ellátása, fogyatékosok ellátása) civil és egyházi szervezetek is részt vesznek (pl. Magyar Máltai Szeretetszolgálat, SOS-Gyermekfalu Magyarországi Alapítványa, Római Katolikus Főplébánia, Humán-Rehab Közhasznú Egyesület, Egészséges Életmódért Hit és Sport Alapítvány) az Önkormányzattal kötött megállapodás vagy ellátási szerződés keretében.</w:t>
      </w:r>
    </w:p>
    <w:p w14:paraId="16EE8D61" w14:textId="77777777" w:rsidR="009E3EFD" w:rsidRPr="009E3EFD" w:rsidRDefault="009E3EFD" w:rsidP="00484BF0">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p>
    <w:p w14:paraId="50D6851A" w14:textId="4802B44F" w:rsidR="009E3EFD" w:rsidRPr="009E3EFD" w:rsidRDefault="009E3EFD" w:rsidP="00484BF0">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9E3EFD">
        <w:rPr>
          <w:rFonts w:ascii="HeadingNow-62Light" w:eastAsia="Times New Roman" w:hAnsi="HeadingNow-62Light" w:cs="Times New Roman"/>
          <w:color w:val="595959" w:themeColor="text1" w:themeTint="A6"/>
          <w:sz w:val="24"/>
          <w:szCs w:val="24"/>
          <w:lang w:eastAsia="hu-HU"/>
        </w:rPr>
        <w:t xml:space="preserve">Az elmúlt évtized statisztikai adatai rámutatnak arra, hogy mind a szociális alapszolgáltatások területén, mind a szakosított ellátások (átmeneti elhelyezést nyújtó intézmények, ápolást-gondozást nyújtó intézmények, rehabilitációs intézmények), mind pedig a gyermekjóléti alapellátások (gyermekek napközbeni ellátása, család és gyermekvédelem, gyermekek átmeneti gondozása) iránt jelentős társadalmi igény mutatkozott, illetve mutatkozik, amely jelentős összefogást kíván meg a különböző közigazgatási szintektől és érintett szervezetektől, az esélyegyenlőség biztosítása és a társadalmi szolidaritás érvényesülése érdekében. A fejlesztési szükségletek hátterében a jogszabályi elvárások, a felügyeleti szervek előírásai, a társadalmi igények változása és demográfiai folyamatok trendjei húzódnak meg, ami az ellátó rendszer folyamatos átalakítását és fejlesztését követelte meg a várostól, különösen a gyermekjóléti területeken, az autista és fogyatékos gyermekek ellátásában, illetve az idősgondozás területén. </w:t>
      </w:r>
    </w:p>
    <w:p w14:paraId="7977D396" w14:textId="04FD1FD4" w:rsidR="000E3AE0" w:rsidRDefault="000E3AE0" w:rsidP="00484BF0">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Pr>
          <w:rFonts w:ascii="Times New Roman" w:hAnsi="Times New Roman" w:cs="Times New Roman"/>
          <w:noProof/>
          <w:color w:val="404040" w:themeColor="text1" w:themeTint="BF"/>
          <w:lang w:eastAsia="hu-HU"/>
        </w:rPr>
        <w:lastRenderedPageBreak/>
        <w:drawing>
          <wp:inline distT="0" distB="0" distL="0" distR="0" wp14:anchorId="7DBAAA1B" wp14:editId="60B76E2E">
            <wp:extent cx="4883986" cy="2433918"/>
            <wp:effectExtent l="0" t="0" r="0" b="5080"/>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4. Család-és Gyermekjóléti Központ.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954456" cy="2469037"/>
                    </a:xfrm>
                    <a:prstGeom prst="rect">
                      <a:avLst/>
                    </a:prstGeom>
                  </pic:spPr>
                </pic:pic>
              </a:graphicData>
            </a:graphic>
          </wp:inline>
        </w:drawing>
      </w:r>
    </w:p>
    <w:p w14:paraId="6F13175A" w14:textId="77777777" w:rsidR="000E3AE0" w:rsidRDefault="009E3EFD" w:rsidP="000E3AE0">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9E3EFD">
        <w:rPr>
          <w:rFonts w:ascii="HeadingNow-62Light" w:eastAsia="Times New Roman" w:hAnsi="HeadingNow-62Light" w:cs="Times New Roman"/>
          <w:color w:val="595959" w:themeColor="text1" w:themeTint="A6"/>
          <w:sz w:val="24"/>
          <w:szCs w:val="24"/>
          <w:lang w:eastAsia="hu-HU"/>
        </w:rPr>
        <w:t xml:space="preserve">Kecskeméten a kultúra közvetítéséhez szükséges intézményi háttér erős, programkínálata pedig az elmúlt évtized során sokat bővült, s igyekszik minden társadalmi korosztály igényeit kielégíteni. Az önkormányzati fenntartású kulturális intézmények közül nem egy országos hírű és szakmailag elismert. Ezek közül mindenképpen ki kell emelni a több díjjal is elismert Katona József Könyvtárat, a Hírös Agóra Kulturális és Ifjúsági Központ Nonprofit Kft.-t, és az általa működtetett Ifjúsági Otthont, vagy éppen a Kecskeméti Katona József Múzeum Cifrapalota Kiállítóhelyét, melyek aktívan szerepet vállalnak a kecskeméti hagyományok ápolásában és a helyi kultúra szervezésében. </w:t>
      </w:r>
    </w:p>
    <w:p w14:paraId="5711FC9D" w14:textId="6814FAE2" w:rsidR="000E3AE0" w:rsidRDefault="000E3AE0" w:rsidP="000E3AE0">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Pr>
          <w:rFonts w:ascii="Times New Roman" w:hAnsi="Times New Roman" w:cs="Times New Roman"/>
          <w:noProof/>
          <w:color w:val="404040" w:themeColor="text1" w:themeTint="BF"/>
          <w:lang w:eastAsia="hu-HU"/>
        </w:rPr>
        <w:drawing>
          <wp:inline distT="0" distB="0" distL="0" distR="0" wp14:anchorId="07E9A6DE" wp14:editId="29B3424E">
            <wp:extent cx="4909572" cy="3267636"/>
            <wp:effectExtent l="0" t="0" r="5715" b="9525"/>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4. Színház.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916887" cy="3272505"/>
                    </a:xfrm>
                    <a:prstGeom prst="rect">
                      <a:avLst/>
                    </a:prstGeom>
                  </pic:spPr>
                </pic:pic>
              </a:graphicData>
            </a:graphic>
          </wp:inline>
        </w:drawing>
      </w:r>
    </w:p>
    <w:p w14:paraId="60DC5720" w14:textId="4A73C9D0" w:rsidR="009E3EFD" w:rsidRDefault="009E3EFD" w:rsidP="000E3AE0">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9E3EFD">
        <w:rPr>
          <w:rFonts w:ascii="HeadingNow-62Light" w:eastAsia="Times New Roman" w:hAnsi="HeadingNow-62Light" w:cs="Times New Roman"/>
          <w:color w:val="595959" w:themeColor="text1" w:themeTint="A6"/>
          <w:sz w:val="24"/>
          <w:szCs w:val="24"/>
          <w:lang w:eastAsia="hu-HU"/>
        </w:rPr>
        <w:t xml:space="preserve">Kecskemét országos jelentőségű kiállításokkal és bemutatóhelyekkel is rendelkezik, mint például a Magyar Naiv Művészek Gyűjteménye és a </w:t>
      </w:r>
      <w:r w:rsidRPr="009E3EFD">
        <w:rPr>
          <w:rFonts w:ascii="HeadingNow-62Light" w:eastAsia="Times New Roman" w:hAnsi="HeadingNow-62Light" w:cs="Times New Roman"/>
          <w:color w:val="595959" w:themeColor="text1" w:themeTint="A6"/>
          <w:sz w:val="24"/>
          <w:szCs w:val="24"/>
          <w:lang w:eastAsia="hu-HU"/>
        </w:rPr>
        <w:lastRenderedPageBreak/>
        <w:t>Szórakaténusz Játékmúzeum, a Bozsó Gyűjtemény, melyek szakmai munkájához és ismertségének növeléséhez Kecskemét Megyei Jogú Város Önkormányzata minden segítséget igyekszik biztosítani. A település és térségének kulturális arculatának formálásában kiemelt szerepet játszanak a Kecskeméti Katona József Nemzeti Színház, és az általa működtetett Kelemen László Kamaraszínház és a Ruszt József Stúdiószínház, illetve annak tagozatai (balett, prózai, zenei) társulata és előadásai. A városi színjátszás értékes színfoltját képezi a fiatalabb korosztályokat megszólító Ciróka Bábszínház.</w:t>
      </w:r>
      <w:r w:rsidR="000E3AE0">
        <w:rPr>
          <w:rFonts w:ascii="HeadingNow-62Light" w:eastAsia="Times New Roman" w:hAnsi="HeadingNow-62Light" w:cs="Times New Roman"/>
          <w:color w:val="595959" w:themeColor="text1" w:themeTint="A6"/>
          <w:sz w:val="24"/>
          <w:szCs w:val="24"/>
          <w:lang w:eastAsia="hu-HU"/>
        </w:rPr>
        <w:t xml:space="preserve"> </w:t>
      </w:r>
    </w:p>
    <w:p w14:paraId="36EF25EE" w14:textId="77777777" w:rsidR="000E3AE0" w:rsidRDefault="000E3AE0" w:rsidP="000E3AE0">
      <w:pPr>
        <w:spacing w:after="120" w:line="288" w:lineRule="auto"/>
        <w:jc w:val="both"/>
        <w:rPr>
          <w:rFonts w:ascii="HeadingNow-62Light" w:eastAsia="Times New Roman" w:hAnsi="HeadingNow-62Light" w:cs="Times New Roman"/>
          <w:color w:val="595959" w:themeColor="text1" w:themeTint="A6"/>
          <w:sz w:val="24"/>
          <w:szCs w:val="24"/>
          <w:lang w:eastAsia="hu-HU"/>
        </w:rPr>
      </w:pPr>
    </w:p>
    <w:p w14:paraId="7774557B" w14:textId="77777777" w:rsidR="000E3AE0" w:rsidRDefault="009E3EFD" w:rsidP="000E3AE0">
      <w:pPr>
        <w:tabs>
          <w:tab w:val="left" w:pos="1701"/>
        </w:tabs>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9E3EFD">
        <w:rPr>
          <w:rFonts w:ascii="HeadingNow-62Light" w:eastAsia="Times New Roman" w:hAnsi="HeadingNow-62Light" w:cs="Times New Roman"/>
          <w:color w:val="595959" w:themeColor="text1" w:themeTint="A6"/>
          <w:sz w:val="24"/>
          <w:szCs w:val="24"/>
          <w:lang w:eastAsia="hu-HU"/>
        </w:rPr>
        <w:t xml:space="preserve">Jelentős helyi identitásképző tényező a városi sporttevékenység, melynek szervezésében, koncepcionális irányításában és a sportlétesítményeinek (13 létesítmény) üzemeltetésében jelentős szerepet játszik az Önkormányzat. </w:t>
      </w:r>
    </w:p>
    <w:p w14:paraId="356D8703" w14:textId="7EF8E1BB" w:rsidR="000E3AE0" w:rsidRDefault="000E3AE0" w:rsidP="000E3AE0">
      <w:pPr>
        <w:tabs>
          <w:tab w:val="left" w:pos="1701"/>
        </w:tabs>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Pr>
          <w:rFonts w:ascii="Times New Roman" w:hAnsi="Times New Roman" w:cs="Times New Roman"/>
          <w:noProof/>
          <w:color w:val="404040" w:themeColor="text1" w:themeTint="BF"/>
          <w:lang w:eastAsia="hu-HU"/>
        </w:rPr>
        <w:drawing>
          <wp:inline distT="0" distB="0" distL="0" distR="0" wp14:anchorId="2CF8BECB" wp14:editId="1201053F">
            <wp:extent cx="4945971" cy="3294043"/>
            <wp:effectExtent l="0" t="0" r="7620" b="1905"/>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4. Kosárakadémia.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951170" cy="3297505"/>
                    </a:xfrm>
                    <a:prstGeom prst="rect">
                      <a:avLst/>
                    </a:prstGeom>
                  </pic:spPr>
                </pic:pic>
              </a:graphicData>
            </a:graphic>
          </wp:inline>
        </w:drawing>
      </w:r>
    </w:p>
    <w:p w14:paraId="3090B06A" w14:textId="15682272" w:rsidR="009E3EFD" w:rsidRDefault="009E3EFD" w:rsidP="000E3AE0">
      <w:pPr>
        <w:tabs>
          <w:tab w:val="left" w:pos="1701"/>
        </w:tabs>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9E3EFD">
        <w:rPr>
          <w:rFonts w:ascii="HeadingNow-62Light" w:eastAsia="Times New Roman" w:hAnsi="HeadingNow-62Light" w:cs="Times New Roman"/>
          <w:color w:val="595959" w:themeColor="text1" w:themeTint="A6"/>
          <w:sz w:val="24"/>
          <w:szCs w:val="24"/>
          <w:lang w:eastAsia="hu-HU"/>
        </w:rPr>
        <w:t>Az ágazat meghatározó személyiség-, közösség- és életmódformáló szerepköréből adódóan, továbbá a szabadidősport, a rekreáció és az élsport területén betöltött társadalommozgósító hatásait felismerve, az Önkormányzat jelentős erőfeszítéseket tett az elmúlt évtizedben a terület fejlesztésére, szervezeti rendszerének (Hírös Sport Nkft., Kecskeméti Junior Sport Nkft.) és sportinfrastruktúrájának modernizálására pl. Ko</w:t>
      </w:r>
      <w:r w:rsidRPr="009E3EFD">
        <w:rPr>
          <w:rFonts w:ascii="HeadingNow-62Light" w:eastAsia="Times New Roman" w:hAnsi="HeadingNow-62Light" w:cs="Times New Roman"/>
          <w:color w:val="595959" w:themeColor="text1" w:themeTint="A6"/>
          <w:sz w:val="24"/>
          <w:szCs w:val="24"/>
          <w:lang w:eastAsia="hu-HU"/>
        </w:rPr>
        <w:lastRenderedPageBreak/>
        <w:t>sárlabda Akadémia (Mercedes-Benz Gyár Nemzeti Kosárlabda Akadémia), Kecskeméti Atlétikai Centrum, Kecskeméti Labdarúgó Akadémia. A fejlesztések egyaránt célozták az egészséges életmód népszerűsítését, a lakosság tömegsport iránti igényeinek kielégítését, valamint a gyermekek szervezett keretek közötti sporttevékenységének biztosítását. Napjainkra a Kecskeméti Junior Sport Nkft. keretében szervezett utánpótlásprogramban 1</w:t>
      </w:r>
      <w:r w:rsidR="00FF7710">
        <w:rPr>
          <w:rFonts w:ascii="HeadingNow-62Light" w:eastAsia="Times New Roman" w:hAnsi="HeadingNow-62Light" w:cs="Times New Roman"/>
          <w:color w:val="595959" w:themeColor="text1" w:themeTint="A6"/>
          <w:sz w:val="24"/>
          <w:szCs w:val="24"/>
          <w:lang w:eastAsia="hu-HU"/>
        </w:rPr>
        <w:t>4</w:t>
      </w:r>
      <w:r w:rsidRPr="009E3EFD">
        <w:rPr>
          <w:rFonts w:ascii="HeadingNow-62Light" w:eastAsia="Times New Roman" w:hAnsi="HeadingNow-62Light" w:cs="Times New Roman"/>
          <w:color w:val="595959" w:themeColor="text1" w:themeTint="A6"/>
          <w:sz w:val="24"/>
          <w:szCs w:val="24"/>
          <w:lang w:eastAsia="hu-HU"/>
        </w:rPr>
        <w:t xml:space="preserve"> sportágban több mint 1</w:t>
      </w:r>
      <w:r w:rsidR="00FF7710">
        <w:rPr>
          <w:rFonts w:ascii="HeadingNow-62Light" w:eastAsia="Times New Roman" w:hAnsi="HeadingNow-62Light" w:cs="Times New Roman"/>
          <w:color w:val="595959" w:themeColor="text1" w:themeTint="A6"/>
          <w:sz w:val="24"/>
          <w:szCs w:val="24"/>
          <w:lang w:eastAsia="hu-HU"/>
        </w:rPr>
        <w:t>8</w:t>
      </w:r>
      <w:r w:rsidRPr="009E3EFD">
        <w:rPr>
          <w:rFonts w:ascii="HeadingNow-62Light" w:eastAsia="Times New Roman" w:hAnsi="HeadingNow-62Light" w:cs="Times New Roman"/>
          <w:color w:val="595959" w:themeColor="text1" w:themeTint="A6"/>
          <w:sz w:val="24"/>
          <w:szCs w:val="24"/>
          <w:lang w:eastAsia="hu-HU"/>
        </w:rPr>
        <w:t xml:space="preserve">00 </w:t>
      </w:r>
      <w:r w:rsidR="00FF7710">
        <w:rPr>
          <w:rFonts w:ascii="HeadingNow-62Light" w:eastAsia="Times New Roman" w:hAnsi="HeadingNow-62Light" w:cs="Times New Roman"/>
          <w:color w:val="595959" w:themeColor="text1" w:themeTint="A6"/>
          <w:sz w:val="24"/>
          <w:szCs w:val="24"/>
          <w:lang w:eastAsia="hu-HU"/>
        </w:rPr>
        <w:t xml:space="preserve">regisztrált sportoló </w:t>
      </w:r>
      <w:r w:rsidRPr="009E3EFD">
        <w:rPr>
          <w:rFonts w:ascii="HeadingNow-62Light" w:eastAsia="Times New Roman" w:hAnsi="HeadingNow-62Light" w:cs="Times New Roman"/>
          <w:color w:val="595959" w:themeColor="text1" w:themeTint="A6"/>
          <w:sz w:val="24"/>
          <w:szCs w:val="24"/>
          <w:lang w:eastAsia="hu-HU"/>
        </w:rPr>
        <w:t>gyermek mozog napi rendszerességgel.</w:t>
      </w:r>
    </w:p>
    <w:p w14:paraId="60DE6688" w14:textId="77777777" w:rsidR="0037449E" w:rsidRDefault="0037449E" w:rsidP="0037449E">
      <w:pPr>
        <w:tabs>
          <w:tab w:val="left" w:pos="1701"/>
        </w:tabs>
        <w:spacing w:after="120" w:line="288" w:lineRule="auto"/>
        <w:jc w:val="both"/>
        <w:rPr>
          <w:rFonts w:ascii="HeadingNow-62Light" w:eastAsia="Times New Roman" w:hAnsi="HeadingNow-62Light" w:cs="Times New Roman"/>
          <w:color w:val="595959" w:themeColor="text1" w:themeTint="A6"/>
          <w:sz w:val="24"/>
          <w:szCs w:val="24"/>
          <w:lang w:eastAsia="hu-HU"/>
        </w:rPr>
      </w:pPr>
    </w:p>
    <w:p w14:paraId="2F201245" w14:textId="6D806A0E" w:rsidR="000E3AE0" w:rsidRPr="009E3EFD" w:rsidRDefault="000E3AE0" w:rsidP="000E3AE0">
      <w:pPr>
        <w:tabs>
          <w:tab w:val="left" w:pos="1701"/>
        </w:tabs>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Pr>
          <w:rFonts w:ascii="HeadingNow-62Light" w:eastAsia="Times New Roman" w:hAnsi="HeadingNow-62Light" w:cs="Times New Roman"/>
          <w:noProof/>
          <w:color w:val="595959" w:themeColor="text1" w:themeTint="A6"/>
          <w:sz w:val="24"/>
          <w:szCs w:val="24"/>
          <w:lang w:eastAsia="hu-HU"/>
        </w:rPr>
        <w:drawing>
          <wp:inline distT="0" distB="0" distL="0" distR="0" wp14:anchorId="72718C99" wp14:editId="092BD0FB">
            <wp:extent cx="4996310" cy="3329816"/>
            <wp:effectExtent l="0" t="0" r="0" b="4445"/>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4.kosárlabda akadémia.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12070" cy="3340320"/>
                    </a:xfrm>
                    <a:prstGeom prst="rect">
                      <a:avLst/>
                    </a:prstGeom>
                  </pic:spPr>
                </pic:pic>
              </a:graphicData>
            </a:graphic>
          </wp:inline>
        </w:drawing>
      </w:r>
    </w:p>
    <w:p w14:paraId="276E4A2A" w14:textId="4D1FF111" w:rsidR="0037449E" w:rsidRDefault="0037449E" w:rsidP="0037449E"/>
    <w:p w14:paraId="5D7001C6" w14:textId="2D00F8A6" w:rsidR="0037449E" w:rsidRDefault="0037449E" w:rsidP="0037449E"/>
    <w:p w14:paraId="194FCB7A" w14:textId="253DD2A0" w:rsidR="0037449E" w:rsidRDefault="0037449E" w:rsidP="0037449E"/>
    <w:p w14:paraId="4FC60CA8" w14:textId="7BE05C46" w:rsidR="0037449E" w:rsidRDefault="0037449E" w:rsidP="0037449E"/>
    <w:p w14:paraId="6940E210" w14:textId="792D6ABB" w:rsidR="0037449E" w:rsidRDefault="0037449E" w:rsidP="0037449E"/>
    <w:p w14:paraId="5E648FDA" w14:textId="52EF8B37" w:rsidR="0037449E" w:rsidRDefault="0037449E" w:rsidP="0037449E"/>
    <w:p w14:paraId="4ABCA1D5" w14:textId="419954F3" w:rsidR="0037449E" w:rsidRDefault="0037449E" w:rsidP="0037449E"/>
    <w:p w14:paraId="325CCFAF" w14:textId="2D984B83" w:rsidR="0037449E" w:rsidRDefault="0037449E" w:rsidP="0037449E"/>
    <w:p w14:paraId="46959963" w14:textId="77777777" w:rsidR="0037449E" w:rsidRDefault="0037449E" w:rsidP="0037449E"/>
    <w:p w14:paraId="5DDEA468" w14:textId="77777777" w:rsidR="00956FDC" w:rsidRPr="0037449E" w:rsidRDefault="00956FDC" w:rsidP="0037449E"/>
    <w:p w14:paraId="3ACDDCC8" w14:textId="56A205D6" w:rsidR="0037449E" w:rsidRPr="0037449E" w:rsidRDefault="0037449E" w:rsidP="0037449E">
      <w:pPr>
        <w:pStyle w:val="Cmsor3"/>
        <w:tabs>
          <w:tab w:val="left" w:pos="1701"/>
        </w:tabs>
        <w:ind w:left="1701"/>
        <w:rPr>
          <w:rFonts w:ascii="HeadingNow-75Medium" w:hAnsi="HeadingNow-75Medium"/>
          <w:color w:val="34B874"/>
          <w:sz w:val="32"/>
          <w:szCs w:val="32"/>
        </w:rPr>
      </w:pPr>
      <w:r w:rsidRPr="0037449E">
        <w:rPr>
          <w:rFonts w:ascii="HeadingNow-75Medium" w:hAnsi="HeadingNow-75Medium"/>
          <w:color w:val="34B874"/>
          <w:sz w:val="32"/>
          <w:szCs w:val="32"/>
        </w:rPr>
        <w:lastRenderedPageBreak/>
        <w:t xml:space="preserve">1.5. KÖRNYEZETI TÉNYEZŐK </w:t>
      </w:r>
    </w:p>
    <w:p w14:paraId="069BBAFA" w14:textId="77777777" w:rsidR="0037449E" w:rsidRPr="0037449E" w:rsidRDefault="0037449E" w:rsidP="0037449E">
      <w:pPr>
        <w:tabs>
          <w:tab w:val="left" w:pos="1701"/>
        </w:tabs>
        <w:rPr>
          <w:rFonts w:ascii="HeadingNow-62Light" w:eastAsia="Times New Roman" w:hAnsi="HeadingNow-62Light" w:cs="Times New Roman"/>
          <w:color w:val="595959" w:themeColor="text1" w:themeTint="A6"/>
          <w:sz w:val="24"/>
          <w:szCs w:val="24"/>
          <w:lang w:eastAsia="hu-HU"/>
        </w:rPr>
      </w:pPr>
    </w:p>
    <w:p w14:paraId="1F60C5E4" w14:textId="77777777" w:rsidR="0037449E" w:rsidRPr="00A40E90" w:rsidRDefault="0037449E" w:rsidP="0037449E">
      <w:pPr>
        <w:tabs>
          <w:tab w:val="left" w:pos="1701"/>
        </w:tabs>
        <w:spacing w:after="120" w:line="288" w:lineRule="auto"/>
        <w:ind w:left="1701"/>
        <w:jc w:val="both"/>
        <w:rPr>
          <w:rFonts w:ascii="HeadingNow-62Light" w:eastAsia="Times New Roman" w:hAnsi="HeadingNow-62Light" w:cs="Times New Roman"/>
          <w:color w:val="00B050"/>
          <w:sz w:val="24"/>
          <w:szCs w:val="24"/>
          <w:lang w:eastAsia="hu-HU"/>
        </w:rPr>
      </w:pPr>
      <w:r w:rsidRPr="00A40E90">
        <w:rPr>
          <w:rFonts w:ascii="HeadingNow-62Light" w:eastAsia="Times New Roman" w:hAnsi="HeadingNow-62Light" w:cs="Times New Roman"/>
          <w:color w:val="00B050"/>
          <w:sz w:val="24"/>
          <w:szCs w:val="24"/>
          <w:lang w:eastAsia="hu-HU"/>
        </w:rPr>
        <w:t>Kecskemét és térsége a Duna-Tisza közi síkvidék középső részén helyezkedik el, 103-135 mBf.-i tengerszint feletti magasságon, tehát a város 322,62 km2 területén mindössze 32 m az abszolút szintkülönbség. A domborzat gyengén tagolt, ÉNy–DK irányú homokhátak és völgyek váltakozása jellemzi. A földtani viszonyokat tekintve a város porózus, jó vízáteresztő képességű szennyeződésre érzékeny üledéken fekszik. A talajképző kőzetet és talajtípusokat tekintve a futóhomok, lösz, lejtőlösz a jellemző. A talajok szervesanyag tartalma közepes vagy alacsony. A talajok az ÉNy-É-i területeken közepes vízraktározó képességűek, a DNy-K-DK-i területeken gyenge vízraktározó képességűek, a D-i és a távolabbi K-i területeken jó vízraktározó képességűek. A talajok kiporzásra hajlamosak.</w:t>
      </w:r>
    </w:p>
    <w:p w14:paraId="5E9470BA" w14:textId="77777777" w:rsidR="0037449E" w:rsidRPr="0037449E" w:rsidRDefault="0037449E" w:rsidP="0037449E">
      <w:pPr>
        <w:tabs>
          <w:tab w:val="left" w:pos="1701"/>
        </w:tabs>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37449E">
        <w:rPr>
          <w:rFonts w:ascii="HeadingNow-62Light" w:eastAsia="Times New Roman" w:hAnsi="HeadingNow-62Light" w:cs="Times New Roman"/>
          <w:color w:val="595959" w:themeColor="text1" w:themeTint="A6"/>
          <w:sz w:val="24"/>
          <w:szCs w:val="24"/>
          <w:lang w:eastAsia="hu-HU"/>
        </w:rPr>
        <w:t>Kecskemét vízrajzáról elmondható, hogy az (szinte kizárólag csak mesterségesen létrehozott) állóvíztestek összterülete 84,21 ha. A vízfolyások (és csatornák) többsége időszakos vízellátottságú, egyedül a Csukáséri-főcsatorna D-i ága állandó vízellátottságú. A települési vízfolyások és csatornák teljes hossza 117,45 km. A harmadik országos vízgyűjtőgazdálkodási terv adatbázisa alapján a három fő vízfolyás mérsékelt ökológiai állapotú, kettő kémiai állapota nem jó (Csukás-éri-főcsatorna felső szakasza, Félegyházi-vízfolyás), míg egynek jó (Alpár-Nyárlőrinci-csatorna). A felszín alatti vízrétegek esetében elmondható, hogy a talajvízkészletek 20-30 m vastag homokos rétegekben találhatóak. A talajvízszint évtizedek óta tartó tendencia szerint elsősorban a város É-területein csökkenést mutat, míg a D-i területeken a csökkenés kisebb mértékű vagy stagnál, a központi belterület alatt pedig stagnál vagy enyhén emelkedik. A talajvíz a természetes és emberi szennyeződések okán közvetlen ivóvízként való felhasználásra nem alkalmas. A kitermelhető rétegvizek (az első vízzáró réteg után) vas-, mangán-, ammónia- és arzéntartalma, illetve helyenként metán tartalma általában meghaladja az előírt ivóvíz minőségi határértékeket.</w:t>
      </w:r>
    </w:p>
    <w:p w14:paraId="33F798F3" w14:textId="38DE5CDD" w:rsidR="0037449E" w:rsidRDefault="0037449E" w:rsidP="0037449E">
      <w:pPr>
        <w:tabs>
          <w:tab w:val="left" w:pos="1701"/>
        </w:tabs>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37449E">
        <w:rPr>
          <w:rFonts w:ascii="HeadingNow-62Light" w:eastAsia="Times New Roman" w:hAnsi="HeadingNow-62Light" w:cs="Times New Roman"/>
          <w:color w:val="595959" w:themeColor="text1" w:themeTint="A6"/>
          <w:sz w:val="24"/>
          <w:szCs w:val="24"/>
          <w:lang w:eastAsia="hu-HU"/>
        </w:rPr>
        <w:t xml:space="preserve">Kecskemét egyöntetűen jó átszellőzésű terület, az uralkodó szélirány Ny-i, ÉNy-i. A város levegőminőségére elsősorban a természetes és mesterséges eredetű szállópor van hatással, valamint a közlekedésből, </w:t>
      </w:r>
      <w:r w:rsidRPr="0037449E">
        <w:rPr>
          <w:rFonts w:ascii="HeadingNow-62Light" w:eastAsia="Times New Roman" w:hAnsi="HeadingNow-62Light" w:cs="Times New Roman"/>
          <w:color w:val="595959" w:themeColor="text1" w:themeTint="A6"/>
          <w:sz w:val="24"/>
          <w:szCs w:val="24"/>
          <w:lang w:eastAsia="hu-HU"/>
        </w:rPr>
        <w:lastRenderedPageBreak/>
        <w:t>lakossági fűtésből és ipari tevékenységből származó légszennyezés. A 2014-2022 időszakot tekintve (éves szinten) a NO2 szennyezés fokozatosan jó állapotból szennyezett állapotba került; azonban pozitívum, hogy a PM10 (jó); a PM10[As, Ni, Pb, Cd] (kiváló); a PM10-BaP (szennyezett, majd fokozatosan megfelelő és jó), valamint az O3 (jó) szennyezések nem változtak, esetenként pedig javultak. Kecskemét Megyei Jogú Város legutóbbi 2017-es Stratégiai Zajtérképének és Zajcsökkentési Intézkedési Tervének alapján megállapítható, hogy a városban a közúti közlekedés forgalmából eredő zajterhelés a legjelentősebb, amely a forgalom intenzitásával összefüggésben a főutak, gyűjtőutak és a város centrumában a legnagyobb mértékű.</w:t>
      </w:r>
    </w:p>
    <w:p w14:paraId="459D52BE" w14:textId="3F7C0F4D" w:rsidR="0037449E" w:rsidRPr="0037449E" w:rsidRDefault="0037449E" w:rsidP="0037449E">
      <w:pPr>
        <w:tabs>
          <w:tab w:val="left" w:pos="1701"/>
        </w:tabs>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Pr>
          <w:rFonts w:ascii="Times New Roman" w:hAnsi="Times New Roman" w:cs="Times New Roman"/>
          <w:b/>
          <w:bCs/>
          <w:noProof/>
          <w:color w:val="404040" w:themeColor="text1" w:themeTint="BF"/>
          <w:lang w:eastAsia="hu-HU"/>
        </w:rPr>
        <w:drawing>
          <wp:inline distT="0" distB="0" distL="0" distR="0" wp14:anchorId="1563D35E" wp14:editId="31B0812F">
            <wp:extent cx="4858439" cy="3640080"/>
            <wp:effectExtent l="0" t="0" r="0" b="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5. látkép dombról.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864056" cy="3644288"/>
                    </a:xfrm>
                    <a:prstGeom prst="rect">
                      <a:avLst/>
                    </a:prstGeom>
                  </pic:spPr>
                </pic:pic>
              </a:graphicData>
            </a:graphic>
          </wp:inline>
        </w:drawing>
      </w:r>
    </w:p>
    <w:p w14:paraId="76BC0EA9" w14:textId="7993DEFC" w:rsidR="0037449E" w:rsidRPr="0037449E" w:rsidRDefault="0037449E" w:rsidP="0037449E">
      <w:pPr>
        <w:tabs>
          <w:tab w:val="left" w:pos="1701"/>
        </w:tabs>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37449E">
        <w:rPr>
          <w:rFonts w:ascii="HeadingNow-62Light" w:eastAsia="Times New Roman" w:hAnsi="HeadingNow-62Light" w:cs="Times New Roman"/>
          <w:color w:val="595959" w:themeColor="text1" w:themeTint="A6"/>
          <w:sz w:val="24"/>
          <w:szCs w:val="24"/>
          <w:lang w:eastAsia="hu-HU"/>
        </w:rPr>
        <w:t xml:space="preserve">Kecskemét a meleg-száraz éghajlati körzetbe esik. A vármegyeszékhely esetében is észrevehetők a klímaváltozás hatásai a helyi klimatikus viszonyokban (pl. szárazodás, az átlaghőmérséklet emelkedése), amely feladatokat fogalmazott meg nem csak a városi víz- és zöldfelületgazdálkodás kapcsán, de a klímaváltozásra történő felkészülés területén is. A hosszú idősoros átlag (hőmérséklet, szeles napok) értékek változása mellett a szokatlan időjárási események száma is emelkedik (intenzív csapadék események, hosszabbodó száraz időszakok, növekvő térbeli </w:t>
      </w:r>
      <w:r w:rsidRPr="0037449E">
        <w:rPr>
          <w:rFonts w:ascii="HeadingNow-62Light" w:eastAsia="Times New Roman" w:hAnsi="HeadingNow-62Light" w:cs="Times New Roman"/>
          <w:color w:val="595959" w:themeColor="text1" w:themeTint="A6"/>
          <w:sz w:val="24"/>
          <w:szCs w:val="24"/>
          <w:lang w:eastAsia="hu-HU"/>
        </w:rPr>
        <w:lastRenderedPageBreak/>
        <w:t>és időbeli csapadékeloszlás). Az elmúlt 10 évben a csapadék éves mennyisége széles skálán mozgott (2022-ben 358 mm – 2014-ben 703 mm).</w:t>
      </w:r>
    </w:p>
    <w:p w14:paraId="49FC4BFA" w14:textId="3A800417" w:rsidR="0037449E" w:rsidRDefault="0037449E" w:rsidP="0037449E">
      <w:pPr>
        <w:tabs>
          <w:tab w:val="left" w:pos="1701"/>
        </w:tabs>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37449E">
        <w:rPr>
          <w:rFonts w:ascii="HeadingNow-62Light" w:eastAsia="Times New Roman" w:hAnsi="HeadingNow-62Light" w:cs="Times New Roman"/>
          <w:color w:val="595959" w:themeColor="text1" w:themeTint="A6"/>
          <w:sz w:val="24"/>
          <w:szCs w:val="24"/>
          <w:lang w:eastAsia="hu-HU"/>
        </w:rPr>
        <w:t>A természetes területek esetében elmondható, hogy erdő- és gyepterületek a közigazgatási határ mentén nagyobb tömbökben, míg a belső területeken kisebb tömbökben jelennek meg, és ezenfelül számos kisebb folt van még jelen. A természetes területek, valamint a nagyobb zöldfelülettel rendelkező zártkertes területek, szőlők és gyümölcsösök változatos jellegű mozaikos tájszerkezetet biztosítanak Kecskemét NY–D-i és – kisebb mértékeben – É–ÉK–K-i területein. Megjegyzendő, hogy a beépített területek kiterjedése az elmúlt közel öt év során elsősorban a központi belterülethez kötődően megközelítőleg 90 ha-ral nőtt.</w:t>
      </w:r>
    </w:p>
    <w:p w14:paraId="5C29ABBD" w14:textId="77777777" w:rsidR="0037449E" w:rsidRDefault="0037449E" w:rsidP="0037449E">
      <w:pPr>
        <w:tabs>
          <w:tab w:val="left" w:pos="1701"/>
        </w:tabs>
        <w:spacing w:after="120" w:line="288" w:lineRule="auto"/>
        <w:ind w:left="1701"/>
        <w:jc w:val="both"/>
        <w:rPr>
          <w:rFonts w:ascii="HeadingNow-62Light" w:eastAsia="Times New Roman" w:hAnsi="HeadingNow-62Light" w:cs="Times New Roman"/>
          <w:color w:val="595959" w:themeColor="text1" w:themeTint="A6"/>
          <w:sz w:val="24"/>
          <w:szCs w:val="24"/>
          <w:lang w:eastAsia="hu-HU"/>
        </w:rPr>
      </w:pPr>
    </w:p>
    <w:p w14:paraId="6DB00075" w14:textId="77777777" w:rsidR="00FF7710" w:rsidRDefault="00FF7710">
      <w:pPr>
        <w:rPr>
          <w:rFonts w:ascii="HeadingNow-62Light" w:eastAsiaTheme="majorEastAsia" w:hAnsi="HeadingNow-62Light" w:cstheme="majorBidi"/>
          <w:b/>
          <w:color w:val="595959" w:themeColor="text1" w:themeTint="A6"/>
          <w:sz w:val="48"/>
          <w:szCs w:val="48"/>
        </w:rPr>
      </w:pPr>
      <w:r>
        <w:rPr>
          <w:rFonts w:ascii="HeadingNow-62Light" w:hAnsi="HeadingNow-62Light"/>
          <w:b/>
          <w:color w:val="595959" w:themeColor="text1" w:themeTint="A6"/>
          <w:sz w:val="48"/>
          <w:szCs w:val="48"/>
        </w:rPr>
        <w:br w:type="page"/>
      </w:r>
    </w:p>
    <w:p w14:paraId="471CC34F" w14:textId="56FE1D1F" w:rsidR="0037449E" w:rsidRPr="0037449E" w:rsidRDefault="0037449E" w:rsidP="0037449E">
      <w:pPr>
        <w:pStyle w:val="Cmsor2"/>
        <w:ind w:left="1701"/>
        <w:rPr>
          <w:rFonts w:ascii="HeadingNow-62Light" w:hAnsi="HeadingNow-62Light"/>
          <w:b/>
          <w:color w:val="595959" w:themeColor="text1" w:themeTint="A6"/>
          <w:sz w:val="48"/>
          <w:szCs w:val="48"/>
        </w:rPr>
      </w:pPr>
      <w:r w:rsidRPr="0037449E">
        <w:rPr>
          <w:rFonts w:ascii="HeadingNow-62Light" w:hAnsi="HeadingNow-62Light"/>
          <w:b/>
          <w:color w:val="595959" w:themeColor="text1" w:themeTint="A6"/>
          <w:sz w:val="48"/>
          <w:szCs w:val="48"/>
        </w:rPr>
        <w:lastRenderedPageBreak/>
        <w:t>2. JÖVŐKÉP</w:t>
      </w:r>
    </w:p>
    <w:p w14:paraId="357D7748" w14:textId="77777777" w:rsidR="0037449E" w:rsidRDefault="0037449E" w:rsidP="0037449E">
      <w:pPr>
        <w:spacing w:after="120" w:line="288" w:lineRule="auto"/>
        <w:ind w:left="1701"/>
        <w:jc w:val="both"/>
        <w:rPr>
          <w:rFonts w:ascii="Times New Roman" w:hAnsi="Times New Roman" w:cs="Times New Roman"/>
        </w:rPr>
      </w:pPr>
    </w:p>
    <w:p w14:paraId="2955C6DF" w14:textId="77777777" w:rsidR="0037449E" w:rsidRPr="00A40E90" w:rsidRDefault="0037449E" w:rsidP="0037449E">
      <w:pPr>
        <w:spacing w:after="120" w:line="288" w:lineRule="auto"/>
        <w:ind w:left="1701"/>
        <w:jc w:val="both"/>
        <w:rPr>
          <w:rFonts w:ascii="HeadingNow-62Light" w:eastAsia="Times New Roman" w:hAnsi="HeadingNow-62Light" w:cs="Times New Roman"/>
          <w:color w:val="CB3171"/>
          <w:sz w:val="24"/>
          <w:szCs w:val="24"/>
          <w:lang w:eastAsia="hu-HU"/>
        </w:rPr>
      </w:pPr>
      <w:r w:rsidRPr="00A40E90">
        <w:rPr>
          <w:rFonts w:ascii="HeadingNow-62Light" w:eastAsia="Times New Roman" w:hAnsi="HeadingNow-62Light" w:cs="Times New Roman"/>
          <w:color w:val="CB3171"/>
          <w:sz w:val="24"/>
          <w:szCs w:val="24"/>
          <w:lang w:eastAsia="hu-HU"/>
        </w:rPr>
        <w:t>A Gazdasági Program jövőképének kialakítása során a város figyelembe vette a világban és ezen belül hazánkban is tapasztalható gyors változásokat (pl. technológiai, gazdasági, globalizációs, világpolitikai), és az ezek következtében megjelenő kihívásokat (háborús konfliktusok, energiaválság, klímaváltozás), továbbá azokat a fenntarthatósági és modernizációs szükségleteket (pl. klímaalkalmazkodási, életminőségi, innovációs, versenyképességi, digitalizációs), melyekre választ kell adnia Kecskemétnek is.</w:t>
      </w:r>
    </w:p>
    <w:p w14:paraId="5ABB17F3" w14:textId="77777777" w:rsidR="0037449E" w:rsidRPr="0037449E" w:rsidRDefault="0037449E" w:rsidP="0037449E">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37449E">
        <w:rPr>
          <w:rFonts w:ascii="HeadingNow-62Light" w:eastAsia="Times New Roman" w:hAnsi="HeadingNow-62Light" w:cs="Times New Roman"/>
          <w:color w:val="595959" w:themeColor="text1" w:themeTint="A6"/>
          <w:sz w:val="24"/>
          <w:szCs w:val="24"/>
          <w:lang w:eastAsia="hu-HU"/>
        </w:rPr>
        <w:t>Városunknak figyelnie kell nem csak a fokozódó hazai városverseny következményeire (pl. verseny a befektetőkért, a fejlesztési forrásokért, a munkaerőért, a jól képzett szakemberekért, a fiatalokért, egyetemistákért), de a gazdasági fejlődés és a környezeti erőforrásrendszer hosszútávú egyensúlyának megtartására, a város településhálózati változó szerepkörére, ellátási funkcióiból adódó feladataira, valamint térhasználati igényeire, fejlesztési és városüzemeltetési szükségleteire is.</w:t>
      </w:r>
    </w:p>
    <w:p w14:paraId="5692B54B" w14:textId="77777777" w:rsidR="0037449E" w:rsidRPr="0037449E" w:rsidRDefault="0037449E" w:rsidP="0037449E">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37449E">
        <w:rPr>
          <w:rFonts w:ascii="HeadingNow-62Light" w:eastAsia="Times New Roman" w:hAnsi="HeadingNow-62Light" w:cs="Times New Roman"/>
          <w:color w:val="595959" w:themeColor="text1" w:themeTint="A6"/>
          <w:sz w:val="24"/>
          <w:szCs w:val="24"/>
          <w:lang w:eastAsia="hu-HU"/>
        </w:rPr>
        <w:t>Szem előtt kell tartanunk, hogy Kecskemét változó települési karaktere, dinamikusan fejlődő gazdasága, és átalakuló társadalma új igényeket fogalmazott meg a helyi területhasználattal kapcsolatban (pl. az előkészített fejlesztési területek kimerülése, a mezőgazdasági és természeti területek védelme, az alulhasznosított és barnamezős területek revitalizációs szükséglete, a minőségi városfejlesztés, a lakhatás, a lakossági ellátás és a zöldítés területi szükségletei), melynek területileg optimális – városi érdekeknek legjobban megfelelő – kielégítése csak tudatos és irányított városfejlesztési folyamatok mellett lehetséges.</w:t>
      </w:r>
    </w:p>
    <w:p w14:paraId="5541ED4A" w14:textId="77777777" w:rsidR="0037449E" w:rsidRPr="0037449E" w:rsidRDefault="0037449E" w:rsidP="0037449E">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37449E">
        <w:rPr>
          <w:rFonts w:ascii="HeadingNow-62Light" w:eastAsia="Times New Roman" w:hAnsi="HeadingNow-62Light" w:cs="Times New Roman"/>
          <w:color w:val="595959" w:themeColor="text1" w:themeTint="A6"/>
          <w:sz w:val="24"/>
          <w:szCs w:val="24"/>
          <w:lang w:eastAsia="hu-HU"/>
        </w:rPr>
        <w:t xml:space="preserve">A Gazdasági Program kidolgozása során Kecskemét Megyei Jogú Város Önkormányzata elkötelezett egy olyan fejlesztési jövőkép megalkotásában, amely figyelembe veszi a fentiekben bemutatott legfontosabb külső és belső kihívásokat, valamint a formálódó társadalmi, gazdasági és környezeti szükségleteket. Fejlesztéseit széles partneri együttműködés keretében, szakmai alapokon, a környezeti- és klímavédelmi elvárások és a hosszú távú fenntarthatóság figyelembevétele mellett dolgozza ki és valósítja meg. Szem előtt tartja a város, mint komplex műszaki-gazdasági-társadalmi-környezeti rendszer összefüggéseit, és fejlesztési </w:t>
      </w:r>
      <w:r w:rsidRPr="0037449E">
        <w:rPr>
          <w:rFonts w:ascii="HeadingNow-62Light" w:eastAsia="Times New Roman" w:hAnsi="HeadingNow-62Light" w:cs="Times New Roman"/>
          <w:color w:val="595959" w:themeColor="text1" w:themeTint="A6"/>
          <w:sz w:val="24"/>
          <w:szCs w:val="24"/>
          <w:lang w:eastAsia="hu-HU"/>
        </w:rPr>
        <w:lastRenderedPageBreak/>
        <w:t>elképzelései során épít ezekre. Felkészül arra, hogy a jövőben képes legyen alkalmazkodni és válaszokat adni a jelentkező gazdasági, társadalmi és környezeti kihívásokra oly módon, hogy közben megőrzi a város értékes épített- és természeti környezetét, illetve kulturális hagyományait, értékeit. A város területhasználati jövőképét a várostest arányos térbeli, funkcionális alapú morfológiai tagolása, és a tértakarékos (kompakt) városszerkezet jellemzi.</w:t>
      </w:r>
    </w:p>
    <w:p w14:paraId="5D391110" w14:textId="77777777" w:rsidR="0037449E" w:rsidRPr="00001350" w:rsidRDefault="0037449E" w:rsidP="0037449E">
      <w:pPr>
        <w:spacing w:after="120" w:line="288" w:lineRule="auto"/>
        <w:ind w:left="1701"/>
        <w:jc w:val="both"/>
        <w:rPr>
          <w:rFonts w:ascii="HeadingNow-62Light" w:eastAsia="Times New Roman" w:hAnsi="HeadingNow-62Light" w:cs="Times New Roman"/>
          <w:b/>
          <w:color w:val="CB3171"/>
          <w:sz w:val="24"/>
          <w:szCs w:val="24"/>
          <w:lang w:eastAsia="hu-HU"/>
        </w:rPr>
      </w:pPr>
      <w:r w:rsidRPr="00001350">
        <w:rPr>
          <w:rFonts w:ascii="HeadingNow-62Light" w:eastAsia="Times New Roman" w:hAnsi="HeadingNow-62Light" w:cs="Times New Roman"/>
          <w:b/>
          <w:color w:val="CB3171"/>
          <w:sz w:val="24"/>
          <w:szCs w:val="24"/>
          <w:lang w:eastAsia="hu-HU"/>
        </w:rPr>
        <w:t>Kecskemét egy olyan kiegyensúlyozottan fejlődő, klímatudatos és „reziliens” településsé kíván válni, amely intelligens és innovatív megoldásai révén, széleskörű minőségi szolgáltatásokat nyújt szűkebb és tágabb környezetének, továbbá szem előtt tartja a fenntarthatóság követelményét gazdasági, társadalmi és környezeti fejlesztései során.</w:t>
      </w:r>
    </w:p>
    <w:p w14:paraId="3EA7AB88" w14:textId="2CCA5759" w:rsidR="00837D8D" w:rsidRPr="00001350" w:rsidRDefault="00837D8D" w:rsidP="00001350">
      <w:pPr>
        <w:pStyle w:val="NormlWeb"/>
        <w:tabs>
          <w:tab w:val="left" w:pos="1701"/>
        </w:tabs>
        <w:spacing w:before="0" w:beforeAutospacing="0" w:after="120" w:afterAutospacing="0" w:line="288" w:lineRule="auto"/>
        <w:ind w:left="1701"/>
        <w:jc w:val="both"/>
        <w:rPr>
          <w:rFonts w:ascii="HeadingNow-75Medium" w:eastAsiaTheme="majorEastAsia" w:hAnsi="HeadingNow-75Medium" w:cstheme="majorBidi"/>
          <w:color w:val="34B874"/>
          <w:sz w:val="32"/>
          <w:szCs w:val="32"/>
          <w:lang w:eastAsia="en-US"/>
        </w:rPr>
      </w:pPr>
    </w:p>
    <w:p w14:paraId="6037BC36" w14:textId="77777777" w:rsidR="00001350" w:rsidRPr="00001350" w:rsidRDefault="00001350" w:rsidP="00001350">
      <w:pPr>
        <w:pStyle w:val="Cmsor3"/>
        <w:tabs>
          <w:tab w:val="left" w:pos="1701"/>
        </w:tabs>
        <w:ind w:left="1701"/>
        <w:rPr>
          <w:rFonts w:ascii="HeadingNow-75Medium" w:hAnsi="HeadingNow-75Medium"/>
          <w:color w:val="CB3171"/>
          <w:sz w:val="32"/>
          <w:szCs w:val="32"/>
        </w:rPr>
      </w:pPr>
      <w:r w:rsidRPr="00001350">
        <w:rPr>
          <w:rFonts w:ascii="HeadingNow-75Medium" w:hAnsi="HeadingNow-75Medium"/>
          <w:color w:val="CB3171"/>
          <w:sz w:val="32"/>
          <w:szCs w:val="32"/>
        </w:rPr>
        <w:t>2.1. STRATÉGIAI CÉLRENDSZER</w:t>
      </w:r>
    </w:p>
    <w:p w14:paraId="553C5F9F" w14:textId="77777777" w:rsidR="00001350" w:rsidRDefault="00001350" w:rsidP="00001350">
      <w:pPr>
        <w:tabs>
          <w:tab w:val="left" w:pos="1701"/>
        </w:tabs>
        <w:spacing w:after="120" w:line="288" w:lineRule="auto"/>
        <w:ind w:left="1701"/>
        <w:jc w:val="both"/>
        <w:rPr>
          <w:rFonts w:ascii="Times New Roman" w:hAnsi="Times New Roman" w:cs="Times New Roman"/>
        </w:rPr>
      </w:pPr>
    </w:p>
    <w:p w14:paraId="082D4835" w14:textId="77777777" w:rsidR="00001350" w:rsidRPr="00A40E90" w:rsidRDefault="00001350" w:rsidP="00001350">
      <w:pPr>
        <w:tabs>
          <w:tab w:val="left" w:pos="1701"/>
        </w:tabs>
        <w:spacing w:after="120" w:line="288" w:lineRule="auto"/>
        <w:ind w:left="1701"/>
        <w:jc w:val="both"/>
        <w:rPr>
          <w:rFonts w:ascii="HeadingNow-62Light" w:eastAsia="Times New Roman" w:hAnsi="HeadingNow-62Light" w:cs="Times New Roman"/>
          <w:color w:val="CB3171"/>
          <w:sz w:val="24"/>
          <w:szCs w:val="24"/>
          <w:lang w:eastAsia="hu-HU"/>
        </w:rPr>
      </w:pPr>
      <w:r w:rsidRPr="00A40E90">
        <w:rPr>
          <w:rFonts w:ascii="HeadingNow-62Light" w:eastAsia="Times New Roman" w:hAnsi="HeadingNow-62Light" w:cs="Times New Roman"/>
          <w:color w:val="CB3171"/>
          <w:sz w:val="24"/>
          <w:szCs w:val="24"/>
          <w:lang w:eastAsia="hu-HU"/>
        </w:rPr>
        <w:t>Kecskemét Megyei Jogú Város Önkormányzatának Gazdasági Programja stratégiai céljainak rögzítése során figyelembe vette mindazon törekvéseket, melyek fontosak a város minőségi fejlődéséhez, hosszú távú fenntarthatóságához, valamint térségi irányító, ellátó és szervező szerepköréből adódó feladatainak ellátásához. Ennek megfelelően Kecskemét törekszik meghatározó települési és térségi funkcióinak (pl. igazgatási, oktatási, szociális, egészségügyi, foglalkoztatási, innovációs, logisztikai) bővítésére, szolgáltatási és ellátó hálózata fejlesztésére, vonzó befektetési környezet kialakítására, továbbá az innovációs és digitalizációs folyamatok felgyorsítására.</w:t>
      </w:r>
    </w:p>
    <w:p w14:paraId="4C37CCE1" w14:textId="77777777" w:rsidR="00001350" w:rsidRPr="002F6CBF" w:rsidRDefault="00001350" w:rsidP="00001350">
      <w:pPr>
        <w:tabs>
          <w:tab w:val="left" w:pos="1701"/>
        </w:tabs>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2F6CBF">
        <w:rPr>
          <w:rFonts w:ascii="HeadingNow-62Light" w:eastAsia="Times New Roman" w:hAnsi="HeadingNow-62Light" w:cs="Times New Roman"/>
          <w:color w:val="595959" w:themeColor="text1" w:themeTint="A6"/>
          <w:sz w:val="24"/>
          <w:szCs w:val="24"/>
          <w:lang w:eastAsia="hu-HU"/>
        </w:rPr>
        <w:t>A város kiemelt járműipari központ státuszát felhasználva, törekszik a hazai és nemzetközi kapcsolatrendszerének szélesítésére, partnereivel történő szorosabb és új típusú együttműködések kialakítására (kooperatív együttműködési modell), mindezt teszi a beruházási lehetőségeinek bővítése, a versenyképességének megőrzése, a kutatás-fejlesztési és innovációs teljesítményének növelése, valamint a városi munkahelyek hosszú távú biztosíthatósága érdekében.</w:t>
      </w:r>
    </w:p>
    <w:p w14:paraId="13BBB35A" w14:textId="77777777" w:rsidR="00001350" w:rsidRPr="002F6CBF" w:rsidRDefault="00001350" w:rsidP="00001350">
      <w:pPr>
        <w:tabs>
          <w:tab w:val="left" w:pos="1701"/>
        </w:tabs>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2F6CBF">
        <w:rPr>
          <w:rFonts w:ascii="HeadingNow-62Light" w:eastAsia="Times New Roman" w:hAnsi="HeadingNow-62Light" w:cs="Times New Roman"/>
          <w:color w:val="595959" w:themeColor="text1" w:themeTint="A6"/>
          <w:sz w:val="24"/>
          <w:szCs w:val="24"/>
          <w:lang w:eastAsia="hu-HU"/>
        </w:rPr>
        <w:lastRenderedPageBreak/>
        <w:t>A város szem előtt tartja a foglalkoztatási lehetőségek és a minőségi munkahelyteremtés bővítését, a magas szintű üzleti szolgáltatások fejlesztését. Emellett kiemelt fontosságúnak tartja közszolgáltatási feladatainak (pl. közigazgatási, nevelési, oktatási, egészségügyi, szociális) magas szintű kiszolgálását, digitalizálását, az ehhez szükséges intézményi és humán ellátórendszerének biztosítását, fenntartását, továbbá a szolgáltatási színvonalának folyamatos emelését, hogy hosszú távon is erősíteni tudja térségi ellátóközponti funkcióit.</w:t>
      </w:r>
    </w:p>
    <w:p w14:paraId="22DC2E7B" w14:textId="77777777" w:rsidR="00001350" w:rsidRPr="002F6CBF" w:rsidRDefault="00001350" w:rsidP="00001350">
      <w:pPr>
        <w:tabs>
          <w:tab w:val="left" w:pos="1701"/>
        </w:tabs>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2F6CBF">
        <w:rPr>
          <w:rFonts w:ascii="HeadingNow-62Light" w:eastAsia="Times New Roman" w:hAnsi="HeadingNow-62Light" w:cs="Times New Roman"/>
          <w:color w:val="595959" w:themeColor="text1" w:themeTint="A6"/>
          <w:sz w:val="24"/>
          <w:szCs w:val="24"/>
          <w:lang w:eastAsia="hu-HU"/>
        </w:rPr>
        <w:t>Kecskemét megbecsüli és védi épített örökségének értékeit, tudatosan formálja településképét, valamint törekszik a település harmonikus működését elősegítő területhasználat kialakítására. Szigorú kereteket (jogszabályi, ellenőrzési, végrehajtási) szab a beépítés koordinálatlan növekedésének, ezzel is elősegítve a „kompakt város” alapjainak kidolgozását, valamint a város fenntartható és hatékony üzemeltethetőségének hosszú távú biztosítását.</w:t>
      </w:r>
    </w:p>
    <w:p w14:paraId="73EFF3A8" w14:textId="77777777" w:rsidR="00001350" w:rsidRPr="002F6CBF" w:rsidRDefault="00001350" w:rsidP="00001350">
      <w:pPr>
        <w:tabs>
          <w:tab w:val="left" w:pos="1701"/>
        </w:tabs>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2F6CBF">
        <w:rPr>
          <w:rFonts w:ascii="HeadingNow-62Light" w:eastAsia="Times New Roman" w:hAnsi="HeadingNow-62Light" w:cs="Times New Roman"/>
          <w:color w:val="595959" w:themeColor="text1" w:themeTint="A6"/>
          <w:sz w:val="24"/>
          <w:szCs w:val="24"/>
          <w:lang w:eastAsia="hu-HU"/>
        </w:rPr>
        <w:t>Kecskemét kulturálisan pezsgő, nyitott, élhető és vonzó városi miliő kialakítására törekszik, melynek központi elemei: a közösségépítés, a helyi identitás erősítése, valamint karakteres kulturális arculat formálása, amely hozzájárulhat az épített és kulturális örökségének megőrzéséhez és értékőrző megújításához. A város elkötelezett a kulturális és szabadidős ellátórendszerének fejlesztésében, illetve programkínálatának minőségi bővítésében, amely nem csak a helyi lakosság megtartásában, de a város turisztikai vonzerejének növelésében is szerepet játszhat.</w:t>
      </w:r>
    </w:p>
    <w:p w14:paraId="57635F1A" w14:textId="77777777" w:rsidR="00001350" w:rsidRPr="002F6CBF" w:rsidRDefault="00001350" w:rsidP="00001350">
      <w:pPr>
        <w:tabs>
          <w:tab w:val="left" w:pos="1701"/>
        </w:tabs>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2F6CBF">
        <w:rPr>
          <w:rFonts w:ascii="HeadingNow-62Light" w:eastAsia="Times New Roman" w:hAnsi="HeadingNow-62Light" w:cs="Times New Roman"/>
          <w:color w:val="595959" w:themeColor="text1" w:themeTint="A6"/>
          <w:sz w:val="24"/>
          <w:szCs w:val="24"/>
          <w:lang w:eastAsia="hu-HU"/>
        </w:rPr>
        <w:t>Szellemi és gazdasági erejét, valamint kapcsolatrendszerét felhasználva, a település szervezi, koordinálja a klímaváltozással és szárazodással kapcsolatos szakmai feladatokat, az éghajlatváltozáshoz történő alkalmazkodást. Alkalmazkodik a sajátos táji és településkörnyezeti adottságokhoz, tudatosan él azokkal az új technológiákkal, amelyek hozzájárulnak a természeti erőforrásai megóvásához, valamint klímatudatos beavatkozásokkal (energiatakarékosság, megújuló energiák használata, fenntartható mobilitás erősítése, energiaközösségek kialakítása), zöld- és kék infrastrukturális fejlesztésekkel felkészül a klímaváltozásból eredő kihívásokra.</w:t>
      </w:r>
    </w:p>
    <w:p w14:paraId="72F4A110" w14:textId="5D9B36F1" w:rsidR="00001350" w:rsidRPr="002F6CBF" w:rsidRDefault="00001350" w:rsidP="002F6CBF">
      <w:pPr>
        <w:tabs>
          <w:tab w:val="left" w:pos="1701"/>
        </w:tabs>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2F6CBF">
        <w:rPr>
          <w:rFonts w:ascii="HeadingNow-62Light" w:eastAsia="Times New Roman" w:hAnsi="HeadingNow-62Light" w:cs="Times New Roman"/>
          <w:color w:val="595959" w:themeColor="text1" w:themeTint="A6"/>
          <w:sz w:val="24"/>
          <w:szCs w:val="24"/>
          <w:lang w:eastAsia="hu-HU"/>
        </w:rPr>
        <w:t xml:space="preserve">A megfogalmazott célok elérése érdekében a központi szerepkör előnyeinek kisugárzásával sokoldalú, kölcsönös együttműködést kíván </w:t>
      </w:r>
      <w:r w:rsidRPr="002F6CBF">
        <w:rPr>
          <w:rFonts w:ascii="HeadingNow-62Light" w:eastAsia="Times New Roman" w:hAnsi="HeadingNow-62Light" w:cs="Times New Roman"/>
          <w:color w:val="595959" w:themeColor="text1" w:themeTint="A6"/>
          <w:sz w:val="24"/>
          <w:szCs w:val="24"/>
          <w:lang w:eastAsia="hu-HU"/>
        </w:rPr>
        <w:lastRenderedPageBreak/>
        <w:t>megvalósítani a természetes vonzáskörzetének településeivel, illetve távolabbi települési stratégiai partnereivel.</w:t>
      </w:r>
    </w:p>
    <w:p w14:paraId="2E9925F6" w14:textId="0B65ACD4" w:rsidR="002F6CBF" w:rsidRPr="002F6CBF" w:rsidRDefault="002F6CBF" w:rsidP="00956FDC">
      <w:pPr>
        <w:tabs>
          <w:tab w:val="left" w:pos="1701"/>
        </w:tabs>
        <w:spacing w:after="120" w:line="288" w:lineRule="auto"/>
        <w:ind w:left="1701" w:hanging="283"/>
        <w:jc w:val="both"/>
        <w:rPr>
          <w:rFonts w:ascii="HeadingNow-62Light" w:eastAsia="Times New Roman" w:hAnsi="HeadingNow-62Light" w:cs="Times New Roman"/>
          <w:color w:val="595959" w:themeColor="text1" w:themeTint="A6"/>
          <w:sz w:val="24"/>
          <w:szCs w:val="24"/>
          <w:lang w:eastAsia="hu-HU"/>
        </w:rPr>
      </w:pPr>
      <w:r w:rsidRPr="002F6CBF">
        <w:rPr>
          <w:rFonts w:ascii="HeadingNow-62Light" w:eastAsia="Times New Roman" w:hAnsi="HeadingNow-62Light" w:cs="Times New Roman"/>
          <w:noProof/>
          <w:color w:val="595959" w:themeColor="text1" w:themeTint="A6"/>
          <w:sz w:val="24"/>
          <w:szCs w:val="24"/>
          <w:lang w:eastAsia="hu-HU"/>
        </w:rPr>
        <w:drawing>
          <wp:inline distT="0" distB="0" distL="0" distR="0" wp14:anchorId="56A3EA73" wp14:editId="72D80F4B">
            <wp:extent cx="5333191" cy="3154518"/>
            <wp:effectExtent l="0" t="0" r="1270" b="8255"/>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Kép 2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350142" cy="3164545"/>
                    </a:xfrm>
                    <a:prstGeom prst="rect">
                      <a:avLst/>
                    </a:prstGeom>
                  </pic:spPr>
                </pic:pic>
              </a:graphicData>
            </a:graphic>
          </wp:inline>
        </w:drawing>
      </w:r>
    </w:p>
    <w:p w14:paraId="2DD3C8DE" w14:textId="18C3E79D" w:rsidR="00001350" w:rsidRPr="002F6CBF" w:rsidRDefault="00001350" w:rsidP="00001350">
      <w:pPr>
        <w:tabs>
          <w:tab w:val="left" w:pos="1701"/>
        </w:tabs>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2F6CBF">
        <w:rPr>
          <w:rFonts w:ascii="HeadingNow-62Light" w:eastAsia="Times New Roman" w:hAnsi="HeadingNow-62Light" w:cs="Times New Roman"/>
          <w:color w:val="595959" w:themeColor="text1" w:themeTint="A6"/>
          <w:sz w:val="24"/>
          <w:szCs w:val="24"/>
          <w:lang w:eastAsia="hu-HU"/>
        </w:rPr>
        <w:t>Kecskemét Megyei Jogú Város Önkormányzata Gazdasági Programjában vázolt jövőképének megvalósítása érdekében az alábbi célrendszert rögzíti.</w:t>
      </w:r>
    </w:p>
    <w:p w14:paraId="30CDAF69" w14:textId="77777777" w:rsidR="00001350" w:rsidRPr="002F6CBF" w:rsidRDefault="00001350" w:rsidP="00001350">
      <w:pPr>
        <w:tabs>
          <w:tab w:val="left" w:pos="1701"/>
        </w:tabs>
        <w:autoSpaceDE w:val="0"/>
        <w:autoSpaceDN w:val="0"/>
        <w:adjustRightInd w:val="0"/>
        <w:spacing w:after="120" w:line="288" w:lineRule="auto"/>
        <w:ind w:left="1701"/>
        <w:jc w:val="both"/>
        <w:rPr>
          <w:rFonts w:ascii="HeadingNow-64Regular" w:eastAsia="Times New Roman" w:hAnsi="HeadingNow-64Regular" w:cs="Times New Roman"/>
          <w:color w:val="CB3171"/>
          <w:sz w:val="28"/>
          <w:szCs w:val="28"/>
          <w:lang w:eastAsia="hu-HU"/>
        </w:rPr>
      </w:pPr>
      <w:r w:rsidRPr="002F6CBF">
        <w:rPr>
          <w:rFonts w:ascii="HeadingNow-64Regular" w:eastAsia="Times New Roman" w:hAnsi="HeadingNow-64Regular" w:cs="Times New Roman"/>
          <w:color w:val="CB3171"/>
          <w:sz w:val="28"/>
          <w:szCs w:val="28"/>
          <w:lang w:eastAsia="hu-HU"/>
        </w:rPr>
        <w:t>Átfogó cél</w:t>
      </w:r>
    </w:p>
    <w:p w14:paraId="5DCF22EA" w14:textId="77777777" w:rsidR="00001350" w:rsidRPr="002F6CBF" w:rsidRDefault="00001350" w:rsidP="00001350">
      <w:pPr>
        <w:tabs>
          <w:tab w:val="left" w:pos="1701"/>
        </w:tabs>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2F6CBF">
        <w:rPr>
          <w:rFonts w:ascii="HeadingNow-62Light" w:eastAsia="Times New Roman" w:hAnsi="HeadingNow-62Light" w:cs="Times New Roman"/>
          <w:color w:val="595959" w:themeColor="text1" w:themeTint="A6"/>
          <w:sz w:val="24"/>
          <w:szCs w:val="24"/>
          <w:lang w:eastAsia="hu-HU"/>
        </w:rPr>
        <w:t>Társadalmi és gazdasági téren kiegyensúlyozottan fejlődő, intelligens, fenntartható és reziliens várossá válás.</w:t>
      </w:r>
    </w:p>
    <w:p w14:paraId="6E7B47B1" w14:textId="77777777" w:rsidR="00001350" w:rsidRPr="002F6CBF" w:rsidRDefault="00001350" w:rsidP="00001350">
      <w:pPr>
        <w:tabs>
          <w:tab w:val="left" w:pos="1701"/>
        </w:tabs>
        <w:autoSpaceDE w:val="0"/>
        <w:autoSpaceDN w:val="0"/>
        <w:adjustRightInd w:val="0"/>
        <w:spacing w:after="120" w:line="288" w:lineRule="auto"/>
        <w:ind w:left="1701"/>
        <w:jc w:val="both"/>
        <w:rPr>
          <w:rFonts w:ascii="HeadingNow-64Regular" w:eastAsia="Times New Roman" w:hAnsi="HeadingNow-64Regular" w:cs="Times New Roman"/>
          <w:color w:val="CB3171"/>
          <w:sz w:val="28"/>
          <w:szCs w:val="28"/>
          <w:lang w:eastAsia="hu-HU"/>
        </w:rPr>
      </w:pPr>
      <w:r w:rsidRPr="002F6CBF">
        <w:rPr>
          <w:rFonts w:ascii="HeadingNow-64Regular" w:eastAsia="Times New Roman" w:hAnsi="HeadingNow-64Regular" w:cs="Times New Roman"/>
          <w:color w:val="CB3171"/>
          <w:sz w:val="28"/>
          <w:szCs w:val="28"/>
          <w:lang w:eastAsia="hu-HU"/>
        </w:rPr>
        <w:t>Stratégiai célok</w:t>
      </w:r>
    </w:p>
    <w:p w14:paraId="0A7A4598" w14:textId="77777777" w:rsidR="00001350" w:rsidRPr="002F6CBF" w:rsidRDefault="00001350" w:rsidP="00001350">
      <w:pPr>
        <w:pStyle w:val="Listaszerbekezds"/>
        <w:numPr>
          <w:ilvl w:val="0"/>
          <w:numId w:val="5"/>
        </w:numPr>
        <w:tabs>
          <w:tab w:val="left" w:pos="1701"/>
        </w:tabs>
        <w:ind w:left="1701" w:firstLine="0"/>
        <w:jc w:val="both"/>
        <w:rPr>
          <w:rFonts w:ascii="HeadingNow-62Light" w:eastAsia="Times New Roman" w:hAnsi="HeadingNow-62Light" w:cs="Times New Roman"/>
          <w:color w:val="CB3171"/>
          <w:szCs w:val="24"/>
          <w:lang w:eastAsia="hu-HU"/>
        </w:rPr>
      </w:pPr>
      <w:r w:rsidRPr="002F6CBF">
        <w:rPr>
          <w:rFonts w:ascii="HeadingNow-62Light" w:eastAsia="Times New Roman" w:hAnsi="HeadingNow-62Light" w:cs="Times New Roman"/>
          <w:color w:val="CB3171"/>
          <w:szCs w:val="24"/>
          <w:lang w:eastAsia="hu-HU"/>
        </w:rPr>
        <w:t>KOMPAKT VÁROS</w:t>
      </w:r>
    </w:p>
    <w:p w14:paraId="0FCC881A" w14:textId="77777777" w:rsidR="00001350" w:rsidRDefault="00001350" w:rsidP="00001350">
      <w:pPr>
        <w:pStyle w:val="Listaszerbekezds"/>
        <w:tabs>
          <w:tab w:val="left" w:pos="1701"/>
        </w:tabs>
        <w:ind w:left="1701"/>
        <w:jc w:val="both"/>
        <w:rPr>
          <w:rFonts w:ascii="HeadingNow-62Light" w:eastAsia="Times New Roman" w:hAnsi="HeadingNow-62Light" w:cs="Times New Roman"/>
          <w:color w:val="595959" w:themeColor="text1" w:themeTint="A6"/>
          <w:szCs w:val="24"/>
          <w:lang w:eastAsia="hu-HU"/>
        </w:rPr>
      </w:pPr>
      <w:r w:rsidRPr="002F6CBF">
        <w:rPr>
          <w:rFonts w:ascii="HeadingNow-62Light" w:eastAsia="Times New Roman" w:hAnsi="HeadingNow-62Light" w:cs="Times New Roman"/>
          <w:color w:val="595959" w:themeColor="text1" w:themeTint="A6"/>
          <w:szCs w:val="24"/>
          <w:lang w:eastAsia="hu-HU"/>
        </w:rPr>
        <w:t>Kecskemét célja a közeljövőben egy kompakt város megvalósítása, amely a sűrűbb, jól szervezett településszerkezet révén biztosítja a különböző funkciók — vállalkozások, szolgáltatások, közlekedés és rekreáció — térbeli közelségét. A cél, hogy a város életterei könnyen elérhetőek legyenek, erősítve a helyi gazdaságot, növelve az életszínvonalat, miközben védi a természeti környezetet és támogatja a kulturális fejlődést. A kompakt város elve a fenntarthatóságot, a hatékony infrastruktúrát és az élhető városi környezetet helyezi előtérbe.</w:t>
      </w:r>
    </w:p>
    <w:p w14:paraId="4DC249FC" w14:textId="77777777" w:rsidR="00956FDC" w:rsidRDefault="00956FDC" w:rsidP="00001350">
      <w:pPr>
        <w:pStyle w:val="Listaszerbekezds"/>
        <w:tabs>
          <w:tab w:val="left" w:pos="1701"/>
        </w:tabs>
        <w:ind w:left="1701"/>
        <w:jc w:val="both"/>
        <w:rPr>
          <w:rFonts w:ascii="HeadingNow-62Light" w:eastAsia="Times New Roman" w:hAnsi="HeadingNow-62Light" w:cs="Times New Roman"/>
          <w:color w:val="595959" w:themeColor="text1" w:themeTint="A6"/>
          <w:szCs w:val="24"/>
          <w:lang w:eastAsia="hu-HU"/>
        </w:rPr>
      </w:pPr>
    </w:p>
    <w:p w14:paraId="77258023" w14:textId="77777777" w:rsidR="00956FDC" w:rsidRPr="002F6CBF" w:rsidRDefault="00956FDC" w:rsidP="00001350">
      <w:pPr>
        <w:pStyle w:val="Listaszerbekezds"/>
        <w:tabs>
          <w:tab w:val="left" w:pos="1701"/>
        </w:tabs>
        <w:ind w:left="1701"/>
        <w:jc w:val="both"/>
        <w:rPr>
          <w:rFonts w:ascii="HeadingNow-62Light" w:eastAsia="Times New Roman" w:hAnsi="HeadingNow-62Light" w:cs="Times New Roman"/>
          <w:color w:val="595959" w:themeColor="text1" w:themeTint="A6"/>
          <w:szCs w:val="24"/>
          <w:lang w:eastAsia="hu-HU"/>
        </w:rPr>
      </w:pPr>
    </w:p>
    <w:p w14:paraId="0CE324B4" w14:textId="49F64146" w:rsidR="00001350" w:rsidRPr="002F6CBF" w:rsidRDefault="00001350" w:rsidP="00001350">
      <w:pPr>
        <w:tabs>
          <w:tab w:val="left" w:pos="1701"/>
        </w:tabs>
        <w:spacing w:after="120" w:line="288" w:lineRule="auto"/>
        <w:ind w:left="1701"/>
        <w:rPr>
          <w:rFonts w:ascii="HeadingNow-64Regular" w:eastAsia="Times New Roman" w:hAnsi="HeadingNow-64Regular" w:cs="Times New Roman"/>
          <w:color w:val="CB3171"/>
          <w:sz w:val="28"/>
          <w:szCs w:val="28"/>
          <w:lang w:eastAsia="hu-HU"/>
        </w:rPr>
      </w:pPr>
      <w:r w:rsidRPr="002F6CBF">
        <w:rPr>
          <w:rFonts w:ascii="HeadingNow-64Regular" w:eastAsia="Times New Roman" w:hAnsi="HeadingNow-64Regular" w:cs="Times New Roman"/>
          <w:color w:val="CB3171"/>
          <w:sz w:val="28"/>
          <w:szCs w:val="28"/>
          <w:lang w:eastAsia="hu-HU"/>
        </w:rPr>
        <w:lastRenderedPageBreak/>
        <w:t>Kapcsolódó tematikus célok:</w:t>
      </w:r>
    </w:p>
    <w:p w14:paraId="0103B914" w14:textId="77777777" w:rsidR="00001350" w:rsidRPr="002F6CBF" w:rsidRDefault="00001350" w:rsidP="00001350">
      <w:pPr>
        <w:pStyle w:val="Listaszerbekezds"/>
        <w:numPr>
          <w:ilvl w:val="0"/>
          <w:numId w:val="6"/>
        </w:numPr>
        <w:tabs>
          <w:tab w:val="left" w:pos="1701"/>
        </w:tabs>
        <w:ind w:left="1701" w:firstLine="0"/>
        <w:jc w:val="both"/>
        <w:rPr>
          <w:rFonts w:ascii="HeadingNow-62Light" w:eastAsia="Times New Roman" w:hAnsi="HeadingNow-62Light" w:cs="Times New Roman"/>
          <w:color w:val="595959" w:themeColor="text1" w:themeTint="A6"/>
          <w:szCs w:val="24"/>
          <w:lang w:eastAsia="hu-HU"/>
        </w:rPr>
      </w:pPr>
      <w:r w:rsidRPr="00FF7710">
        <w:rPr>
          <w:rFonts w:ascii="HeadingNow-62Light" w:eastAsia="Times New Roman" w:hAnsi="HeadingNow-62Light" w:cs="Times New Roman"/>
          <w:b/>
          <w:bCs/>
          <w:color w:val="CB3171"/>
          <w:szCs w:val="24"/>
          <w:lang w:eastAsia="hu-HU"/>
        </w:rPr>
        <w:t>Városi alközpontok kialakítása</w:t>
      </w:r>
      <w:r w:rsidRPr="002F6CBF">
        <w:rPr>
          <w:rFonts w:ascii="HeadingNow-62Light" w:eastAsia="Times New Roman" w:hAnsi="HeadingNow-62Light" w:cs="Times New Roman"/>
          <w:color w:val="595959" w:themeColor="text1" w:themeTint="A6"/>
          <w:szCs w:val="24"/>
          <w:lang w:eastAsia="hu-HU"/>
        </w:rPr>
        <w:t>, melynek keretében megtörténik a még hiányzó alközpontok helyszíneinek kijelölése, a területek tudatos és ütemezett fejlesztése, funkciókkal történő feltöltése és a befektetők adott területekre történő irányítása.</w:t>
      </w:r>
    </w:p>
    <w:p w14:paraId="06DFE3C6" w14:textId="77777777" w:rsidR="00001350" w:rsidRPr="002F6CBF" w:rsidRDefault="00001350" w:rsidP="00001350">
      <w:pPr>
        <w:pStyle w:val="Listaszerbekezds"/>
        <w:numPr>
          <w:ilvl w:val="0"/>
          <w:numId w:val="6"/>
        </w:numPr>
        <w:tabs>
          <w:tab w:val="left" w:pos="1701"/>
        </w:tabs>
        <w:ind w:left="1701" w:firstLine="0"/>
        <w:jc w:val="both"/>
        <w:rPr>
          <w:rFonts w:ascii="HeadingNow-62Light" w:eastAsia="Times New Roman" w:hAnsi="HeadingNow-62Light" w:cs="Times New Roman"/>
          <w:color w:val="595959" w:themeColor="text1" w:themeTint="A6"/>
          <w:szCs w:val="24"/>
          <w:lang w:eastAsia="hu-HU"/>
        </w:rPr>
      </w:pPr>
      <w:r w:rsidRPr="00FF7710">
        <w:rPr>
          <w:rFonts w:ascii="HeadingNow-62Light" w:eastAsia="Times New Roman" w:hAnsi="HeadingNow-62Light" w:cs="Times New Roman"/>
          <w:b/>
          <w:bCs/>
          <w:color w:val="CB3171"/>
          <w:szCs w:val="24"/>
          <w:lang w:eastAsia="hu-HU"/>
        </w:rPr>
        <w:t>Városrészek közötti kapcsolatok erősítése</w:t>
      </w:r>
      <w:r w:rsidRPr="002F6CBF">
        <w:rPr>
          <w:rFonts w:ascii="HeadingNow-62Light" w:eastAsia="Times New Roman" w:hAnsi="HeadingNow-62Light" w:cs="Times New Roman"/>
          <w:color w:val="595959" w:themeColor="text1" w:themeTint="A6"/>
          <w:szCs w:val="24"/>
          <w:lang w:eastAsia="hu-HU"/>
        </w:rPr>
        <w:t>; a tematikus cél magában foglalja a városon belüli térszerkezeti, közúti és közlekedési kapcsolatok minőségi fejlesztését, a közlekedési módváltási lehetőségek vizsgálatát, és a városrészek közötti funkciók tudatos áttelepítését, a mobilizációs igények csökkentése érdekében.</w:t>
      </w:r>
    </w:p>
    <w:p w14:paraId="5631DC8D" w14:textId="15662F6D" w:rsidR="00001350" w:rsidRPr="002F6CBF" w:rsidRDefault="00001350" w:rsidP="00001350">
      <w:pPr>
        <w:pStyle w:val="Listaszerbekezds"/>
        <w:numPr>
          <w:ilvl w:val="0"/>
          <w:numId w:val="6"/>
        </w:numPr>
        <w:tabs>
          <w:tab w:val="left" w:pos="1701"/>
        </w:tabs>
        <w:ind w:left="1701" w:firstLine="0"/>
        <w:contextualSpacing w:val="0"/>
        <w:jc w:val="both"/>
        <w:rPr>
          <w:rFonts w:ascii="HeadingNow-62Light" w:eastAsia="Times New Roman" w:hAnsi="HeadingNow-62Light" w:cs="Times New Roman"/>
          <w:color w:val="595959" w:themeColor="text1" w:themeTint="A6"/>
          <w:szCs w:val="24"/>
          <w:lang w:eastAsia="hu-HU"/>
        </w:rPr>
      </w:pPr>
      <w:r w:rsidRPr="00FF7710">
        <w:rPr>
          <w:rFonts w:ascii="HeadingNow-62Light" w:eastAsia="Times New Roman" w:hAnsi="HeadingNow-62Light" w:cs="Times New Roman"/>
          <w:b/>
          <w:bCs/>
          <w:color w:val="CB3171"/>
          <w:szCs w:val="24"/>
          <w:lang w:eastAsia="hu-HU"/>
        </w:rPr>
        <w:t xml:space="preserve">A lakhatási lehetőségek </w:t>
      </w:r>
      <w:r w:rsidR="00FF7710" w:rsidRPr="00FF7710">
        <w:rPr>
          <w:rFonts w:ascii="HeadingNow-62Light" w:eastAsia="Times New Roman" w:hAnsi="HeadingNow-62Light" w:cs="Times New Roman"/>
          <w:b/>
          <w:bCs/>
          <w:color w:val="CB3171"/>
          <w:szCs w:val="24"/>
          <w:lang w:eastAsia="hu-HU"/>
        </w:rPr>
        <w:t>bővítése</w:t>
      </w:r>
      <w:r w:rsidRPr="002F6CBF">
        <w:rPr>
          <w:rFonts w:ascii="HeadingNow-62Light" w:eastAsia="Times New Roman" w:hAnsi="HeadingNow-62Light" w:cs="Times New Roman"/>
          <w:color w:val="595959" w:themeColor="text1" w:themeTint="A6"/>
          <w:szCs w:val="24"/>
          <w:lang w:eastAsia="hu-HU"/>
        </w:rPr>
        <w:t xml:space="preserve">; a célhoz kapcsolódó legfőbb feladat a megfelelő lakhatási igények kielégítése </w:t>
      </w:r>
      <w:r w:rsidR="00FF7710">
        <w:rPr>
          <w:rFonts w:ascii="HeadingNow-62Light" w:eastAsia="Times New Roman" w:hAnsi="HeadingNow-62Light" w:cs="Times New Roman"/>
          <w:color w:val="595959" w:themeColor="text1" w:themeTint="A6"/>
          <w:szCs w:val="24"/>
          <w:lang w:eastAsia="hu-HU"/>
        </w:rPr>
        <w:t>a különböző</w:t>
      </w:r>
      <w:r w:rsidRPr="002F6CBF">
        <w:rPr>
          <w:rFonts w:ascii="HeadingNow-62Light" w:eastAsia="Times New Roman" w:hAnsi="HeadingNow-62Light" w:cs="Times New Roman"/>
          <w:color w:val="595959" w:themeColor="text1" w:themeTint="A6"/>
          <w:szCs w:val="24"/>
          <w:lang w:eastAsia="hu-HU"/>
        </w:rPr>
        <w:t xml:space="preserve"> társadalmi csoport</w:t>
      </w:r>
      <w:r w:rsidR="00FF7710">
        <w:rPr>
          <w:rFonts w:ascii="HeadingNow-62Light" w:eastAsia="Times New Roman" w:hAnsi="HeadingNow-62Light" w:cs="Times New Roman"/>
          <w:color w:val="595959" w:themeColor="text1" w:themeTint="A6"/>
          <w:szCs w:val="24"/>
          <w:lang w:eastAsia="hu-HU"/>
        </w:rPr>
        <w:t>ok</w:t>
      </w:r>
      <w:r w:rsidRPr="002F6CBF">
        <w:rPr>
          <w:rFonts w:ascii="HeadingNow-62Light" w:eastAsia="Times New Roman" w:hAnsi="HeadingNow-62Light" w:cs="Times New Roman"/>
          <w:color w:val="595959" w:themeColor="text1" w:themeTint="A6"/>
          <w:szCs w:val="24"/>
          <w:lang w:eastAsia="hu-HU"/>
        </w:rPr>
        <w:t xml:space="preserve"> számára, melynek keretében biztosítani kell a lakhatási lehetőségek változatosságát, megfelelő minőségét és elérhetőségét. A célok elérése érdekében tervezett a városi bérlakásállomány növelése, </w:t>
      </w:r>
      <w:r w:rsidR="00FF7710" w:rsidRPr="00CC1483">
        <w:rPr>
          <w:rFonts w:ascii="HeadingNow-62Light" w:eastAsia="Times New Roman" w:hAnsi="HeadingNow-62Light" w:cs="Times New Roman"/>
          <w:color w:val="595959" w:themeColor="text1" w:themeTint="A6"/>
          <w:szCs w:val="24"/>
          <w:lang w:eastAsia="hu-HU"/>
        </w:rPr>
        <w:t>valamint a piaci fejlesztőkkel történő szorosabb együttműködés</w:t>
      </w:r>
      <w:r w:rsidRPr="00CC1483">
        <w:rPr>
          <w:rFonts w:ascii="HeadingNow-62Light" w:eastAsia="Times New Roman" w:hAnsi="HeadingNow-62Light" w:cs="Times New Roman"/>
          <w:color w:val="595959" w:themeColor="text1" w:themeTint="A6"/>
          <w:szCs w:val="24"/>
          <w:lang w:eastAsia="hu-HU"/>
        </w:rPr>
        <w:t>.</w:t>
      </w:r>
    </w:p>
    <w:p w14:paraId="51E6E659" w14:textId="77777777" w:rsidR="00001350" w:rsidRPr="008D68C3" w:rsidRDefault="00001350" w:rsidP="00001350">
      <w:pPr>
        <w:pStyle w:val="Listaszerbekezds"/>
        <w:numPr>
          <w:ilvl w:val="0"/>
          <w:numId w:val="5"/>
        </w:numPr>
        <w:tabs>
          <w:tab w:val="left" w:pos="1701"/>
        </w:tabs>
        <w:ind w:left="1701" w:firstLine="0"/>
        <w:rPr>
          <w:rFonts w:ascii="HeadingNow-62Light" w:eastAsia="Times New Roman" w:hAnsi="HeadingNow-62Light" w:cs="Times New Roman"/>
          <w:color w:val="CB3171"/>
          <w:szCs w:val="24"/>
          <w:lang w:eastAsia="hu-HU"/>
        </w:rPr>
      </w:pPr>
      <w:r w:rsidRPr="008D68C3">
        <w:rPr>
          <w:rFonts w:ascii="HeadingNow-62Light" w:eastAsia="Times New Roman" w:hAnsi="HeadingNow-62Light" w:cs="Times New Roman"/>
          <w:color w:val="CB3171"/>
          <w:szCs w:val="24"/>
          <w:lang w:eastAsia="hu-HU"/>
        </w:rPr>
        <w:t xml:space="preserve"> INNOVÁCIÓKÖZPONTÚ VÁROS</w:t>
      </w:r>
    </w:p>
    <w:p w14:paraId="221FD3AD" w14:textId="77777777" w:rsidR="00001350" w:rsidRPr="002F6CBF" w:rsidRDefault="00001350" w:rsidP="00001350">
      <w:pPr>
        <w:tabs>
          <w:tab w:val="left" w:pos="1701"/>
        </w:tabs>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2F6CBF">
        <w:rPr>
          <w:rFonts w:ascii="HeadingNow-62Light" w:eastAsia="Times New Roman" w:hAnsi="HeadingNow-62Light" w:cs="Times New Roman"/>
          <w:color w:val="595959" w:themeColor="text1" w:themeTint="A6"/>
          <w:sz w:val="24"/>
          <w:szCs w:val="24"/>
          <w:lang w:eastAsia="hu-HU"/>
        </w:rPr>
        <w:t>Kecskemét célja, hogy a jövő városává váljon, ahol az innováció a fejlődés motorja. A város gazdasági ökoszisztémájának fenntartható fejlesztése a tudásalapú társadalom építésére, a modern infrastruktúra kialakítására és az intelligens technológiák befogadására épül. Kiemelt törekvés a digitális átállás előmozdítása és az emberközpontú, innovatív várostervezés megvalósítása, amely egyszerre szolgálja a gazdasági dinamizmust, a közösségi jólétet és a fenntartható jövőt.</w:t>
      </w:r>
    </w:p>
    <w:p w14:paraId="3A086A8A" w14:textId="77777777" w:rsidR="00001350" w:rsidRPr="008D68C3" w:rsidRDefault="00001350" w:rsidP="00001350">
      <w:pPr>
        <w:tabs>
          <w:tab w:val="left" w:pos="1701"/>
        </w:tabs>
        <w:spacing w:after="120" w:line="288" w:lineRule="auto"/>
        <w:ind w:left="1701"/>
        <w:rPr>
          <w:rFonts w:ascii="HeadingNow-64Regular" w:eastAsia="Times New Roman" w:hAnsi="HeadingNow-64Regular" w:cs="Times New Roman"/>
          <w:color w:val="CB3171"/>
          <w:sz w:val="28"/>
          <w:szCs w:val="28"/>
          <w:lang w:eastAsia="hu-HU"/>
        </w:rPr>
      </w:pPr>
      <w:r w:rsidRPr="008D68C3">
        <w:rPr>
          <w:rFonts w:ascii="HeadingNow-64Regular" w:eastAsia="Times New Roman" w:hAnsi="HeadingNow-64Regular" w:cs="Times New Roman"/>
          <w:color w:val="CB3171"/>
          <w:sz w:val="28"/>
          <w:szCs w:val="28"/>
          <w:lang w:eastAsia="hu-HU"/>
        </w:rPr>
        <w:t>Kapcsolódó tematikus célok:</w:t>
      </w:r>
    </w:p>
    <w:p w14:paraId="6FEC100A" w14:textId="77777777" w:rsidR="00001350" w:rsidRPr="002F6CBF" w:rsidRDefault="00001350" w:rsidP="00001350">
      <w:pPr>
        <w:pStyle w:val="Listaszerbekezds"/>
        <w:numPr>
          <w:ilvl w:val="0"/>
          <w:numId w:val="7"/>
        </w:numPr>
        <w:tabs>
          <w:tab w:val="left" w:pos="1701"/>
        </w:tabs>
        <w:ind w:left="1701" w:firstLine="0"/>
        <w:jc w:val="both"/>
        <w:rPr>
          <w:rFonts w:ascii="HeadingNow-62Light" w:eastAsia="Times New Roman" w:hAnsi="HeadingNow-62Light" w:cs="Times New Roman"/>
          <w:color w:val="595959" w:themeColor="text1" w:themeTint="A6"/>
          <w:szCs w:val="24"/>
          <w:lang w:eastAsia="hu-HU"/>
        </w:rPr>
      </w:pPr>
      <w:r w:rsidRPr="00FF7710">
        <w:rPr>
          <w:rFonts w:ascii="HeadingNow-62Light" w:eastAsia="Times New Roman" w:hAnsi="HeadingNow-62Light" w:cs="Times New Roman"/>
          <w:b/>
          <w:bCs/>
          <w:color w:val="CB3171"/>
          <w:szCs w:val="24"/>
          <w:lang w:eastAsia="hu-HU"/>
        </w:rPr>
        <w:t>Tudásalapú társadalom építése, az oktatási és képzési szerepkör erősítése</w:t>
      </w:r>
      <w:r w:rsidRPr="00FF7710">
        <w:rPr>
          <w:rFonts w:ascii="HeadingNow-62Light" w:eastAsia="Times New Roman" w:hAnsi="HeadingNow-62Light" w:cs="Times New Roman"/>
          <w:color w:val="CB3171"/>
          <w:szCs w:val="24"/>
          <w:lang w:eastAsia="hu-HU"/>
        </w:rPr>
        <w:t xml:space="preserve">, </w:t>
      </w:r>
      <w:r w:rsidRPr="002F6CBF">
        <w:rPr>
          <w:rFonts w:ascii="HeadingNow-62Light" w:eastAsia="Times New Roman" w:hAnsi="HeadingNow-62Light" w:cs="Times New Roman"/>
          <w:color w:val="595959" w:themeColor="text1" w:themeTint="A6"/>
          <w:szCs w:val="24"/>
          <w:lang w:eastAsia="hu-HU"/>
        </w:rPr>
        <w:t xml:space="preserve">melynek keretében az Önkormányzat elősegíti a település intézményi kapacitásainak bővítését, az ellátó hálózat hatékonyabb működtetését, valamint a közszolgáltatás színvonalának emelését. Együttműködik a Neumann János Egyetemmel az egyetemvárosi funkciójának bővítésében, </w:t>
      </w:r>
      <w:r w:rsidRPr="002F6CBF">
        <w:rPr>
          <w:rFonts w:ascii="HeadingNow-62Light" w:eastAsia="Times New Roman" w:hAnsi="HeadingNow-62Light"/>
          <w:color w:val="595959" w:themeColor="text1" w:themeTint="A6"/>
          <w:lang w:eastAsia="hu-HU"/>
        </w:rPr>
        <w:t>a minőségi felsőoktatás feltételeinek (pl. infrastrukturális, együttműködési, szervezeti) megerősítésében</w:t>
      </w:r>
      <w:r w:rsidRPr="002F6CBF">
        <w:rPr>
          <w:rFonts w:ascii="HeadingNow-62Light" w:eastAsia="Times New Roman" w:hAnsi="HeadingNow-62Light" w:cs="Times New Roman"/>
          <w:color w:val="595959" w:themeColor="text1" w:themeTint="A6"/>
          <w:szCs w:val="24"/>
          <w:lang w:eastAsia="hu-HU"/>
        </w:rPr>
        <w:t>.</w:t>
      </w:r>
    </w:p>
    <w:p w14:paraId="4E303CA7" w14:textId="77777777" w:rsidR="00001350" w:rsidRPr="002F6CBF" w:rsidRDefault="00001350" w:rsidP="00001350">
      <w:pPr>
        <w:pStyle w:val="Listaszerbekezds"/>
        <w:numPr>
          <w:ilvl w:val="0"/>
          <w:numId w:val="7"/>
        </w:numPr>
        <w:tabs>
          <w:tab w:val="left" w:pos="1701"/>
        </w:tabs>
        <w:ind w:left="1701" w:firstLine="0"/>
        <w:jc w:val="both"/>
        <w:rPr>
          <w:rFonts w:ascii="HeadingNow-62Light" w:eastAsia="Times New Roman" w:hAnsi="HeadingNow-62Light" w:cs="Times New Roman"/>
          <w:color w:val="595959" w:themeColor="text1" w:themeTint="A6"/>
          <w:szCs w:val="24"/>
          <w:lang w:eastAsia="hu-HU"/>
        </w:rPr>
      </w:pPr>
      <w:r w:rsidRPr="00FF7710">
        <w:rPr>
          <w:rFonts w:ascii="HeadingNow-62Light" w:eastAsia="Times New Roman" w:hAnsi="HeadingNow-62Light" w:cs="Times New Roman"/>
          <w:b/>
          <w:bCs/>
          <w:color w:val="CB3171"/>
          <w:szCs w:val="24"/>
          <w:lang w:eastAsia="hu-HU"/>
        </w:rPr>
        <w:t>A gazdasági területek fejlesztése</w:t>
      </w:r>
      <w:r w:rsidRPr="002F6CBF">
        <w:rPr>
          <w:rFonts w:ascii="HeadingNow-62Light" w:eastAsia="Times New Roman" w:hAnsi="HeadingNow-62Light" w:cs="Times New Roman"/>
          <w:color w:val="595959" w:themeColor="text1" w:themeTint="A6"/>
          <w:szCs w:val="24"/>
          <w:lang w:eastAsia="hu-HU"/>
        </w:rPr>
        <w:t>, a még rendelkezésre álló iparterületek megfelelő infrastruktúrával történő ellátása, az új gazdasági te</w:t>
      </w:r>
      <w:r w:rsidRPr="002F6CBF">
        <w:rPr>
          <w:rFonts w:ascii="HeadingNow-62Light" w:eastAsia="Times New Roman" w:hAnsi="HeadingNow-62Light" w:cs="Times New Roman"/>
          <w:color w:val="595959" w:themeColor="text1" w:themeTint="A6"/>
          <w:szCs w:val="24"/>
          <w:lang w:eastAsia="hu-HU"/>
        </w:rPr>
        <w:lastRenderedPageBreak/>
        <w:t>rületek egységes koncepció mentén történő, elsősorban az alulhasznosított és barnamezős városi területeken való kijelölése, a területek ütemezett kialakítása és fejlesztése, az önkormányzat és a beruházók szoros együttműködésében.</w:t>
      </w:r>
    </w:p>
    <w:p w14:paraId="2B93B799" w14:textId="77777777" w:rsidR="00001350" w:rsidRPr="002F6CBF" w:rsidRDefault="00001350" w:rsidP="00001350">
      <w:pPr>
        <w:pStyle w:val="Listaszerbekezds"/>
        <w:numPr>
          <w:ilvl w:val="0"/>
          <w:numId w:val="7"/>
        </w:numPr>
        <w:tabs>
          <w:tab w:val="left" w:pos="1701"/>
        </w:tabs>
        <w:ind w:left="1701" w:firstLine="0"/>
        <w:contextualSpacing w:val="0"/>
        <w:jc w:val="both"/>
        <w:rPr>
          <w:rFonts w:ascii="HeadingNow-62Light" w:eastAsia="Times New Roman" w:hAnsi="HeadingNow-62Light" w:cs="Times New Roman"/>
          <w:color w:val="595959" w:themeColor="text1" w:themeTint="A6"/>
          <w:szCs w:val="24"/>
          <w:lang w:eastAsia="hu-HU"/>
        </w:rPr>
      </w:pPr>
      <w:r w:rsidRPr="00FF7710">
        <w:rPr>
          <w:rFonts w:ascii="HeadingNow-62Light" w:eastAsia="Times New Roman" w:hAnsi="HeadingNow-62Light" w:cs="Times New Roman"/>
          <w:b/>
          <w:bCs/>
          <w:color w:val="CB3171"/>
          <w:szCs w:val="24"/>
          <w:lang w:eastAsia="hu-HU"/>
        </w:rPr>
        <w:t>Városi szintű digitalizáció</w:t>
      </w:r>
      <w:r w:rsidRPr="002F6CBF">
        <w:rPr>
          <w:rFonts w:ascii="HeadingNow-62Light" w:eastAsia="Times New Roman" w:hAnsi="HeadingNow-62Light" w:cs="Times New Roman"/>
          <w:color w:val="595959" w:themeColor="text1" w:themeTint="A6"/>
          <w:szCs w:val="24"/>
          <w:lang w:eastAsia="hu-HU"/>
        </w:rPr>
        <w:t>, a digitális átállás települési megszervezése és lebonyolítása, a digitális ügyintézés fejlesztése, az adatalapú tervezés és döntésirányítás feltételeinek kialakítása, a digitális munkahelyek számának növelése, valamint a digitális írástudás fejlesztése.</w:t>
      </w:r>
    </w:p>
    <w:p w14:paraId="5CF735C2" w14:textId="77777777" w:rsidR="00001350" w:rsidRPr="008D68C3" w:rsidRDefault="00001350" w:rsidP="00001350">
      <w:pPr>
        <w:pStyle w:val="Listaszerbekezds"/>
        <w:numPr>
          <w:ilvl w:val="0"/>
          <w:numId w:val="5"/>
        </w:numPr>
        <w:tabs>
          <w:tab w:val="left" w:pos="1701"/>
        </w:tabs>
        <w:ind w:left="1701" w:firstLine="0"/>
        <w:rPr>
          <w:rFonts w:ascii="HeadingNow-62Light" w:eastAsia="Times New Roman" w:hAnsi="HeadingNow-62Light" w:cs="Times New Roman"/>
          <w:color w:val="CB3171"/>
          <w:szCs w:val="24"/>
          <w:lang w:eastAsia="hu-HU"/>
        </w:rPr>
      </w:pPr>
      <w:r w:rsidRPr="008D68C3">
        <w:rPr>
          <w:rFonts w:ascii="HeadingNow-62Light" w:eastAsia="Times New Roman" w:hAnsi="HeadingNow-62Light" w:cs="Times New Roman"/>
          <w:color w:val="CB3171"/>
          <w:szCs w:val="24"/>
          <w:lang w:eastAsia="hu-HU"/>
        </w:rPr>
        <w:t xml:space="preserve"> MEGTARTÓ VÁROS</w:t>
      </w:r>
    </w:p>
    <w:p w14:paraId="12D630C4" w14:textId="77777777" w:rsidR="00001350" w:rsidRPr="002F6CBF" w:rsidRDefault="00001350" w:rsidP="00001350">
      <w:pPr>
        <w:tabs>
          <w:tab w:val="left" w:pos="1701"/>
        </w:tabs>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2F6CBF">
        <w:rPr>
          <w:rFonts w:ascii="HeadingNow-62Light" w:eastAsia="Times New Roman" w:hAnsi="HeadingNow-62Light" w:cs="Times New Roman"/>
          <w:color w:val="595959" w:themeColor="text1" w:themeTint="A6"/>
          <w:sz w:val="24"/>
          <w:szCs w:val="24"/>
          <w:lang w:eastAsia="hu-HU"/>
        </w:rPr>
        <w:t>Kecskemét célja, hogy olyan városi környezetet alakítson ki, amely magas színvonalú szolgáltatásaival hozzájárul a helyi közösségek jólétéhez és a város megtartóképességének erősítéséhez. A város fejleszti nevelési és oktatási rendszerét, támogatja a helyi identitást erősítő civil kezdeményezéseket, és biztosítja a különböző társadalmi rétegek, csoportok, illetve korosztályok harmonikus együttélését, az elesettek, betegek és segítségre szorulók megfelelő egészségügyi és szociális ellátását, a társadalmi szolidaritás és esélyegyenlőség megteremtését, továbbá biztosítani kívánja az egészséges életmód kialakításához szükséges szabadidős, sport és rekreációs tevékenységek széleskörű városi elérhetőségét.</w:t>
      </w:r>
    </w:p>
    <w:p w14:paraId="3E198826" w14:textId="77777777" w:rsidR="00001350" w:rsidRPr="002F6CBF" w:rsidRDefault="00001350" w:rsidP="00001350">
      <w:pPr>
        <w:tabs>
          <w:tab w:val="left" w:pos="1701"/>
        </w:tabs>
        <w:spacing w:after="120" w:line="288" w:lineRule="auto"/>
        <w:ind w:left="1701"/>
        <w:jc w:val="both"/>
        <w:rPr>
          <w:rFonts w:ascii="HeadingNow-62Light" w:eastAsia="Times New Roman" w:hAnsi="HeadingNow-62Light" w:cs="Times New Roman"/>
          <w:color w:val="595959" w:themeColor="text1" w:themeTint="A6"/>
          <w:sz w:val="24"/>
          <w:szCs w:val="24"/>
          <w:lang w:eastAsia="hu-HU"/>
        </w:rPr>
      </w:pPr>
    </w:p>
    <w:p w14:paraId="7488F570" w14:textId="77777777" w:rsidR="00001350" w:rsidRPr="008D68C3" w:rsidRDefault="00001350" w:rsidP="00001350">
      <w:pPr>
        <w:tabs>
          <w:tab w:val="left" w:pos="1701"/>
        </w:tabs>
        <w:spacing w:after="120" w:line="288" w:lineRule="auto"/>
        <w:ind w:left="1701"/>
        <w:rPr>
          <w:rFonts w:ascii="HeadingNow-64Regular" w:eastAsia="Times New Roman" w:hAnsi="HeadingNow-64Regular" w:cs="Times New Roman"/>
          <w:color w:val="CB3171"/>
          <w:sz w:val="28"/>
          <w:szCs w:val="28"/>
          <w:lang w:eastAsia="hu-HU"/>
        </w:rPr>
      </w:pPr>
      <w:r w:rsidRPr="008D68C3">
        <w:rPr>
          <w:rFonts w:ascii="HeadingNow-64Regular" w:eastAsia="Times New Roman" w:hAnsi="HeadingNow-64Regular" w:cs="Times New Roman"/>
          <w:color w:val="CB3171"/>
          <w:sz w:val="28"/>
          <w:szCs w:val="28"/>
          <w:lang w:eastAsia="hu-HU"/>
        </w:rPr>
        <w:t>Kapcsolódó tematikus célok:</w:t>
      </w:r>
    </w:p>
    <w:p w14:paraId="453CCF82" w14:textId="77777777" w:rsidR="00001350" w:rsidRPr="002F6CBF" w:rsidRDefault="00001350" w:rsidP="00001350">
      <w:pPr>
        <w:pStyle w:val="Listaszerbekezds"/>
        <w:numPr>
          <w:ilvl w:val="0"/>
          <w:numId w:val="8"/>
        </w:numPr>
        <w:tabs>
          <w:tab w:val="left" w:pos="1701"/>
        </w:tabs>
        <w:ind w:left="1701" w:firstLine="0"/>
        <w:jc w:val="both"/>
        <w:rPr>
          <w:rFonts w:ascii="HeadingNow-62Light" w:eastAsia="Times New Roman" w:hAnsi="HeadingNow-62Light" w:cs="Times New Roman"/>
          <w:color w:val="595959" w:themeColor="text1" w:themeTint="A6"/>
          <w:szCs w:val="24"/>
          <w:lang w:eastAsia="hu-HU"/>
        </w:rPr>
      </w:pPr>
      <w:r w:rsidRPr="00FF7710">
        <w:rPr>
          <w:rFonts w:ascii="HeadingNow-62Light" w:eastAsia="Times New Roman" w:hAnsi="HeadingNow-62Light" w:cs="Times New Roman"/>
          <w:b/>
          <w:bCs/>
          <w:color w:val="CB3171"/>
          <w:szCs w:val="24"/>
          <w:lang w:eastAsia="hu-HU"/>
        </w:rPr>
        <w:t>A nevelési szerepkör erősítése</w:t>
      </w:r>
      <w:r w:rsidRPr="002F6CBF">
        <w:rPr>
          <w:rFonts w:ascii="HeadingNow-62Light" w:eastAsia="Times New Roman" w:hAnsi="HeadingNow-62Light" w:cs="Times New Roman"/>
          <w:color w:val="595959" w:themeColor="text1" w:themeTint="A6"/>
          <w:szCs w:val="24"/>
          <w:lang w:eastAsia="hu-HU"/>
        </w:rPr>
        <w:t>, melynek keretében az önkormányzat elősegíti a település intézményi kapacitásainak bővítését, az ellátó hálózat hatékonyabb működtetését, valamint a nevelési szakemberek munkakörülményeinek, illetve a közszolgáltatás színvonalának emelését.</w:t>
      </w:r>
    </w:p>
    <w:p w14:paraId="48F197F3" w14:textId="77777777" w:rsidR="00001350" w:rsidRPr="002F6CBF" w:rsidRDefault="00001350" w:rsidP="00001350">
      <w:pPr>
        <w:pStyle w:val="Listaszerbekezds"/>
        <w:numPr>
          <w:ilvl w:val="0"/>
          <w:numId w:val="8"/>
        </w:numPr>
        <w:tabs>
          <w:tab w:val="left" w:pos="1701"/>
        </w:tabs>
        <w:ind w:left="1701" w:firstLine="0"/>
        <w:jc w:val="both"/>
        <w:rPr>
          <w:rFonts w:ascii="HeadingNow-62Light" w:eastAsia="Times New Roman" w:hAnsi="HeadingNow-62Light" w:cs="Times New Roman"/>
          <w:color w:val="595959" w:themeColor="text1" w:themeTint="A6"/>
          <w:szCs w:val="24"/>
          <w:lang w:eastAsia="hu-HU"/>
        </w:rPr>
      </w:pPr>
      <w:r w:rsidRPr="00FF7710">
        <w:rPr>
          <w:rFonts w:ascii="HeadingNow-62Light" w:eastAsia="Times New Roman" w:hAnsi="HeadingNow-62Light" w:cs="Times New Roman"/>
          <w:b/>
          <w:bCs/>
          <w:color w:val="CB3171"/>
          <w:szCs w:val="24"/>
          <w:lang w:eastAsia="hu-HU"/>
        </w:rPr>
        <w:t>Egészségügyi és a szociális ellátás feltételeinek javítása</w:t>
      </w:r>
      <w:r w:rsidRPr="002F6CBF">
        <w:rPr>
          <w:rFonts w:ascii="HeadingNow-62Light" w:eastAsia="Times New Roman" w:hAnsi="HeadingNow-62Light" w:cs="Times New Roman"/>
          <w:color w:val="595959" w:themeColor="text1" w:themeTint="A6"/>
          <w:szCs w:val="24"/>
          <w:lang w:eastAsia="hu-HU"/>
        </w:rPr>
        <w:t>, racionálisan szervezett egészségügyi és szociális ellátórendszer működésének biztosítása, a társadalmi igényekhez illeszkedő intézményi rendszer kialakítása, infrastrukturális és működési feltételeinek fejlesztése.</w:t>
      </w:r>
    </w:p>
    <w:p w14:paraId="775F2A6D" w14:textId="77777777" w:rsidR="00001350" w:rsidRPr="002F6CBF" w:rsidRDefault="00001350" w:rsidP="00001350">
      <w:pPr>
        <w:pStyle w:val="Listaszerbekezds"/>
        <w:numPr>
          <w:ilvl w:val="0"/>
          <w:numId w:val="8"/>
        </w:numPr>
        <w:tabs>
          <w:tab w:val="left" w:pos="1701"/>
        </w:tabs>
        <w:ind w:left="1701" w:firstLine="0"/>
        <w:jc w:val="both"/>
        <w:rPr>
          <w:rFonts w:ascii="HeadingNow-62Light" w:eastAsia="Times New Roman" w:hAnsi="HeadingNow-62Light" w:cs="Times New Roman"/>
          <w:color w:val="595959" w:themeColor="text1" w:themeTint="A6"/>
          <w:szCs w:val="24"/>
          <w:lang w:eastAsia="hu-HU"/>
        </w:rPr>
      </w:pPr>
      <w:r w:rsidRPr="00FF7710">
        <w:rPr>
          <w:rFonts w:ascii="HeadingNow-62Light" w:eastAsia="Times New Roman" w:hAnsi="HeadingNow-62Light" w:cs="Times New Roman"/>
          <w:b/>
          <w:bCs/>
          <w:color w:val="CB3171"/>
          <w:szCs w:val="24"/>
          <w:lang w:eastAsia="hu-HU"/>
        </w:rPr>
        <w:t>A város kulturális szerepkörének bővítése és szabadidőeltöltés városi feltételeinek javítása</w:t>
      </w:r>
      <w:r w:rsidRPr="002F6CBF">
        <w:rPr>
          <w:rFonts w:ascii="HeadingNow-62Light" w:eastAsia="Times New Roman" w:hAnsi="HeadingNow-62Light" w:cs="Times New Roman"/>
          <w:color w:val="595959" w:themeColor="text1" w:themeTint="A6"/>
          <w:szCs w:val="24"/>
          <w:lang w:eastAsia="hu-HU"/>
        </w:rPr>
        <w:t xml:space="preserve">, a város kulturális arculatának és a helyi identitásnak erősítése, a kulturális és épített örökség védelme, értékőrző </w:t>
      </w:r>
      <w:r w:rsidRPr="002F6CBF">
        <w:rPr>
          <w:rFonts w:ascii="HeadingNow-62Light" w:eastAsia="Times New Roman" w:hAnsi="HeadingNow-62Light" w:cs="Times New Roman"/>
          <w:color w:val="595959" w:themeColor="text1" w:themeTint="A6"/>
          <w:szCs w:val="24"/>
          <w:lang w:eastAsia="hu-HU"/>
        </w:rPr>
        <w:lastRenderedPageBreak/>
        <w:t>megújítása, a kultúra közvetítését és a szabadidő eltöltését szolgáló intézményrendszer fejlesztése, programkínálatuk bővítése a város élhetőségének és turisztikai vonzóképességének javítása érdekében.</w:t>
      </w:r>
    </w:p>
    <w:p w14:paraId="18EBA00B" w14:textId="77777777" w:rsidR="00001350" w:rsidRPr="002F6CBF" w:rsidRDefault="00001350" w:rsidP="00001350">
      <w:pPr>
        <w:pStyle w:val="Listaszerbekezds"/>
        <w:numPr>
          <w:ilvl w:val="0"/>
          <w:numId w:val="8"/>
        </w:numPr>
        <w:tabs>
          <w:tab w:val="left" w:pos="1701"/>
        </w:tabs>
        <w:ind w:left="1701" w:firstLine="0"/>
        <w:jc w:val="both"/>
        <w:rPr>
          <w:rFonts w:ascii="HeadingNow-62Light" w:eastAsia="Times New Roman" w:hAnsi="HeadingNow-62Light" w:cs="Times New Roman"/>
          <w:color w:val="595959" w:themeColor="text1" w:themeTint="A6"/>
          <w:szCs w:val="24"/>
          <w:lang w:eastAsia="hu-HU"/>
        </w:rPr>
      </w:pPr>
      <w:r w:rsidRPr="00FF7710">
        <w:rPr>
          <w:rFonts w:ascii="HeadingNow-62Light" w:eastAsia="Times New Roman" w:hAnsi="HeadingNow-62Light" w:cs="Times New Roman"/>
          <w:b/>
          <w:bCs/>
          <w:color w:val="CB3171"/>
          <w:szCs w:val="24"/>
          <w:lang w:eastAsia="hu-HU"/>
        </w:rPr>
        <w:t>Egészséges életmód erősítését támogató sport és rekreációs fejlesztések</w:t>
      </w:r>
      <w:r w:rsidRPr="002F6CBF">
        <w:rPr>
          <w:rFonts w:ascii="HeadingNow-62Light" w:eastAsia="Times New Roman" w:hAnsi="HeadingNow-62Light" w:cs="Times New Roman"/>
          <w:color w:val="595959" w:themeColor="text1" w:themeTint="A6"/>
          <w:szCs w:val="24"/>
          <w:lang w:eastAsia="hu-HU"/>
        </w:rPr>
        <w:t xml:space="preserve">, a sportolási lehetőségek körének bővítése, a sportinfrastruktúra minőségi fejlesztése, a tömegsport népszerűsítése, a megfelelő szabadidős helyszínek és szolgáltatások színvonalának emelése, valamint az egészséges életmód népszerűsítése, az egészségmegőrzés és betegségmegelőzés erősítése. </w:t>
      </w:r>
    </w:p>
    <w:p w14:paraId="7B1875AC" w14:textId="6484C4DD" w:rsidR="00001350" w:rsidRPr="008D68C3" w:rsidRDefault="00001350" w:rsidP="008D68C3">
      <w:pPr>
        <w:tabs>
          <w:tab w:val="left" w:pos="1701"/>
        </w:tabs>
        <w:jc w:val="both"/>
        <w:rPr>
          <w:rFonts w:ascii="HeadingNow-62Light" w:eastAsia="Times New Roman" w:hAnsi="HeadingNow-62Light" w:cs="Times New Roman"/>
          <w:color w:val="595959" w:themeColor="text1" w:themeTint="A6"/>
          <w:szCs w:val="24"/>
          <w:lang w:eastAsia="hu-HU"/>
        </w:rPr>
      </w:pPr>
    </w:p>
    <w:p w14:paraId="74673ACC" w14:textId="77777777" w:rsidR="00001350" w:rsidRPr="008D68C3" w:rsidRDefault="00001350" w:rsidP="00001350">
      <w:pPr>
        <w:pStyle w:val="Listaszerbekezds"/>
        <w:numPr>
          <w:ilvl w:val="0"/>
          <w:numId w:val="5"/>
        </w:numPr>
        <w:tabs>
          <w:tab w:val="left" w:pos="1701"/>
        </w:tabs>
        <w:ind w:left="1701" w:firstLine="0"/>
        <w:rPr>
          <w:rFonts w:ascii="HeadingNow-62Light" w:eastAsia="Times New Roman" w:hAnsi="HeadingNow-62Light" w:cs="Times New Roman"/>
          <w:color w:val="CB3171"/>
          <w:szCs w:val="24"/>
          <w:lang w:eastAsia="hu-HU"/>
        </w:rPr>
      </w:pPr>
      <w:r w:rsidRPr="008D68C3">
        <w:rPr>
          <w:rFonts w:ascii="HeadingNow-62Light" w:eastAsia="Times New Roman" w:hAnsi="HeadingNow-62Light" w:cs="Times New Roman"/>
          <w:color w:val="CB3171"/>
          <w:szCs w:val="24"/>
          <w:lang w:eastAsia="hu-HU"/>
        </w:rPr>
        <w:t>KÖRNYEZETTUDATOS VÁROS</w:t>
      </w:r>
    </w:p>
    <w:p w14:paraId="374792EE" w14:textId="77777777" w:rsidR="00001350" w:rsidRPr="002F6CBF" w:rsidRDefault="00001350" w:rsidP="00001350">
      <w:pPr>
        <w:tabs>
          <w:tab w:val="left" w:pos="1701"/>
        </w:tabs>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2F6CBF">
        <w:rPr>
          <w:rFonts w:ascii="HeadingNow-62Light" w:eastAsia="Times New Roman" w:hAnsi="HeadingNow-62Light" w:cs="Times New Roman"/>
          <w:color w:val="595959" w:themeColor="text1" w:themeTint="A6"/>
          <w:sz w:val="24"/>
          <w:szCs w:val="24"/>
          <w:lang w:eastAsia="hu-HU"/>
        </w:rPr>
        <w:t xml:space="preserve">Kecskemét felelősen gondolkodik természeti környezetéről, </w:t>
      </w:r>
      <w:bookmarkStart w:id="6" w:name="_Hlk191542386"/>
      <w:r w:rsidRPr="002F6CBF">
        <w:rPr>
          <w:rFonts w:ascii="HeadingNow-62Light" w:eastAsia="Times New Roman" w:hAnsi="HeadingNow-62Light" w:cs="Times New Roman"/>
          <w:color w:val="595959" w:themeColor="text1" w:themeTint="A6"/>
          <w:sz w:val="24"/>
          <w:szCs w:val="24"/>
          <w:lang w:eastAsia="hu-HU"/>
        </w:rPr>
        <w:t xml:space="preserve">alkalmazkodik a sajátos táji és településkörnyezeti adottságokhoz, </w:t>
      </w:r>
      <w:bookmarkEnd w:id="6"/>
      <w:r w:rsidRPr="002F6CBF">
        <w:rPr>
          <w:rFonts w:ascii="HeadingNow-62Light" w:eastAsia="Times New Roman" w:hAnsi="HeadingNow-62Light" w:cs="Times New Roman"/>
          <w:color w:val="595959" w:themeColor="text1" w:themeTint="A6"/>
          <w:sz w:val="24"/>
          <w:szCs w:val="24"/>
          <w:lang w:eastAsia="hu-HU"/>
        </w:rPr>
        <w:t>fejlesztései során figyelembe veszi természeti környezete teherbíró képességét, éppen ezért a jövőben az erőforrásokkal és energiahordozókkal hatékonyan és takarékosan kíván bánni. Figyel az értékes épített és természeti környezetének megóvására, a jó termőhelyi adottságú mezőgazdasági területeinek, vízbázisainak és zöldfelületeinek védelmére. A gazdaság- és településfejlesztése során pedig célul tűzi ki, hogy egyre nagyobb arányban vegye igénybe a megújuló erőforrásokat.</w:t>
      </w:r>
    </w:p>
    <w:p w14:paraId="7BBFEB32" w14:textId="77777777" w:rsidR="008D68C3" w:rsidRDefault="008D68C3" w:rsidP="00001350">
      <w:pPr>
        <w:tabs>
          <w:tab w:val="left" w:pos="1701"/>
        </w:tabs>
        <w:spacing w:after="120" w:line="288" w:lineRule="auto"/>
        <w:ind w:left="1701"/>
        <w:rPr>
          <w:rFonts w:ascii="HeadingNow-64Regular" w:eastAsia="Times New Roman" w:hAnsi="HeadingNow-64Regular" w:cs="Times New Roman"/>
          <w:color w:val="CB3171"/>
          <w:sz w:val="28"/>
          <w:szCs w:val="28"/>
          <w:lang w:eastAsia="hu-HU"/>
        </w:rPr>
      </w:pPr>
    </w:p>
    <w:p w14:paraId="2D0A3E7A" w14:textId="77777777" w:rsidR="008D68C3" w:rsidRDefault="008D68C3" w:rsidP="00001350">
      <w:pPr>
        <w:tabs>
          <w:tab w:val="left" w:pos="1701"/>
        </w:tabs>
        <w:spacing w:after="120" w:line="288" w:lineRule="auto"/>
        <w:ind w:left="1701"/>
        <w:rPr>
          <w:rFonts w:ascii="HeadingNow-64Regular" w:eastAsia="Times New Roman" w:hAnsi="HeadingNow-64Regular" w:cs="Times New Roman"/>
          <w:color w:val="CB3171"/>
          <w:sz w:val="28"/>
          <w:szCs w:val="28"/>
          <w:lang w:eastAsia="hu-HU"/>
        </w:rPr>
      </w:pPr>
    </w:p>
    <w:p w14:paraId="4FDC80D0" w14:textId="0CAEE816" w:rsidR="00001350" w:rsidRPr="008D68C3" w:rsidRDefault="00001350" w:rsidP="00001350">
      <w:pPr>
        <w:tabs>
          <w:tab w:val="left" w:pos="1701"/>
        </w:tabs>
        <w:spacing w:after="120" w:line="288" w:lineRule="auto"/>
        <w:ind w:left="1701"/>
        <w:rPr>
          <w:rFonts w:ascii="HeadingNow-64Regular" w:eastAsia="Times New Roman" w:hAnsi="HeadingNow-64Regular" w:cs="Times New Roman"/>
          <w:color w:val="CB3171"/>
          <w:sz w:val="28"/>
          <w:szCs w:val="28"/>
          <w:lang w:eastAsia="hu-HU"/>
        </w:rPr>
      </w:pPr>
      <w:r w:rsidRPr="008D68C3">
        <w:rPr>
          <w:rFonts w:ascii="HeadingNow-64Regular" w:eastAsia="Times New Roman" w:hAnsi="HeadingNow-64Regular" w:cs="Times New Roman"/>
          <w:color w:val="CB3171"/>
          <w:sz w:val="28"/>
          <w:szCs w:val="28"/>
          <w:lang w:eastAsia="hu-HU"/>
        </w:rPr>
        <w:t>Kapcsolódó tematikus célok:</w:t>
      </w:r>
    </w:p>
    <w:p w14:paraId="594688EC" w14:textId="77777777" w:rsidR="00001350" w:rsidRPr="002F6CBF" w:rsidRDefault="00001350" w:rsidP="00001350">
      <w:pPr>
        <w:pStyle w:val="Listaszerbekezds"/>
        <w:numPr>
          <w:ilvl w:val="0"/>
          <w:numId w:val="9"/>
        </w:numPr>
        <w:tabs>
          <w:tab w:val="left" w:pos="1701"/>
        </w:tabs>
        <w:ind w:left="1701" w:firstLine="0"/>
        <w:jc w:val="both"/>
        <w:rPr>
          <w:rFonts w:ascii="HeadingNow-62Light" w:eastAsia="Times New Roman" w:hAnsi="HeadingNow-62Light" w:cs="Times New Roman"/>
          <w:color w:val="595959" w:themeColor="text1" w:themeTint="A6"/>
          <w:szCs w:val="24"/>
          <w:lang w:eastAsia="hu-HU"/>
        </w:rPr>
      </w:pPr>
      <w:r w:rsidRPr="00FF7710">
        <w:rPr>
          <w:rFonts w:ascii="HeadingNow-62Light" w:eastAsia="Times New Roman" w:hAnsi="HeadingNow-62Light" w:cs="Times New Roman"/>
          <w:b/>
          <w:bCs/>
          <w:color w:val="CB3171"/>
          <w:szCs w:val="24"/>
          <w:lang w:eastAsia="hu-HU"/>
        </w:rPr>
        <w:t>A város energiamenedzsment rendszerének fejlesztése</w:t>
      </w:r>
      <w:r w:rsidRPr="002F6CBF">
        <w:rPr>
          <w:rFonts w:ascii="HeadingNow-62Light" w:eastAsia="Times New Roman" w:hAnsi="HeadingNow-62Light" w:cs="Times New Roman"/>
          <w:color w:val="595959" w:themeColor="text1" w:themeTint="A6"/>
          <w:szCs w:val="24"/>
          <w:lang w:eastAsia="hu-HU"/>
        </w:rPr>
        <w:t>, melynek keretében Kecskemét csökkenteni kívánja energiakiszolgáltatottságát és energiafüggőségét, emellett növelni kívánja energiahatékonyságát, az intézményei energetikai korszerűsítésén, Városi Energiamenedzsment Központjának, valamint energiaközösségeinek felállításán, energiahatékonyági fejlesztéseket szolgáló és lakossági tájékoztató és szemléletformáló programjain keresztül.</w:t>
      </w:r>
    </w:p>
    <w:p w14:paraId="01FFAC04" w14:textId="77777777" w:rsidR="00001350" w:rsidRPr="002F6CBF" w:rsidRDefault="00001350" w:rsidP="00001350">
      <w:pPr>
        <w:pStyle w:val="Listaszerbekezds"/>
        <w:numPr>
          <w:ilvl w:val="0"/>
          <w:numId w:val="9"/>
        </w:numPr>
        <w:tabs>
          <w:tab w:val="left" w:pos="1701"/>
        </w:tabs>
        <w:ind w:left="1701" w:firstLine="0"/>
        <w:jc w:val="both"/>
        <w:rPr>
          <w:rFonts w:ascii="HeadingNow-62Light" w:eastAsia="Times New Roman" w:hAnsi="HeadingNow-62Light" w:cs="Times New Roman"/>
          <w:color w:val="595959" w:themeColor="text1" w:themeTint="A6"/>
          <w:szCs w:val="24"/>
          <w:lang w:eastAsia="hu-HU"/>
        </w:rPr>
      </w:pPr>
      <w:r w:rsidRPr="00FF7710">
        <w:rPr>
          <w:rFonts w:ascii="HeadingNow-62Light" w:eastAsia="Times New Roman" w:hAnsi="HeadingNow-62Light" w:cs="Times New Roman"/>
          <w:b/>
          <w:bCs/>
          <w:color w:val="CB3171"/>
          <w:szCs w:val="24"/>
          <w:lang w:eastAsia="hu-HU"/>
        </w:rPr>
        <w:t>Városi zöldinfrastruktúra hálózat fejlesztése</w:t>
      </w:r>
      <w:r w:rsidRPr="002F6CBF">
        <w:rPr>
          <w:rFonts w:ascii="HeadingNow-62Light" w:eastAsia="Times New Roman" w:hAnsi="HeadingNow-62Light" w:cs="Times New Roman"/>
          <w:color w:val="595959" w:themeColor="text1" w:themeTint="A6"/>
          <w:szCs w:val="24"/>
          <w:lang w:eastAsia="hu-HU"/>
        </w:rPr>
        <w:t xml:space="preserve">, melynek során Kecskemét kiemelt figyelmet kíván fordítani a zöldinfrastruktúra elemekkel kapcsolatos tervezési, létesítési, kezelési, fenntartási előírásaira, a települési zöld- és kékinfrastruktúra elemek minőségi és mennyiségi </w:t>
      </w:r>
      <w:r w:rsidRPr="002F6CBF">
        <w:rPr>
          <w:rFonts w:ascii="HeadingNow-62Light" w:eastAsia="Times New Roman" w:hAnsi="HeadingNow-62Light" w:cs="Times New Roman"/>
          <w:color w:val="595959" w:themeColor="text1" w:themeTint="A6"/>
          <w:szCs w:val="24"/>
          <w:lang w:eastAsia="hu-HU"/>
        </w:rPr>
        <w:lastRenderedPageBreak/>
        <w:t>fejlesztésére, ezen belül is a zöldfelületek klímaadaptív és természetes körforgást mintázó kialakítására/felújítására, a szakembergárda fejlesztésére, a fenntartási gyakorlat megreformálására, a szabályozási környezet alakítására, a fenntartási feladatok társadalmi megosztására.</w:t>
      </w:r>
    </w:p>
    <w:p w14:paraId="4876C69B" w14:textId="77777777" w:rsidR="00001350" w:rsidRPr="002F6CBF" w:rsidRDefault="00001350" w:rsidP="00001350">
      <w:pPr>
        <w:pStyle w:val="Listaszerbekezds"/>
        <w:numPr>
          <w:ilvl w:val="0"/>
          <w:numId w:val="9"/>
        </w:numPr>
        <w:tabs>
          <w:tab w:val="left" w:pos="1701"/>
        </w:tabs>
        <w:ind w:left="1701" w:firstLine="0"/>
        <w:jc w:val="both"/>
        <w:rPr>
          <w:rFonts w:ascii="HeadingNow-62Light" w:eastAsia="Times New Roman" w:hAnsi="HeadingNow-62Light" w:cs="Times New Roman"/>
          <w:color w:val="595959" w:themeColor="text1" w:themeTint="A6"/>
          <w:szCs w:val="24"/>
          <w:lang w:eastAsia="hu-HU"/>
        </w:rPr>
      </w:pPr>
      <w:r w:rsidRPr="00FF7710">
        <w:rPr>
          <w:rFonts w:ascii="HeadingNow-62Light" w:eastAsia="Times New Roman" w:hAnsi="HeadingNow-62Light" w:cs="Times New Roman"/>
          <w:b/>
          <w:bCs/>
          <w:color w:val="CB3171"/>
          <w:szCs w:val="24"/>
          <w:lang w:eastAsia="hu-HU"/>
        </w:rPr>
        <w:t>Vízmegtartás, vízpótlás rendszereinek fejlesztése, városi kékinfrastruktúra fejlesztése</w:t>
      </w:r>
      <w:r w:rsidRPr="002F6CBF">
        <w:rPr>
          <w:rFonts w:ascii="HeadingNow-62Light" w:eastAsia="Times New Roman" w:hAnsi="HeadingNow-62Light" w:cs="Times New Roman"/>
          <w:color w:val="595959" w:themeColor="text1" w:themeTint="A6"/>
          <w:szCs w:val="24"/>
          <w:lang w:eastAsia="hu-HU"/>
        </w:rPr>
        <w:t xml:space="preserve"> a szárazodási tendencia ellensúlyozására. Kecskemét városa fejleszteni kívánja városi csapadékvíz menedzsment rendszerét. Elő kívánja segíteni a csapadékvíz visszatartását segítő felszín alatti víztárolóinak és az alsó záportározó kialakítását, a városi zöldfelületek öntözési infrastruktúrájának fejlesztését, a természet alapú megoldások alkalmazását (esőkertek, nyílt, burkolatlan vízelvezető árkok, szikkasztó mezőként funkcionáló zöldfelületek), valamint a település vízhiányos ökológiai állapotának javítását a megfelelő léptékű országos vízpótlási programokhoz történő csatlakozásával.</w:t>
      </w:r>
    </w:p>
    <w:p w14:paraId="0FAE0826" w14:textId="77777777" w:rsidR="00001350" w:rsidRPr="002F6CBF" w:rsidRDefault="00001350" w:rsidP="00001350">
      <w:pPr>
        <w:tabs>
          <w:tab w:val="left" w:pos="1701"/>
        </w:tabs>
        <w:autoSpaceDE w:val="0"/>
        <w:autoSpaceDN w:val="0"/>
        <w:adjustRightInd w:val="0"/>
        <w:spacing w:after="120" w:line="288" w:lineRule="auto"/>
        <w:ind w:left="1701"/>
        <w:jc w:val="both"/>
        <w:rPr>
          <w:rFonts w:ascii="HeadingNow-62Light" w:eastAsia="Times New Roman" w:hAnsi="HeadingNow-62Light" w:cs="Times New Roman"/>
          <w:color w:val="595959" w:themeColor="text1" w:themeTint="A6"/>
          <w:sz w:val="24"/>
          <w:szCs w:val="24"/>
          <w:lang w:eastAsia="hu-HU"/>
        </w:rPr>
      </w:pPr>
    </w:p>
    <w:p w14:paraId="227B4A23" w14:textId="77777777" w:rsidR="00001350" w:rsidRPr="008D68C3" w:rsidRDefault="00001350" w:rsidP="00001350">
      <w:pPr>
        <w:tabs>
          <w:tab w:val="left" w:pos="1701"/>
        </w:tabs>
        <w:autoSpaceDE w:val="0"/>
        <w:autoSpaceDN w:val="0"/>
        <w:adjustRightInd w:val="0"/>
        <w:spacing w:after="120" w:line="288" w:lineRule="auto"/>
        <w:ind w:left="1701"/>
        <w:jc w:val="both"/>
        <w:rPr>
          <w:rFonts w:ascii="HeadingNow-64Regular" w:eastAsia="Times New Roman" w:hAnsi="HeadingNow-64Regular" w:cs="Times New Roman"/>
          <w:color w:val="CB3171"/>
          <w:sz w:val="28"/>
          <w:szCs w:val="28"/>
          <w:lang w:eastAsia="hu-HU"/>
        </w:rPr>
      </w:pPr>
      <w:r w:rsidRPr="008D68C3">
        <w:rPr>
          <w:rFonts w:ascii="HeadingNow-64Regular" w:eastAsia="Times New Roman" w:hAnsi="HeadingNow-64Regular" w:cs="Times New Roman"/>
          <w:color w:val="CB3171"/>
          <w:sz w:val="28"/>
          <w:szCs w:val="28"/>
          <w:lang w:eastAsia="hu-HU"/>
        </w:rPr>
        <w:t>Horizontális célok</w:t>
      </w:r>
    </w:p>
    <w:p w14:paraId="6ED7DA42" w14:textId="77777777" w:rsidR="00001350" w:rsidRPr="002F6CBF" w:rsidRDefault="00001350" w:rsidP="00001350">
      <w:pPr>
        <w:tabs>
          <w:tab w:val="left" w:pos="1701"/>
        </w:tabs>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2F6CBF">
        <w:rPr>
          <w:rFonts w:ascii="HeadingNow-62Light" w:eastAsia="Times New Roman" w:hAnsi="HeadingNow-62Light" w:cs="Times New Roman"/>
          <w:color w:val="595959" w:themeColor="text1" w:themeTint="A6"/>
          <w:sz w:val="24"/>
          <w:szCs w:val="24"/>
          <w:lang w:eastAsia="hu-HU"/>
        </w:rPr>
        <w:t>Egy fenntartható, széles társadalmi elfogadottsággal rendelkező városfejlesztési folyamat, illetve a város jövőképének és átfogó céljának megvalósulása nem képzelhető el a tervezett fejlesztéseket átható „horizontális” célok figyelembevétele nélkül, melyek az alábbiakban foglalhatók össze:</w:t>
      </w:r>
    </w:p>
    <w:p w14:paraId="69DD02FF" w14:textId="77777777" w:rsidR="00001350" w:rsidRPr="002F6CBF" w:rsidRDefault="00001350" w:rsidP="00001350">
      <w:pPr>
        <w:numPr>
          <w:ilvl w:val="0"/>
          <w:numId w:val="10"/>
        </w:numPr>
        <w:tabs>
          <w:tab w:val="left" w:pos="1701"/>
        </w:tabs>
        <w:suppressAutoHyphens/>
        <w:autoSpaceDE w:val="0"/>
        <w:autoSpaceDN w:val="0"/>
        <w:adjustRightInd w:val="0"/>
        <w:spacing w:after="120" w:line="288" w:lineRule="auto"/>
        <w:ind w:left="1701" w:firstLine="0"/>
        <w:jc w:val="both"/>
        <w:rPr>
          <w:rFonts w:ascii="HeadingNow-62Light" w:eastAsia="Times New Roman" w:hAnsi="HeadingNow-62Light" w:cs="Times New Roman"/>
          <w:color w:val="595959" w:themeColor="text1" w:themeTint="A6"/>
          <w:sz w:val="24"/>
          <w:szCs w:val="24"/>
          <w:lang w:eastAsia="hu-HU"/>
        </w:rPr>
      </w:pPr>
      <w:r w:rsidRPr="002F6CBF">
        <w:rPr>
          <w:rFonts w:ascii="HeadingNow-62Light" w:eastAsia="Times New Roman" w:hAnsi="HeadingNow-62Light" w:cs="Times New Roman"/>
          <w:color w:val="595959" w:themeColor="text1" w:themeTint="A6"/>
          <w:sz w:val="24"/>
          <w:szCs w:val="24"/>
          <w:lang w:eastAsia="hu-HU"/>
        </w:rPr>
        <w:t>Az esélyegyenlőség, a társadalmi integráció elősegítése, a közszolgáltatásokhoz történő egyenlő hozzáférés biztosítása.</w:t>
      </w:r>
    </w:p>
    <w:p w14:paraId="5EC8D590" w14:textId="77777777" w:rsidR="00001350" w:rsidRPr="002F6CBF" w:rsidRDefault="00001350" w:rsidP="00001350">
      <w:pPr>
        <w:numPr>
          <w:ilvl w:val="0"/>
          <w:numId w:val="10"/>
        </w:numPr>
        <w:tabs>
          <w:tab w:val="left" w:pos="1701"/>
        </w:tabs>
        <w:suppressAutoHyphens/>
        <w:autoSpaceDE w:val="0"/>
        <w:autoSpaceDN w:val="0"/>
        <w:adjustRightInd w:val="0"/>
        <w:spacing w:after="120" w:line="288" w:lineRule="auto"/>
        <w:ind w:left="1701" w:firstLine="0"/>
        <w:jc w:val="both"/>
        <w:rPr>
          <w:rFonts w:ascii="HeadingNow-62Light" w:eastAsia="Times New Roman" w:hAnsi="HeadingNow-62Light" w:cs="Times New Roman"/>
          <w:color w:val="595959" w:themeColor="text1" w:themeTint="A6"/>
          <w:sz w:val="24"/>
          <w:szCs w:val="24"/>
          <w:lang w:eastAsia="hu-HU"/>
        </w:rPr>
      </w:pPr>
      <w:r w:rsidRPr="002F6CBF">
        <w:rPr>
          <w:rFonts w:ascii="HeadingNow-62Light" w:eastAsia="Times New Roman" w:hAnsi="HeadingNow-62Light" w:cs="Times New Roman"/>
          <w:color w:val="595959" w:themeColor="text1" w:themeTint="A6"/>
          <w:sz w:val="24"/>
          <w:szCs w:val="24"/>
          <w:lang w:eastAsia="hu-HU"/>
        </w:rPr>
        <w:t>Egészséges, élhető, klímabarát és fenntartható városi környezet kialakítása.</w:t>
      </w:r>
    </w:p>
    <w:p w14:paraId="59B5E8DA" w14:textId="77777777" w:rsidR="00001350" w:rsidRPr="002F6CBF" w:rsidRDefault="00001350" w:rsidP="00001350">
      <w:pPr>
        <w:numPr>
          <w:ilvl w:val="0"/>
          <w:numId w:val="10"/>
        </w:numPr>
        <w:tabs>
          <w:tab w:val="left" w:pos="1701"/>
        </w:tabs>
        <w:suppressAutoHyphens/>
        <w:autoSpaceDE w:val="0"/>
        <w:autoSpaceDN w:val="0"/>
        <w:adjustRightInd w:val="0"/>
        <w:spacing w:after="120" w:line="288" w:lineRule="auto"/>
        <w:ind w:left="1701" w:firstLine="0"/>
        <w:jc w:val="both"/>
        <w:rPr>
          <w:rFonts w:ascii="HeadingNow-62Light" w:eastAsia="Times New Roman" w:hAnsi="HeadingNow-62Light" w:cs="Times New Roman"/>
          <w:color w:val="595959" w:themeColor="text1" w:themeTint="A6"/>
          <w:sz w:val="24"/>
          <w:szCs w:val="24"/>
          <w:lang w:eastAsia="hu-HU"/>
        </w:rPr>
      </w:pPr>
      <w:r w:rsidRPr="002F6CBF">
        <w:rPr>
          <w:rFonts w:ascii="HeadingNow-62Light" w:eastAsia="Times New Roman" w:hAnsi="HeadingNow-62Light" w:cs="Times New Roman"/>
          <w:color w:val="595959" w:themeColor="text1" w:themeTint="A6"/>
          <w:sz w:val="24"/>
          <w:szCs w:val="24"/>
          <w:lang w:eastAsia="hu-HU"/>
        </w:rPr>
        <w:t>Értékalapú és értékőrző, intelligens fejlődés feltételeinek megteremtése (oktatással, szemléletformálással).</w:t>
      </w:r>
    </w:p>
    <w:p w14:paraId="32B2D07B" w14:textId="77777777" w:rsidR="00001350" w:rsidRPr="002F6CBF" w:rsidRDefault="00001350" w:rsidP="00001350">
      <w:pPr>
        <w:numPr>
          <w:ilvl w:val="0"/>
          <w:numId w:val="10"/>
        </w:numPr>
        <w:tabs>
          <w:tab w:val="left" w:pos="1701"/>
        </w:tabs>
        <w:suppressAutoHyphens/>
        <w:autoSpaceDE w:val="0"/>
        <w:autoSpaceDN w:val="0"/>
        <w:adjustRightInd w:val="0"/>
        <w:spacing w:after="120" w:line="288" w:lineRule="auto"/>
        <w:ind w:left="1701" w:firstLine="0"/>
        <w:jc w:val="both"/>
        <w:rPr>
          <w:rFonts w:ascii="HeadingNow-62Light" w:eastAsia="Times New Roman" w:hAnsi="HeadingNow-62Light" w:cs="Times New Roman"/>
          <w:color w:val="595959" w:themeColor="text1" w:themeTint="A6"/>
          <w:sz w:val="24"/>
          <w:szCs w:val="24"/>
          <w:lang w:eastAsia="hu-HU"/>
        </w:rPr>
      </w:pPr>
      <w:r w:rsidRPr="002F6CBF">
        <w:rPr>
          <w:rFonts w:ascii="HeadingNow-62Light" w:eastAsia="Times New Roman" w:hAnsi="HeadingNow-62Light" w:cs="Times New Roman"/>
          <w:color w:val="595959" w:themeColor="text1" w:themeTint="A6"/>
          <w:sz w:val="24"/>
          <w:szCs w:val="24"/>
          <w:lang w:eastAsia="hu-HU"/>
        </w:rPr>
        <w:t>A foglalkoztatás és munkahelyteremtés lehetőségeinek biztosítása, bővítése.</w:t>
      </w:r>
    </w:p>
    <w:p w14:paraId="10F4DDFF" w14:textId="0042656F" w:rsidR="00001350" w:rsidRPr="002F6CBF" w:rsidRDefault="00001350" w:rsidP="00001350">
      <w:pPr>
        <w:numPr>
          <w:ilvl w:val="0"/>
          <w:numId w:val="10"/>
        </w:numPr>
        <w:tabs>
          <w:tab w:val="left" w:pos="1701"/>
        </w:tabs>
        <w:suppressAutoHyphens/>
        <w:autoSpaceDE w:val="0"/>
        <w:autoSpaceDN w:val="0"/>
        <w:adjustRightInd w:val="0"/>
        <w:spacing w:after="120" w:line="288" w:lineRule="auto"/>
        <w:ind w:left="1701" w:firstLine="0"/>
        <w:jc w:val="both"/>
        <w:rPr>
          <w:rFonts w:ascii="HeadingNow-62Light" w:eastAsia="Times New Roman" w:hAnsi="HeadingNow-62Light" w:cs="Times New Roman"/>
          <w:color w:val="595959" w:themeColor="text1" w:themeTint="A6"/>
          <w:sz w:val="24"/>
          <w:szCs w:val="24"/>
          <w:lang w:eastAsia="hu-HU"/>
        </w:rPr>
      </w:pPr>
      <w:r w:rsidRPr="002F6CBF">
        <w:rPr>
          <w:rFonts w:ascii="HeadingNow-62Light" w:eastAsia="Times New Roman" w:hAnsi="HeadingNow-62Light" w:cs="Times New Roman"/>
          <w:color w:val="595959" w:themeColor="text1" w:themeTint="A6"/>
          <w:sz w:val="24"/>
          <w:szCs w:val="24"/>
          <w:lang w:eastAsia="hu-HU"/>
        </w:rPr>
        <w:t>Együttműködő tervezés, partnerség és monitoring biztosítása.</w:t>
      </w:r>
    </w:p>
    <w:p w14:paraId="1CF534EA" w14:textId="77777777" w:rsidR="00001350" w:rsidRDefault="00001350" w:rsidP="00001350">
      <w:pPr>
        <w:tabs>
          <w:tab w:val="left" w:pos="1701"/>
        </w:tabs>
        <w:spacing w:after="120" w:line="288" w:lineRule="auto"/>
        <w:ind w:left="1701"/>
        <w:rPr>
          <w:rFonts w:ascii="HeadingNow-62Light" w:eastAsia="Times New Roman" w:hAnsi="HeadingNow-62Light" w:cs="Times New Roman"/>
          <w:color w:val="595959" w:themeColor="text1" w:themeTint="A6"/>
          <w:sz w:val="24"/>
          <w:szCs w:val="24"/>
          <w:lang w:eastAsia="hu-HU"/>
        </w:rPr>
      </w:pPr>
    </w:p>
    <w:p w14:paraId="62EA640C" w14:textId="77777777" w:rsidR="00956FDC" w:rsidRPr="002F6CBF" w:rsidRDefault="00956FDC" w:rsidP="00001350">
      <w:pPr>
        <w:tabs>
          <w:tab w:val="left" w:pos="1701"/>
        </w:tabs>
        <w:spacing w:after="120" w:line="288" w:lineRule="auto"/>
        <w:ind w:left="1701"/>
        <w:rPr>
          <w:rFonts w:ascii="HeadingNow-62Light" w:eastAsia="Times New Roman" w:hAnsi="HeadingNow-62Light" w:cs="Times New Roman"/>
          <w:color w:val="595959" w:themeColor="text1" w:themeTint="A6"/>
          <w:sz w:val="24"/>
          <w:szCs w:val="24"/>
          <w:lang w:eastAsia="hu-HU"/>
        </w:rPr>
      </w:pPr>
    </w:p>
    <w:p w14:paraId="05FBAE1B" w14:textId="77777777" w:rsidR="00001350" w:rsidRPr="008D68C3" w:rsidRDefault="00001350" w:rsidP="00001350">
      <w:pPr>
        <w:pStyle w:val="Cmsor3"/>
        <w:tabs>
          <w:tab w:val="left" w:pos="1701"/>
        </w:tabs>
        <w:ind w:left="1701"/>
        <w:rPr>
          <w:rFonts w:ascii="HeadingNow-75Medium" w:hAnsi="HeadingNow-75Medium"/>
          <w:color w:val="CB3171"/>
          <w:sz w:val="32"/>
          <w:szCs w:val="32"/>
        </w:rPr>
      </w:pPr>
      <w:r w:rsidRPr="008D68C3">
        <w:rPr>
          <w:rFonts w:ascii="HeadingNow-75Medium" w:hAnsi="HeadingNow-75Medium"/>
          <w:color w:val="CB3171"/>
          <w:sz w:val="32"/>
          <w:szCs w:val="32"/>
        </w:rPr>
        <w:lastRenderedPageBreak/>
        <w:t>2.2. PRIORITÁSOK</w:t>
      </w:r>
    </w:p>
    <w:p w14:paraId="23530505" w14:textId="77777777" w:rsidR="00001350" w:rsidRPr="002F6CBF" w:rsidRDefault="00001350" w:rsidP="00001350">
      <w:pPr>
        <w:tabs>
          <w:tab w:val="left" w:pos="1701"/>
        </w:tabs>
        <w:autoSpaceDE w:val="0"/>
        <w:autoSpaceDN w:val="0"/>
        <w:adjustRightInd w:val="0"/>
        <w:spacing w:after="120" w:line="288" w:lineRule="auto"/>
        <w:ind w:left="1701"/>
        <w:jc w:val="both"/>
        <w:rPr>
          <w:rFonts w:ascii="HeadingNow-62Light" w:eastAsia="Times New Roman" w:hAnsi="HeadingNow-62Light" w:cs="Times New Roman"/>
          <w:color w:val="595959" w:themeColor="text1" w:themeTint="A6"/>
          <w:sz w:val="24"/>
          <w:szCs w:val="24"/>
          <w:lang w:eastAsia="hu-HU"/>
        </w:rPr>
      </w:pPr>
    </w:p>
    <w:p w14:paraId="42F46808" w14:textId="77777777" w:rsidR="00001350" w:rsidRPr="002F6CBF" w:rsidRDefault="00001350" w:rsidP="00001350">
      <w:pPr>
        <w:tabs>
          <w:tab w:val="left" w:pos="1701"/>
        </w:tabs>
        <w:autoSpaceDE w:val="0"/>
        <w:autoSpaceDN w:val="0"/>
        <w:adjustRightInd w:val="0"/>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2F6CBF">
        <w:rPr>
          <w:rFonts w:ascii="HeadingNow-62Light" w:eastAsia="Times New Roman" w:hAnsi="HeadingNow-62Light" w:cs="Times New Roman"/>
          <w:color w:val="595959" w:themeColor="text1" w:themeTint="A6"/>
          <w:sz w:val="24"/>
          <w:szCs w:val="24"/>
          <w:lang w:eastAsia="hu-HU"/>
        </w:rPr>
        <w:t>Kecskemét harmonikus, fenntartható és reziliens fejlesztése érdekében a városi döntéshozók bizonyos fejlesztési prioritásokat szem előtt kívánnak tartani, melyek az alábbiakban foglalhatók össze.</w:t>
      </w:r>
    </w:p>
    <w:p w14:paraId="25DCC9C0" w14:textId="77777777" w:rsidR="008D68C3" w:rsidRPr="008D68C3" w:rsidRDefault="008D68C3" w:rsidP="00FF7710">
      <w:pPr>
        <w:pStyle w:val="Listaszerbekezds"/>
        <w:numPr>
          <w:ilvl w:val="0"/>
          <w:numId w:val="14"/>
        </w:numPr>
        <w:pBdr>
          <w:top w:val="single" w:sz="4" w:space="1" w:color="CB3171"/>
          <w:left w:val="single" w:sz="4" w:space="4" w:color="CB3171"/>
          <w:bottom w:val="single" w:sz="4" w:space="1" w:color="CB3171"/>
          <w:right w:val="single" w:sz="4" w:space="4" w:color="CB3171"/>
        </w:pBdr>
        <w:tabs>
          <w:tab w:val="left" w:pos="1701"/>
        </w:tabs>
        <w:autoSpaceDE w:val="0"/>
        <w:autoSpaceDN w:val="0"/>
        <w:adjustRightInd w:val="0"/>
        <w:jc w:val="both"/>
        <w:rPr>
          <w:rFonts w:ascii="HeadingNow-64Regular" w:eastAsia="Times New Roman" w:hAnsi="HeadingNow-64Regular" w:cs="Times New Roman"/>
          <w:color w:val="CB3171"/>
          <w:szCs w:val="24"/>
          <w:lang w:eastAsia="hu-HU"/>
        </w:rPr>
      </w:pPr>
      <w:r w:rsidRPr="008D68C3">
        <w:rPr>
          <w:rFonts w:ascii="HeadingNow-64Regular" w:eastAsia="Times New Roman" w:hAnsi="HeadingNow-64Regular" w:cs="Times New Roman"/>
          <w:color w:val="CB3171"/>
          <w:szCs w:val="24"/>
          <w:lang w:eastAsia="hu-HU"/>
        </w:rPr>
        <w:t>Befektetőbarát, vonzó gazdasági környezet fejlesztése.</w:t>
      </w:r>
    </w:p>
    <w:p w14:paraId="223495E8" w14:textId="77777777" w:rsidR="008D68C3" w:rsidRPr="008D68C3" w:rsidRDefault="008D68C3" w:rsidP="00FF7710">
      <w:pPr>
        <w:pStyle w:val="Listaszerbekezds"/>
        <w:numPr>
          <w:ilvl w:val="0"/>
          <w:numId w:val="14"/>
        </w:numPr>
        <w:pBdr>
          <w:top w:val="single" w:sz="4" w:space="1" w:color="CB3171"/>
          <w:left w:val="single" w:sz="4" w:space="4" w:color="CB3171"/>
          <w:bottom w:val="single" w:sz="4" w:space="1" w:color="CB3171"/>
          <w:right w:val="single" w:sz="4" w:space="4" w:color="CB3171"/>
        </w:pBdr>
        <w:tabs>
          <w:tab w:val="left" w:pos="1701"/>
        </w:tabs>
        <w:autoSpaceDE w:val="0"/>
        <w:autoSpaceDN w:val="0"/>
        <w:adjustRightInd w:val="0"/>
        <w:jc w:val="both"/>
        <w:rPr>
          <w:rFonts w:ascii="HeadingNow-64Regular" w:eastAsia="Times New Roman" w:hAnsi="HeadingNow-64Regular" w:cs="Times New Roman"/>
          <w:color w:val="CB3171"/>
          <w:szCs w:val="24"/>
          <w:lang w:eastAsia="hu-HU"/>
        </w:rPr>
      </w:pPr>
      <w:r w:rsidRPr="008D68C3">
        <w:rPr>
          <w:rFonts w:ascii="HeadingNow-64Regular" w:eastAsia="Times New Roman" w:hAnsi="HeadingNow-64Regular" w:cs="Times New Roman"/>
          <w:color w:val="CB3171"/>
          <w:szCs w:val="24"/>
          <w:lang w:eastAsia="hu-HU"/>
        </w:rPr>
        <w:t>A városon belüli területi- és társadalmi kohézió erősítése.</w:t>
      </w:r>
    </w:p>
    <w:p w14:paraId="56679FE0" w14:textId="77777777" w:rsidR="008D68C3" w:rsidRPr="008D68C3" w:rsidRDefault="008D68C3" w:rsidP="00FF7710">
      <w:pPr>
        <w:pStyle w:val="Listaszerbekezds"/>
        <w:numPr>
          <w:ilvl w:val="0"/>
          <w:numId w:val="14"/>
        </w:numPr>
        <w:pBdr>
          <w:top w:val="single" w:sz="4" w:space="1" w:color="CB3171"/>
          <w:left w:val="single" w:sz="4" w:space="4" w:color="CB3171"/>
          <w:bottom w:val="single" w:sz="4" w:space="1" w:color="CB3171"/>
          <w:right w:val="single" w:sz="4" w:space="4" w:color="CB3171"/>
        </w:pBdr>
        <w:tabs>
          <w:tab w:val="left" w:pos="1701"/>
        </w:tabs>
        <w:autoSpaceDE w:val="0"/>
        <w:autoSpaceDN w:val="0"/>
        <w:adjustRightInd w:val="0"/>
        <w:jc w:val="both"/>
        <w:rPr>
          <w:rFonts w:ascii="HeadingNow-64Regular" w:eastAsia="Times New Roman" w:hAnsi="HeadingNow-64Regular" w:cs="Times New Roman"/>
          <w:color w:val="CB3171"/>
          <w:szCs w:val="24"/>
          <w:lang w:eastAsia="hu-HU"/>
        </w:rPr>
      </w:pPr>
      <w:r w:rsidRPr="008D68C3">
        <w:rPr>
          <w:rFonts w:ascii="HeadingNow-64Regular" w:eastAsia="Times New Roman" w:hAnsi="HeadingNow-64Regular" w:cs="Times New Roman"/>
          <w:color w:val="CB3171"/>
          <w:szCs w:val="24"/>
          <w:lang w:eastAsia="hu-HU"/>
        </w:rPr>
        <w:t>Hatékony városfejlesztési, -tervezési és -üzemeltetési rendszer kialakítása.</w:t>
      </w:r>
    </w:p>
    <w:p w14:paraId="606D2FDC" w14:textId="77777777" w:rsidR="008D68C3" w:rsidRPr="008D68C3" w:rsidRDefault="008D68C3" w:rsidP="00FF7710">
      <w:pPr>
        <w:pStyle w:val="Listaszerbekezds"/>
        <w:numPr>
          <w:ilvl w:val="0"/>
          <w:numId w:val="14"/>
        </w:numPr>
        <w:pBdr>
          <w:top w:val="single" w:sz="4" w:space="1" w:color="CB3171"/>
          <w:left w:val="single" w:sz="4" w:space="4" w:color="CB3171"/>
          <w:bottom w:val="single" w:sz="4" w:space="1" w:color="CB3171"/>
          <w:right w:val="single" w:sz="4" w:space="4" w:color="CB3171"/>
        </w:pBdr>
        <w:tabs>
          <w:tab w:val="left" w:pos="1701"/>
        </w:tabs>
        <w:autoSpaceDE w:val="0"/>
        <w:autoSpaceDN w:val="0"/>
        <w:adjustRightInd w:val="0"/>
        <w:jc w:val="both"/>
        <w:rPr>
          <w:rFonts w:ascii="HeadingNow-64Regular" w:eastAsia="Times New Roman" w:hAnsi="HeadingNow-64Regular" w:cs="Times New Roman"/>
          <w:color w:val="CB3171"/>
          <w:szCs w:val="24"/>
          <w:lang w:eastAsia="hu-HU"/>
        </w:rPr>
      </w:pPr>
      <w:r w:rsidRPr="008D68C3">
        <w:rPr>
          <w:rFonts w:ascii="HeadingNow-64Regular" w:eastAsia="Times New Roman" w:hAnsi="HeadingNow-64Regular" w:cs="Times New Roman"/>
          <w:color w:val="CB3171"/>
          <w:szCs w:val="24"/>
          <w:lang w:eastAsia="hu-HU"/>
        </w:rPr>
        <w:t>A fejlesztési források rendelkezésre állásának biztosítása.</w:t>
      </w:r>
    </w:p>
    <w:p w14:paraId="57D202CE" w14:textId="77777777" w:rsidR="008D68C3" w:rsidRPr="008D68C3" w:rsidRDefault="008D68C3" w:rsidP="00FF7710">
      <w:pPr>
        <w:pStyle w:val="Listaszerbekezds"/>
        <w:numPr>
          <w:ilvl w:val="0"/>
          <w:numId w:val="14"/>
        </w:numPr>
        <w:pBdr>
          <w:top w:val="single" w:sz="4" w:space="1" w:color="CB3171"/>
          <w:left w:val="single" w:sz="4" w:space="4" w:color="CB3171"/>
          <w:bottom w:val="single" w:sz="4" w:space="1" w:color="CB3171"/>
          <w:right w:val="single" w:sz="4" w:space="4" w:color="CB3171"/>
        </w:pBdr>
        <w:tabs>
          <w:tab w:val="left" w:pos="1701"/>
        </w:tabs>
        <w:autoSpaceDE w:val="0"/>
        <w:autoSpaceDN w:val="0"/>
        <w:adjustRightInd w:val="0"/>
        <w:jc w:val="both"/>
        <w:rPr>
          <w:rFonts w:ascii="HeadingNow-64Regular" w:eastAsia="Times New Roman" w:hAnsi="HeadingNow-64Regular" w:cs="Times New Roman"/>
          <w:color w:val="CB3171"/>
          <w:szCs w:val="24"/>
          <w:lang w:eastAsia="hu-HU"/>
        </w:rPr>
      </w:pPr>
      <w:r w:rsidRPr="008D68C3">
        <w:rPr>
          <w:rFonts w:ascii="HeadingNow-64Regular" w:eastAsia="Times New Roman" w:hAnsi="HeadingNow-64Regular" w:cs="Times New Roman"/>
          <w:color w:val="CB3171"/>
          <w:szCs w:val="24"/>
          <w:lang w:eastAsia="hu-HU"/>
        </w:rPr>
        <w:t>Felkészülés a klímaváltozásból eredő kockázatok kezelésére és a város rezilienciájának növelésére.</w:t>
      </w:r>
    </w:p>
    <w:p w14:paraId="41CBAD3F" w14:textId="77777777" w:rsidR="00001350" w:rsidRPr="002F6CBF" w:rsidRDefault="00001350" w:rsidP="00001350">
      <w:pPr>
        <w:tabs>
          <w:tab w:val="left" w:pos="1701"/>
        </w:tabs>
        <w:autoSpaceDE w:val="0"/>
        <w:autoSpaceDN w:val="0"/>
        <w:adjustRightInd w:val="0"/>
        <w:spacing w:after="120" w:line="288" w:lineRule="auto"/>
        <w:ind w:left="1701"/>
        <w:jc w:val="both"/>
        <w:rPr>
          <w:rFonts w:ascii="HeadingNow-62Light" w:eastAsia="Times New Roman" w:hAnsi="HeadingNow-62Light" w:cs="Times New Roman"/>
          <w:color w:val="595959" w:themeColor="text1" w:themeTint="A6"/>
          <w:sz w:val="24"/>
          <w:szCs w:val="24"/>
          <w:lang w:eastAsia="hu-HU"/>
        </w:rPr>
      </w:pPr>
    </w:p>
    <w:p w14:paraId="3DC220E1" w14:textId="77777777" w:rsidR="00001350" w:rsidRPr="002F6CBF" w:rsidRDefault="00001350" w:rsidP="00001350">
      <w:pPr>
        <w:pStyle w:val="Listaszerbekezds"/>
        <w:numPr>
          <w:ilvl w:val="0"/>
          <w:numId w:val="12"/>
        </w:numPr>
        <w:tabs>
          <w:tab w:val="left" w:pos="1701"/>
        </w:tabs>
        <w:autoSpaceDE w:val="0"/>
        <w:autoSpaceDN w:val="0"/>
        <w:adjustRightInd w:val="0"/>
        <w:ind w:left="1701" w:firstLine="0"/>
        <w:contextualSpacing w:val="0"/>
        <w:jc w:val="both"/>
        <w:rPr>
          <w:rFonts w:ascii="HeadingNow-62Light" w:eastAsia="Times New Roman" w:hAnsi="HeadingNow-62Light" w:cs="Times New Roman"/>
          <w:color w:val="595959" w:themeColor="text1" w:themeTint="A6"/>
          <w:szCs w:val="24"/>
          <w:lang w:eastAsia="hu-HU"/>
        </w:rPr>
      </w:pPr>
      <w:r w:rsidRPr="002F6CBF">
        <w:rPr>
          <w:rFonts w:ascii="HeadingNow-62Light" w:eastAsia="Times New Roman" w:hAnsi="HeadingNow-62Light" w:cs="Times New Roman"/>
          <w:color w:val="595959" w:themeColor="text1" w:themeTint="A6"/>
          <w:szCs w:val="24"/>
          <w:lang w:eastAsia="hu-HU"/>
        </w:rPr>
        <w:t>Egy versenyképes, innovatív város kialakítása nem képzelhető el befektetőbarát, vonzó gazdasági környezet megteremtése nélkül. Ennek érdekében Kecskemét Megyei Jogú Város Önkormányzata mindent elkövet a kedvező helyi adórendszer eredményeinek fenntartásáért, a város fejlődéséhez szükséges infrastrukturális rendszer korszerűsítéséért, a munkaerőpiac jelzéseit is figyelembe vevő oktatási-képzési rendszer kialakításáért, a már meglévő kutatás-fejlesztési és innovációs kapacitások megerősítéséért, az üzleti szolgáltatások körének bővítéséért, illetve a szolgáltató- és befektetőbarát hivatali, ügyintézési rendszer fejlesztéséért.</w:t>
      </w:r>
    </w:p>
    <w:p w14:paraId="5B742D28" w14:textId="77777777" w:rsidR="00001350" w:rsidRPr="002F6CBF" w:rsidRDefault="00001350" w:rsidP="00001350">
      <w:pPr>
        <w:pStyle w:val="Listaszerbekezds"/>
        <w:numPr>
          <w:ilvl w:val="0"/>
          <w:numId w:val="12"/>
        </w:numPr>
        <w:tabs>
          <w:tab w:val="left" w:pos="1701"/>
        </w:tabs>
        <w:autoSpaceDE w:val="0"/>
        <w:autoSpaceDN w:val="0"/>
        <w:adjustRightInd w:val="0"/>
        <w:ind w:left="1701" w:firstLine="0"/>
        <w:contextualSpacing w:val="0"/>
        <w:jc w:val="both"/>
        <w:rPr>
          <w:rFonts w:ascii="HeadingNow-62Light" w:eastAsia="Times New Roman" w:hAnsi="HeadingNow-62Light" w:cs="Times New Roman"/>
          <w:color w:val="595959" w:themeColor="text1" w:themeTint="A6"/>
          <w:szCs w:val="24"/>
          <w:lang w:eastAsia="hu-HU"/>
        </w:rPr>
      </w:pPr>
      <w:r w:rsidRPr="002F6CBF">
        <w:rPr>
          <w:rFonts w:ascii="HeadingNow-62Light" w:eastAsia="Times New Roman" w:hAnsi="HeadingNow-62Light" w:cs="Times New Roman"/>
          <w:color w:val="595959" w:themeColor="text1" w:themeTint="A6"/>
          <w:szCs w:val="24"/>
          <w:lang w:eastAsia="hu-HU"/>
        </w:rPr>
        <w:t>Kecskemét egészének fejlődése csak abban az esetben lehet harmonikus, kiegyensúlyozott és fenntartható, ha a településen belül nincsenek nagy fejlettségbeli, funkcionális és társadalmi különbségek, ennek érdekében a városnak fejlesztései során erősítenie kell a területi (városrészek közötti) és társadalmi kohéziót, illetve támogatnia kell a közösségfejlesztést.</w:t>
      </w:r>
    </w:p>
    <w:p w14:paraId="12F53412" w14:textId="77777777" w:rsidR="00001350" w:rsidRPr="002F6CBF" w:rsidRDefault="00001350" w:rsidP="00001350">
      <w:pPr>
        <w:pStyle w:val="Listaszerbekezds"/>
        <w:numPr>
          <w:ilvl w:val="0"/>
          <w:numId w:val="12"/>
        </w:numPr>
        <w:tabs>
          <w:tab w:val="left" w:pos="1701"/>
        </w:tabs>
        <w:autoSpaceDE w:val="0"/>
        <w:autoSpaceDN w:val="0"/>
        <w:adjustRightInd w:val="0"/>
        <w:ind w:left="1701" w:firstLine="0"/>
        <w:contextualSpacing w:val="0"/>
        <w:jc w:val="both"/>
        <w:rPr>
          <w:rFonts w:ascii="HeadingNow-62Light" w:eastAsia="Times New Roman" w:hAnsi="HeadingNow-62Light" w:cs="Times New Roman"/>
          <w:color w:val="595959" w:themeColor="text1" w:themeTint="A6"/>
          <w:szCs w:val="24"/>
          <w:lang w:eastAsia="hu-HU"/>
        </w:rPr>
      </w:pPr>
      <w:bookmarkStart w:id="7" w:name="_Hlk183071137"/>
      <w:r w:rsidRPr="002F6CBF">
        <w:rPr>
          <w:rFonts w:ascii="HeadingNow-62Light" w:eastAsia="Times New Roman" w:hAnsi="HeadingNow-62Light" w:cs="Times New Roman"/>
          <w:color w:val="595959" w:themeColor="text1" w:themeTint="A6"/>
          <w:szCs w:val="24"/>
          <w:lang w:eastAsia="hu-HU"/>
        </w:rPr>
        <w:t xml:space="preserve">Egy hatékony városfejlesztési, -tervezési és -üzemeltetési rendszer kialakítása, </w:t>
      </w:r>
      <w:bookmarkEnd w:id="7"/>
      <w:r w:rsidRPr="002F6CBF">
        <w:rPr>
          <w:rFonts w:ascii="HeadingNow-62Light" w:eastAsia="Times New Roman" w:hAnsi="HeadingNow-62Light" w:cs="Times New Roman"/>
          <w:color w:val="595959" w:themeColor="text1" w:themeTint="A6"/>
          <w:szCs w:val="24"/>
          <w:lang w:eastAsia="hu-HU"/>
        </w:rPr>
        <w:t xml:space="preserve">szervezeti kereteinek újragondolása és szakmai alapjainak megerősítése, mely jelentős mértékben segítheti a város településfejlesztési és területhasználati elveinek érvényesítését, a megfogalmazott </w:t>
      </w:r>
      <w:r w:rsidRPr="002F6CBF">
        <w:rPr>
          <w:rFonts w:ascii="HeadingNow-62Light" w:eastAsia="Times New Roman" w:hAnsi="HeadingNow-62Light" w:cs="Times New Roman"/>
          <w:color w:val="595959" w:themeColor="text1" w:themeTint="A6"/>
          <w:szCs w:val="24"/>
          <w:lang w:eastAsia="hu-HU"/>
        </w:rPr>
        <w:lastRenderedPageBreak/>
        <w:t>városfejlesztési célok teljesülését, a funkcionális területhasználat kialakulását, valamint a városüzemeltetés feladatainak optimalizációját és szervezettségének növekedését.</w:t>
      </w:r>
    </w:p>
    <w:p w14:paraId="63DB5687" w14:textId="77777777" w:rsidR="00001350" w:rsidRPr="002F6CBF" w:rsidRDefault="00001350" w:rsidP="00001350">
      <w:pPr>
        <w:pStyle w:val="Listaszerbekezds"/>
        <w:numPr>
          <w:ilvl w:val="0"/>
          <w:numId w:val="12"/>
        </w:numPr>
        <w:tabs>
          <w:tab w:val="left" w:pos="1701"/>
        </w:tabs>
        <w:autoSpaceDE w:val="0"/>
        <w:autoSpaceDN w:val="0"/>
        <w:adjustRightInd w:val="0"/>
        <w:ind w:left="1701" w:firstLine="0"/>
        <w:contextualSpacing w:val="0"/>
        <w:jc w:val="both"/>
        <w:rPr>
          <w:rFonts w:ascii="HeadingNow-62Light" w:eastAsia="Times New Roman" w:hAnsi="HeadingNow-62Light" w:cs="Times New Roman"/>
          <w:color w:val="595959" w:themeColor="text1" w:themeTint="A6"/>
          <w:szCs w:val="24"/>
          <w:lang w:eastAsia="hu-HU"/>
        </w:rPr>
      </w:pPr>
      <w:bookmarkStart w:id="8" w:name="_Hlk183075113"/>
      <w:r w:rsidRPr="002F6CBF">
        <w:rPr>
          <w:rFonts w:ascii="HeadingNow-62Light" w:eastAsia="Times New Roman" w:hAnsi="HeadingNow-62Light" w:cs="Times New Roman"/>
          <w:color w:val="595959" w:themeColor="text1" w:themeTint="A6"/>
          <w:szCs w:val="24"/>
          <w:lang w:eastAsia="hu-HU"/>
        </w:rPr>
        <w:t>A Gazdasági Program megfogalmazott céljainak elérése szükségessé teszi a város fejlesztéseihez szükséges források eredményes felhalmozását, melynek három legfontosabb eszköze: a befektetők vonzása, a vagyongazdálkodási rendszer működtetésének professzionalizálása, valamint a fejlesztési források (pl. uniós, hazai, Városi Alapkezelő Zrt. kezelésében lévő források) hatékony lehívása és felhasználása.</w:t>
      </w:r>
      <w:bookmarkEnd w:id="8"/>
      <w:r w:rsidRPr="002F6CBF">
        <w:rPr>
          <w:rFonts w:ascii="HeadingNow-62Light" w:eastAsia="Times New Roman" w:hAnsi="HeadingNow-62Light" w:cs="Times New Roman"/>
          <w:color w:val="595959" w:themeColor="text1" w:themeTint="A6"/>
          <w:szCs w:val="24"/>
          <w:lang w:eastAsia="hu-HU"/>
        </w:rPr>
        <w:t xml:space="preserve"> Ennek érdekében fontos a városfejlesztéssel, -tervezéssel, illetve projektgenerálással, pályázatkészítéssel és projektmenedzseléssel foglalkozó szervezeti egységek fejlesztése.</w:t>
      </w:r>
    </w:p>
    <w:p w14:paraId="70935786" w14:textId="77777777" w:rsidR="00001350" w:rsidRPr="002F6CBF" w:rsidRDefault="00001350" w:rsidP="00001350">
      <w:pPr>
        <w:pStyle w:val="Listaszerbekezds"/>
        <w:numPr>
          <w:ilvl w:val="0"/>
          <w:numId w:val="12"/>
        </w:numPr>
        <w:tabs>
          <w:tab w:val="left" w:pos="1701"/>
        </w:tabs>
        <w:autoSpaceDE w:val="0"/>
        <w:autoSpaceDN w:val="0"/>
        <w:adjustRightInd w:val="0"/>
        <w:ind w:left="1701" w:firstLine="0"/>
        <w:jc w:val="both"/>
        <w:rPr>
          <w:rFonts w:ascii="HeadingNow-62Light" w:eastAsia="Times New Roman" w:hAnsi="HeadingNow-62Light" w:cs="Times New Roman"/>
          <w:color w:val="595959" w:themeColor="text1" w:themeTint="A6"/>
          <w:szCs w:val="24"/>
          <w:lang w:eastAsia="hu-HU"/>
        </w:rPr>
      </w:pPr>
      <w:r w:rsidRPr="002F6CBF">
        <w:rPr>
          <w:rFonts w:ascii="HeadingNow-62Light" w:eastAsia="Times New Roman" w:hAnsi="HeadingNow-62Light" w:cs="Times New Roman"/>
          <w:color w:val="595959" w:themeColor="text1" w:themeTint="A6"/>
          <w:szCs w:val="24"/>
          <w:lang w:eastAsia="hu-HU"/>
        </w:rPr>
        <w:t>A városnak a megfogalmazott céljainak elérése és a hosszútávon fenntartható, élhető és „reziliens” város kialakítása érdekében a fejlesztései során szem előtt kell tartania a környezet-, és klímatudatos szemlélet erősítését, s annak előtérbe helyezését, továbbá fel kell készülnie a környezeti-, klimatikus-, energetikai-, gazdasági- és társadalmi változásokból eredő kihívásokra, s arra megfelelő válaszokat kell adnia. Ennek érdekében növelni kell a város ellenálló képességét a települést érő negatív hatásokkal szemben, ezt azonban csak a város folyamatainak figyelésével, elemzésével és értékelésével, valamint a szakmai együttműködések során kiérlelt válaszok (együttműködő tervezés) segítségével érhetjük el.</w:t>
      </w:r>
    </w:p>
    <w:p w14:paraId="5F91B1C1" w14:textId="77777777" w:rsidR="00001350" w:rsidRPr="002F6CBF" w:rsidRDefault="00001350" w:rsidP="00001350">
      <w:pPr>
        <w:tabs>
          <w:tab w:val="left" w:pos="1701"/>
        </w:tabs>
        <w:autoSpaceDE w:val="0"/>
        <w:autoSpaceDN w:val="0"/>
        <w:adjustRightInd w:val="0"/>
        <w:spacing w:after="120" w:line="288" w:lineRule="auto"/>
        <w:ind w:left="1701"/>
        <w:jc w:val="both"/>
        <w:rPr>
          <w:rFonts w:ascii="HeadingNow-62Light" w:eastAsia="Times New Roman" w:hAnsi="HeadingNow-62Light" w:cs="Times New Roman"/>
          <w:color w:val="595959" w:themeColor="text1" w:themeTint="A6"/>
          <w:sz w:val="24"/>
          <w:szCs w:val="24"/>
          <w:lang w:eastAsia="hu-HU"/>
        </w:rPr>
      </w:pPr>
    </w:p>
    <w:p w14:paraId="735D1F8A" w14:textId="50372786" w:rsidR="00001350" w:rsidRDefault="00001350" w:rsidP="00001350">
      <w:pPr>
        <w:tabs>
          <w:tab w:val="left" w:pos="1701"/>
        </w:tabs>
        <w:autoSpaceDE w:val="0"/>
        <w:autoSpaceDN w:val="0"/>
        <w:adjustRightInd w:val="0"/>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2F6CBF">
        <w:rPr>
          <w:rFonts w:ascii="HeadingNow-62Light" w:eastAsia="Times New Roman" w:hAnsi="HeadingNow-62Light" w:cs="Times New Roman"/>
          <w:color w:val="595959" w:themeColor="text1" w:themeTint="A6"/>
          <w:sz w:val="24"/>
          <w:szCs w:val="24"/>
          <w:lang w:eastAsia="hu-HU"/>
        </w:rPr>
        <w:t xml:space="preserve">Fontos kiemelni, hogy a város működése és folyamatai az elmúlt évtizedekben mind összetettebbé és bonyolultabbá váltak, így napjainkra felértékelődött az adatalapú tervezés és döntéshozatal. Éppen ezért kiemelten fontos, hogy a városi irányítási rendszer számára rendelkezésére álljanak a városi (pl. társadalmi-demográfiai, területi, gazdasági, műszaki, környezeti) folyamatok megfelelő megértéséhez/értékeléséhez szükséges adatalapú információk. Ezek biztosításához szükség van a város által elérhető adatok és információk rendszerezett gyűjtésére, elemzésére és értékelésére, hogy képessé váljon az Önkormányzat a települést érintő változásokhoz történő gyors reagálásra, melynek alapfeltétele a megfelelő humán erőforrás, a professzionális szakmai munka </w:t>
      </w:r>
      <w:r w:rsidRPr="002F6CBF">
        <w:rPr>
          <w:rFonts w:ascii="HeadingNow-62Light" w:eastAsia="Times New Roman" w:hAnsi="HeadingNow-62Light" w:cs="Times New Roman"/>
          <w:color w:val="595959" w:themeColor="text1" w:themeTint="A6"/>
          <w:sz w:val="24"/>
          <w:szCs w:val="24"/>
          <w:lang w:eastAsia="hu-HU"/>
        </w:rPr>
        <w:lastRenderedPageBreak/>
        <w:t>szervezeti és intézményi hátterének biztosítása mellett, egy városi adattár és monitoring rendszer felállítása.</w:t>
      </w:r>
    </w:p>
    <w:p w14:paraId="6EF42F2C" w14:textId="28C28F9D" w:rsidR="008D68C3" w:rsidRDefault="008D68C3" w:rsidP="00001350">
      <w:pPr>
        <w:tabs>
          <w:tab w:val="left" w:pos="1701"/>
        </w:tabs>
        <w:autoSpaceDE w:val="0"/>
        <w:autoSpaceDN w:val="0"/>
        <w:adjustRightInd w:val="0"/>
        <w:spacing w:after="120" w:line="288" w:lineRule="auto"/>
        <w:ind w:left="1701"/>
        <w:jc w:val="both"/>
        <w:rPr>
          <w:rFonts w:ascii="HeadingNow-62Light" w:eastAsia="Times New Roman" w:hAnsi="HeadingNow-62Light" w:cs="Times New Roman"/>
          <w:color w:val="595959" w:themeColor="text1" w:themeTint="A6"/>
          <w:sz w:val="24"/>
          <w:szCs w:val="24"/>
          <w:lang w:eastAsia="hu-HU"/>
        </w:rPr>
      </w:pPr>
    </w:p>
    <w:p w14:paraId="32AA0DAB" w14:textId="77777777" w:rsidR="008D68C3" w:rsidRPr="008D68C3" w:rsidRDefault="008D68C3" w:rsidP="008D68C3">
      <w:pPr>
        <w:pStyle w:val="Cmsor3"/>
        <w:ind w:left="1701"/>
        <w:rPr>
          <w:rFonts w:ascii="HeadingNow-75Medium" w:hAnsi="HeadingNow-75Medium"/>
          <w:color w:val="CB3171"/>
          <w:sz w:val="32"/>
          <w:szCs w:val="32"/>
        </w:rPr>
      </w:pPr>
      <w:r w:rsidRPr="008D68C3">
        <w:rPr>
          <w:rFonts w:ascii="HeadingNow-75Medium" w:hAnsi="HeadingNow-75Medium"/>
          <w:color w:val="CB3171"/>
          <w:sz w:val="32"/>
          <w:szCs w:val="32"/>
        </w:rPr>
        <w:t>2.3. KOOPERATÍV EGYÜTTMŰKÖDÉSI MODELL</w:t>
      </w:r>
    </w:p>
    <w:p w14:paraId="40DB32CF" w14:textId="77777777" w:rsidR="008D68C3" w:rsidRDefault="008D68C3" w:rsidP="008D68C3">
      <w:pPr>
        <w:autoSpaceDE w:val="0"/>
        <w:autoSpaceDN w:val="0"/>
        <w:adjustRightInd w:val="0"/>
        <w:spacing w:after="120" w:line="288" w:lineRule="auto"/>
        <w:ind w:left="1701"/>
        <w:jc w:val="both"/>
        <w:rPr>
          <w:rFonts w:ascii="Times New Roman" w:hAnsi="Times New Roman" w:cs="Times New Roman"/>
        </w:rPr>
      </w:pPr>
    </w:p>
    <w:p w14:paraId="3439194C" w14:textId="77777777" w:rsidR="008D68C3" w:rsidRPr="00A40E90" w:rsidRDefault="008D68C3" w:rsidP="008D68C3">
      <w:pPr>
        <w:autoSpaceDE w:val="0"/>
        <w:autoSpaceDN w:val="0"/>
        <w:adjustRightInd w:val="0"/>
        <w:spacing w:after="120" w:line="288" w:lineRule="auto"/>
        <w:ind w:left="1701"/>
        <w:jc w:val="both"/>
        <w:rPr>
          <w:rFonts w:ascii="HeadingNow-62Light" w:eastAsia="Times New Roman" w:hAnsi="HeadingNow-62Light" w:cs="Times New Roman"/>
          <w:color w:val="CB3171"/>
          <w:sz w:val="24"/>
          <w:szCs w:val="24"/>
          <w:lang w:eastAsia="hu-HU"/>
        </w:rPr>
      </w:pPr>
      <w:r w:rsidRPr="00A40E90">
        <w:rPr>
          <w:rFonts w:ascii="HeadingNow-62Light" w:eastAsia="Times New Roman" w:hAnsi="HeadingNow-62Light" w:cs="Times New Roman"/>
          <w:color w:val="CB3171"/>
          <w:sz w:val="24"/>
          <w:szCs w:val="24"/>
          <w:lang w:eastAsia="hu-HU"/>
        </w:rPr>
        <w:t>A város gazdasági ökoszisztémájának fejlesztése fontos horizontális célként jelenik meg, melynek során a város széleskörű együttműködés kialakítására törekszik a gazdaság, az oktatási intézmények, a K+F+I szervezetek, valamint az egyéb közigazgatási és civil szervezetekkel, a gazdasági területek megfelelő kialakítása, a humán erőforrás biztosítása, továbbá az infrastrukturális, digitalizációs, városfejlesztési és fenntarthatósági kérdések vonatkozásában.</w:t>
      </w:r>
    </w:p>
    <w:p w14:paraId="0D8C5A3F" w14:textId="06920F44" w:rsidR="008D68C3" w:rsidRPr="008D68C3" w:rsidRDefault="008D68C3" w:rsidP="008D68C3">
      <w:pPr>
        <w:pStyle w:val="NormlWeb"/>
        <w:spacing w:before="0" w:beforeAutospacing="0" w:after="120" w:afterAutospacing="0" w:line="288" w:lineRule="auto"/>
        <w:ind w:left="1701"/>
        <w:jc w:val="both"/>
        <w:rPr>
          <w:rFonts w:ascii="HeadingNow-62Light" w:hAnsi="HeadingNow-62Light"/>
          <w:color w:val="595959" w:themeColor="text1" w:themeTint="A6"/>
        </w:rPr>
      </w:pPr>
      <w:r w:rsidRPr="008D68C3">
        <w:rPr>
          <w:rFonts w:ascii="HeadingNow-62Light" w:hAnsi="HeadingNow-62Light"/>
          <w:color w:val="595959" w:themeColor="text1" w:themeTint="A6"/>
        </w:rPr>
        <w:t>Kecskemét eddigi sikereinek egyik mozgatórugója az a városvezetői felismerés, hogy a városban rejlő gazdasági potenciál kihasználásának kulcsa nem az egyes aktorok egyéni szerepvállalásán múlik, hanem a város gazdaságának és működésének/működtetésének szempontjából meghatározó szereplők közötti együttműködése</w:t>
      </w:r>
      <w:r w:rsidR="00FF7710">
        <w:rPr>
          <w:rFonts w:ascii="HeadingNow-62Light" w:hAnsi="HeadingNow-62Light"/>
          <w:color w:val="595959" w:themeColor="text1" w:themeTint="A6"/>
        </w:rPr>
        <w:t>ke</w:t>
      </w:r>
      <w:r w:rsidRPr="008D68C3">
        <w:rPr>
          <w:rFonts w:ascii="HeadingNow-62Light" w:hAnsi="HeadingNow-62Light"/>
          <w:color w:val="595959" w:themeColor="text1" w:themeTint="A6"/>
        </w:rPr>
        <w:t>n.</w:t>
      </w:r>
    </w:p>
    <w:p w14:paraId="5C6EC9FF" w14:textId="77777777" w:rsidR="008D68C3" w:rsidRPr="008D68C3" w:rsidRDefault="008D68C3" w:rsidP="008D68C3">
      <w:pPr>
        <w:pStyle w:val="NormlWeb"/>
        <w:spacing w:before="0" w:beforeAutospacing="0" w:after="120" w:afterAutospacing="0" w:line="288" w:lineRule="auto"/>
        <w:ind w:left="1701"/>
        <w:jc w:val="both"/>
        <w:rPr>
          <w:rFonts w:ascii="HeadingNow-62Light" w:hAnsi="HeadingNow-62Light"/>
          <w:color w:val="595959" w:themeColor="text1" w:themeTint="A6"/>
        </w:rPr>
      </w:pPr>
      <w:r w:rsidRPr="008D68C3">
        <w:rPr>
          <w:rFonts w:ascii="HeadingNow-62Light" w:hAnsi="HeadingNow-62Light"/>
          <w:color w:val="595959" w:themeColor="text1" w:themeTint="A6"/>
        </w:rPr>
        <w:t>A helyi gazdaság fejlődésére és a magasabb hozzáadott értékű foglalkoztatás előmozdítására a belső erőforrásokra történő építkezés, a helyi kormányzás és modern vezetési kultúra jelentős hatást gyakorol. Ennek alapja a kapcsolódási pontként működő, együttműködő és emberközpontú szemlélet, amely ösztönzi a kooperációt, figyelembe veszi a sokféleséget, nyitott a párbeszédre, és központi értéke az empátia.</w:t>
      </w:r>
    </w:p>
    <w:p w14:paraId="214834CC" w14:textId="77777777" w:rsidR="008D68C3" w:rsidRPr="008D68C3" w:rsidRDefault="008D68C3" w:rsidP="008D68C3">
      <w:pPr>
        <w:pStyle w:val="NormlWeb"/>
        <w:spacing w:before="0" w:beforeAutospacing="0" w:after="120" w:afterAutospacing="0" w:line="288" w:lineRule="auto"/>
        <w:ind w:left="1701"/>
        <w:jc w:val="both"/>
        <w:rPr>
          <w:rFonts w:ascii="HeadingNow-62Light" w:hAnsi="HeadingNow-62Light"/>
          <w:color w:val="595959" w:themeColor="text1" w:themeTint="A6"/>
        </w:rPr>
      </w:pPr>
      <w:r w:rsidRPr="008D68C3">
        <w:rPr>
          <w:rFonts w:ascii="HeadingNow-62Light" w:hAnsi="HeadingNow-62Light"/>
          <w:color w:val="595959" w:themeColor="text1" w:themeTint="A6"/>
        </w:rPr>
        <w:t>A fenti értékek mentén a 2000-es évek közepétől a város tudatosan fejleszti és erősíti belső és külső kapcsolatrendszerét, együttműködések kialakítására törekszik a városi érintettekkel.</w:t>
      </w:r>
    </w:p>
    <w:p w14:paraId="6A1E44EF" w14:textId="77777777" w:rsidR="008D68C3" w:rsidRPr="008D68C3" w:rsidRDefault="008D68C3" w:rsidP="008D68C3">
      <w:pPr>
        <w:pStyle w:val="NormlWeb"/>
        <w:spacing w:before="0" w:beforeAutospacing="0" w:after="120" w:afterAutospacing="0" w:line="288" w:lineRule="auto"/>
        <w:ind w:left="1701"/>
        <w:jc w:val="both"/>
        <w:rPr>
          <w:rFonts w:ascii="HeadingNow-62Light" w:hAnsi="HeadingNow-62Light"/>
          <w:color w:val="595959" w:themeColor="text1" w:themeTint="A6"/>
        </w:rPr>
      </w:pPr>
      <w:r w:rsidRPr="008D68C3">
        <w:rPr>
          <w:rFonts w:ascii="HeadingNow-62Light" w:hAnsi="HeadingNow-62Light"/>
          <w:color w:val="595959" w:themeColor="text1" w:themeTint="A6"/>
        </w:rPr>
        <w:t>Az együttműködés keretezése céljából az Önkormányzat 2017-ben egy gazdaságfejlesztési és tudásmenedzsment programot indított el Kecskemét 4.0 néven.</w:t>
      </w:r>
    </w:p>
    <w:p w14:paraId="264761F6" w14:textId="04A76C49" w:rsidR="008D68C3" w:rsidRPr="008D68C3" w:rsidRDefault="008D68C3" w:rsidP="008D68C3">
      <w:pPr>
        <w:pStyle w:val="NormlWeb"/>
        <w:spacing w:before="0" w:beforeAutospacing="0" w:after="120" w:afterAutospacing="0" w:line="288" w:lineRule="auto"/>
        <w:ind w:left="1701"/>
        <w:jc w:val="both"/>
        <w:rPr>
          <w:rFonts w:ascii="HeadingNow-62Light" w:hAnsi="HeadingNow-62Light"/>
          <w:color w:val="595959" w:themeColor="text1" w:themeTint="A6"/>
        </w:rPr>
      </w:pPr>
      <w:r w:rsidRPr="008D68C3">
        <w:rPr>
          <w:rFonts w:ascii="HeadingNow-62Light" w:hAnsi="HeadingNow-62Light"/>
          <w:color w:val="595959" w:themeColor="text1" w:themeTint="A6"/>
        </w:rPr>
        <w:t>A Kecskemét 4.0 program a Triple</w:t>
      </w:r>
      <w:r w:rsidR="00FF7710">
        <w:rPr>
          <w:rFonts w:ascii="HeadingNow-62Light" w:hAnsi="HeadingNow-62Light"/>
          <w:color w:val="595959" w:themeColor="text1" w:themeTint="A6"/>
        </w:rPr>
        <w:t xml:space="preserve"> </w:t>
      </w:r>
      <w:r w:rsidRPr="008D68C3">
        <w:rPr>
          <w:rFonts w:ascii="HeadingNow-62Light" w:hAnsi="HeadingNow-62Light"/>
          <w:color w:val="595959" w:themeColor="text1" w:themeTint="A6"/>
        </w:rPr>
        <w:t>Helix modellre épül, ahol a legfontosabb három együttműködő entitás: Önkormányzat és annak közigazgatási intézmény rendszere, helyi székhelyű vállalatok, valamint az oktatási és K+F+I szereplők. A Kecskemét 4.0 program célja egy olyan vá</w:t>
      </w:r>
      <w:r w:rsidRPr="008D68C3">
        <w:rPr>
          <w:rFonts w:ascii="HeadingNow-62Light" w:hAnsi="HeadingNow-62Light"/>
          <w:color w:val="595959" w:themeColor="text1" w:themeTint="A6"/>
        </w:rPr>
        <w:lastRenderedPageBreak/>
        <w:t>rosi platform biztosítása volt, amely teret tud adni a városi szereplők közötti együttműködések létrejöttének, az információcserének és az elvárások, tervek bemutatásának, valamint város- és gazdaságfejlesztési projektek generálásának.</w:t>
      </w:r>
    </w:p>
    <w:p w14:paraId="1B85EBBE" w14:textId="619B367F" w:rsidR="008D68C3" w:rsidRPr="008D68C3" w:rsidRDefault="008D68C3" w:rsidP="008D68C3">
      <w:pPr>
        <w:pStyle w:val="NormlWeb"/>
        <w:spacing w:before="0" w:beforeAutospacing="0" w:after="120" w:afterAutospacing="0" w:line="288" w:lineRule="auto"/>
        <w:ind w:left="1701"/>
        <w:jc w:val="both"/>
        <w:rPr>
          <w:rFonts w:ascii="HeadingNow-62Light" w:hAnsi="HeadingNow-62Light"/>
          <w:color w:val="595959" w:themeColor="text1" w:themeTint="A6"/>
        </w:rPr>
      </w:pPr>
      <w:r w:rsidRPr="008D68C3">
        <w:rPr>
          <w:rFonts w:ascii="HeadingNow-62Light" w:hAnsi="HeadingNow-62Light"/>
          <w:color w:val="595959" w:themeColor="text1" w:themeTint="A6"/>
        </w:rPr>
        <w:t xml:space="preserve">A város és a gazdasági szféra közötti szoros együttműködés több mint egy évtizedes múltra tekint vissza, de a gazdasági környezet és a városi igények változására reagálva az Önkormányzat a partneri együttműködés tartalmi és szervezeti kereteinek megújítása felé tett lépéseket, ezért Kecskemét 5.0 néven új gazdasági ökoszisztémafejlesztési programot indított el, melynek segítségével új alapokra helyezte, ill. modernizálta az együttműködés formáit. A rövid távú megoldandó feladatokról fokozatosan a középtávú, illetve hosszútávú kezdeményezések kerültek előtérbe, ami megváltoztatta a Kecskemét 4.0 program fókuszát és időhorizontját is. A megújult, Kecskemét 5.0 nevet képviselő program egyre inkább egy természeti ökoszisztémához hasonló rendszerként tekint a város gazdaságára. Ebből fakadóan a megújult program a társadalmi és környezeti tudatosságra épülő gazdaságfejlesztést szeretne megvalósítani. Célja a </w:t>
      </w:r>
      <w:r w:rsidR="00FF7710">
        <w:rPr>
          <w:rFonts w:ascii="HeadingNow-62Light" w:hAnsi="HeadingNow-62Light"/>
          <w:color w:val="595959" w:themeColor="text1" w:themeTint="A6"/>
        </w:rPr>
        <w:t>városi</w:t>
      </w:r>
      <w:r w:rsidRPr="008D68C3">
        <w:rPr>
          <w:rFonts w:ascii="HeadingNow-62Light" w:hAnsi="HeadingNow-62Light"/>
          <w:color w:val="595959" w:themeColor="text1" w:themeTint="A6"/>
        </w:rPr>
        <w:t xml:space="preserve"> szereplők (nagyvállalatok, KKV-k, tudásátadó intézmények, kutatóhelyek, közigazgatási és államigazgatási intézmények, civil szervezetek</w:t>
      </w:r>
      <w:r w:rsidR="00FF7710">
        <w:rPr>
          <w:rFonts w:ascii="HeadingNow-62Light" w:hAnsi="HeadingNow-62Light"/>
          <w:color w:val="595959" w:themeColor="text1" w:themeTint="A6"/>
        </w:rPr>
        <w:t>,</w:t>
      </w:r>
      <w:r w:rsidR="00FF7710" w:rsidRPr="00FF7710">
        <w:rPr>
          <w:rFonts w:ascii="HeadingNow-62Light" w:hAnsi="HeadingNow-62Light"/>
          <w:color w:val="595959" w:themeColor="text1" w:themeTint="A6"/>
        </w:rPr>
        <w:t xml:space="preserve"> </w:t>
      </w:r>
      <w:r w:rsidR="00FF7710" w:rsidRPr="008D68C3">
        <w:rPr>
          <w:rFonts w:ascii="HeadingNow-62Light" w:hAnsi="HeadingNow-62Light"/>
          <w:color w:val="595959" w:themeColor="text1" w:themeTint="A6"/>
        </w:rPr>
        <w:t>városban és az agglomerációban élő lakosok</w:t>
      </w:r>
      <w:r w:rsidRPr="008D68C3">
        <w:rPr>
          <w:rFonts w:ascii="HeadingNow-62Light" w:hAnsi="HeadingNow-62Light"/>
          <w:color w:val="595959" w:themeColor="text1" w:themeTint="A6"/>
        </w:rPr>
        <w:t>) közötti kapcsolatok és együttműködések minőségének és intenzitásának fokozása, hiszen a szereplők tevékenységén túl ezen együttműködések értékteremtő ereje határozza meg a gazdasági ökoszisztéma érettségét. A program három alprogramot foglal magába: Gazdasági tudatosság, Társadalmi tudatosság és Környezeti tudatosság alprogramok.</w:t>
      </w:r>
    </w:p>
    <w:p w14:paraId="4B0C51C7" w14:textId="721E519F" w:rsidR="008D68C3" w:rsidRPr="002F6CBF" w:rsidRDefault="008D68C3" w:rsidP="004B2A24">
      <w:pPr>
        <w:pStyle w:val="NormlWeb"/>
        <w:spacing w:before="0" w:beforeAutospacing="0" w:after="120" w:afterAutospacing="0" w:line="288" w:lineRule="auto"/>
        <w:ind w:left="1701"/>
        <w:jc w:val="both"/>
        <w:rPr>
          <w:rFonts w:ascii="HeadingNow-62Light" w:hAnsi="HeadingNow-62Light"/>
          <w:color w:val="595959" w:themeColor="text1" w:themeTint="A6"/>
        </w:rPr>
      </w:pPr>
      <w:r w:rsidRPr="008D68C3">
        <w:rPr>
          <w:rFonts w:ascii="HeadingNow-62Light" w:hAnsi="HeadingNow-62Light"/>
          <w:color w:val="595959" w:themeColor="text1" w:themeTint="A6"/>
        </w:rPr>
        <w:t>A kooperatív együttműködési modell tehát túlmutat a hagyományos gazdaságfejlesztési stratégiákon: Kecskemét jövője az együttműködéseken, a gazdaság különböző aktorai közötti kapcsolatokon és a közös értékteremtésen alapul, egyensúlyt teremtve a gazdasági, társadalmi és környezeti szempontok között.</w:t>
      </w:r>
    </w:p>
    <w:p w14:paraId="568FD696" w14:textId="4376B48F" w:rsidR="00001350" w:rsidRPr="002F6CBF" w:rsidRDefault="004B2A24" w:rsidP="004B2A24">
      <w:pPr>
        <w:tabs>
          <w:tab w:val="left" w:pos="1701"/>
        </w:tabs>
        <w:autoSpaceDE w:val="0"/>
        <w:autoSpaceDN w:val="0"/>
        <w:adjustRightInd w:val="0"/>
        <w:spacing w:after="120" w:line="288" w:lineRule="auto"/>
        <w:ind w:left="1701" w:hanging="708"/>
        <w:jc w:val="center"/>
        <w:rPr>
          <w:rFonts w:ascii="HeadingNow-62Light" w:eastAsia="Times New Roman" w:hAnsi="HeadingNow-62Light" w:cs="Times New Roman"/>
          <w:color w:val="595959" w:themeColor="text1" w:themeTint="A6"/>
          <w:sz w:val="24"/>
          <w:szCs w:val="24"/>
          <w:lang w:eastAsia="hu-HU"/>
        </w:rPr>
      </w:pPr>
      <w:r>
        <w:rPr>
          <w:rFonts w:ascii="HeadingNow-62Light" w:eastAsia="Times New Roman" w:hAnsi="HeadingNow-62Light" w:cs="Times New Roman"/>
          <w:noProof/>
          <w:color w:val="595959" w:themeColor="text1" w:themeTint="A6"/>
          <w:sz w:val="24"/>
          <w:szCs w:val="24"/>
          <w:lang w:eastAsia="hu-HU"/>
        </w:rPr>
        <w:lastRenderedPageBreak/>
        <w:drawing>
          <wp:inline distT="0" distB="0" distL="0" distR="0" wp14:anchorId="75100E0C" wp14:editId="59082801">
            <wp:extent cx="3931767" cy="3781425"/>
            <wp:effectExtent l="0" t="0" r="0" b="0"/>
            <wp:docPr id="1398852270"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42779" cy="3792016"/>
                    </a:xfrm>
                    <a:prstGeom prst="rect">
                      <a:avLst/>
                    </a:prstGeom>
                    <a:noFill/>
                  </pic:spPr>
                </pic:pic>
              </a:graphicData>
            </a:graphic>
          </wp:inline>
        </w:drawing>
      </w:r>
    </w:p>
    <w:p w14:paraId="6985B823" w14:textId="2D5D0C20" w:rsidR="00001350" w:rsidRDefault="00001350" w:rsidP="0037449E">
      <w:pPr>
        <w:pStyle w:val="NormlWeb"/>
        <w:tabs>
          <w:tab w:val="left" w:pos="1701"/>
        </w:tabs>
        <w:spacing w:before="0" w:beforeAutospacing="0" w:after="120" w:afterAutospacing="0" w:line="288" w:lineRule="auto"/>
        <w:ind w:left="1701"/>
        <w:jc w:val="both"/>
        <w:rPr>
          <w:rFonts w:ascii="HeadingNow-62Light" w:hAnsi="HeadingNow-62Light"/>
          <w:color w:val="595959" w:themeColor="text1" w:themeTint="A6"/>
        </w:rPr>
      </w:pPr>
    </w:p>
    <w:p w14:paraId="51B6B200" w14:textId="77777777" w:rsidR="008D68C3" w:rsidRPr="008D68C3" w:rsidRDefault="008D68C3" w:rsidP="008D68C3">
      <w:pPr>
        <w:pStyle w:val="Cmsor2"/>
        <w:ind w:left="1701"/>
        <w:rPr>
          <w:rFonts w:ascii="HeadingNow-62Light" w:hAnsi="HeadingNow-62Light"/>
          <w:b/>
          <w:color w:val="595959" w:themeColor="text1" w:themeTint="A6"/>
          <w:sz w:val="48"/>
          <w:szCs w:val="48"/>
        </w:rPr>
      </w:pPr>
      <w:r w:rsidRPr="008D68C3">
        <w:rPr>
          <w:rFonts w:ascii="HeadingNow-62Light" w:hAnsi="HeadingNow-62Light"/>
          <w:b/>
          <w:color w:val="595959" w:themeColor="text1" w:themeTint="A6"/>
          <w:sz w:val="48"/>
          <w:szCs w:val="48"/>
        </w:rPr>
        <w:t>3. KOMPAKT VÁROS</w:t>
      </w:r>
    </w:p>
    <w:p w14:paraId="68D77839" w14:textId="77777777" w:rsidR="008D68C3" w:rsidRPr="005E47EF" w:rsidRDefault="008D68C3" w:rsidP="008D68C3">
      <w:pPr>
        <w:ind w:left="1701"/>
      </w:pPr>
    </w:p>
    <w:p w14:paraId="2D2C14D3" w14:textId="77777777" w:rsidR="008D68C3" w:rsidRPr="00A40E90" w:rsidRDefault="008D68C3" w:rsidP="008D68C3">
      <w:pPr>
        <w:pStyle w:val="NormlWeb"/>
        <w:spacing w:before="0" w:beforeAutospacing="0" w:after="120" w:afterAutospacing="0" w:line="288" w:lineRule="auto"/>
        <w:ind w:left="1701"/>
        <w:jc w:val="both"/>
        <w:rPr>
          <w:rFonts w:ascii="HeadingNow-62Light" w:hAnsi="HeadingNow-62Light"/>
          <w:color w:val="5785FC"/>
        </w:rPr>
      </w:pPr>
      <w:r w:rsidRPr="00A40E90">
        <w:rPr>
          <w:rFonts w:ascii="HeadingNow-62Light" w:hAnsi="HeadingNow-62Light"/>
          <w:color w:val="5785FC"/>
        </w:rPr>
        <w:t>Kecskemét Megyei Jogú Város Önkormányzata a jövőben olyan minőségi települési környezetet szeretne kialakítani, amely egyszerre tudja biztosítani a magas színvonalú vállalkozási-, szolgáltatási- és infrastrukturális környezetet, és hozzájárul a helyi társadalom életszínvonalának emeléséhez, valamint az épített környezet minőségi fejlődéséhez, a természeti-táji környezet megóvásához, és a város kulturális színvonalának emeléséhez. Ha ezeket a feltételeket fokozatosan sikerül teljesíteni, akkor Kecskemét a jelenleginél magasabb szinten válhat egy fenntartható módon fejlődő, klímatudatos, élhető és vonzó településsé, amely nemcsak a multinacionális cégek által elvárt igen szigorú nemzetközi követelményeknek fog megfelelni, hanem a helyi társadalom várossal szemben támasztott egyre növekvő igényeinek is.</w:t>
      </w:r>
    </w:p>
    <w:p w14:paraId="0F27AEA2" w14:textId="6CC3B0AC" w:rsidR="008D68C3" w:rsidRPr="008D68C3" w:rsidRDefault="008D68C3" w:rsidP="008D68C3">
      <w:pPr>
        <w:pStyle w:val="NormlWeb"/>
        <w:spacing w:before="0" w:beforeAutospacing="0" w:after="120" w:afterAutospacing="0" w:line="288" w:lineRule="auto"/>
        <w:ind w:left="1701"/>
        <w:jc w:val="both"/>
        <w:rPr>
          <w:rFonts w:ascii="HeadingNow-62Light" w:hAnsi="HeadingNow-62Light"/>
          <w:color w:val="595959" w:themeColor="text1" w:themeTint="A6"/>
        </w:rPr>
      </w:pPr>
      <w:r w:rsidRPr="008D68C3">
        <w:rPr>
          <w:rFonts w:ascii="HeadingNow-62Light" w:hAnsi="HeadingNow-62Light"/>
          <w:color w:val="595959" w:themeColor="text1" w:themeTint="A6"/>
        </w:rPr>
        <w:t xml:space="preserve">A fenti célrendszer eléréséhez a legnagyobb kihívást a város területhasználatának és üzemeltetésének optimalizációja, valamint élhetőségének </w:t>
      </w:r>
      <w:r w:rsidR="004B2A24">
        <w:rPr>
          <w:rFonts w:ascii="HeadingNow-62Light" w:hAnsi="HeadingNow-62Light"/>
          <w:color w:val="595959" w:themeColor="text1" w:themeTint="A6"/>
        </w:rPr>
        <w:t>további fejlesztése</w:t>
      </w:r>
      <w:r w:rsidRPr="008D68C3">
        <w:rPr>
          <w:rFonts w:ascii="HeadingNow-62Light" w:hAnsi="HeadingNow-62Light"/>
          <w:color w:val="595959" w:themeColor="text1" w:themeTint="A6"/>
        </w:rPr>
        <w:t xml:space="preserve"> jelenti. Ez csak úgy érhető el, ha a város raci</w:t>
      </w:r>
      <w:r w:rsidRPr="008D68C3">
        <w:rPr>
          <w:rFonts w:ascii="HeadingNow-62Light" w:hAnsi="HeadingNow-62Light"/>
          <w:color w:val="595959" w:themeColor="text1" w:themeTint="A6"/>
        </w:rPr>
        <w:lastRenderedPageBreak/>
        <w:t>onalizálja a területhasználatát és lehetőség szerint a belső területi tartalékainak, barnamezős területeinek minél optimálisabb kihasználását részesíti előnyben a külterületi zöldmezős beruházásokkal szemben.</w:t>
      </w:r>
    </w:p>
    <w:p w14:paraId="00633760" w14:textId="77777777" w:rsidR="008D68C3" w:rsidRPr="008D68C3" w:rsidRDefault="008D68C3" w:rsidP="008D68C3">
      <w:pPr>
        <w:pStyle w:val="NormlWeb"/>
        <w:spacing w:before="0" w:beforeAutospacing="0" w:after="120" w:afterAutospacing="0" w:line="288" w:lineRule="auto"/>
        <w:ind w:left="1701"/>
        <w:jc w:val="both"/>
        <w:rPr>
          <w:rFonts w:ascii="HeadingNow-62Light" w:hAnsi="HeadingNow-62Light"/>
          <w:color w:val="595959" w:themeColor="text1" w:themeTint="A6"/>
        </w:rPr>
      </w:pPr>
      <w:r w:rsidRPr="008D68C3">
        <w:rPr>
          <w:rFonts w:ascii="HeadingNow-62Light" w:hAnsi="HeadingNow-62Light"/>
          <w:color w:val="595959" w:themeColor="text1" w:themeTint="A6"/>
        </w:rPr>
        <w:t>Ezzel a döntéssel az Önkormányzat segíteni kívánja ezen területek gazdasági növekedését, növelni szeretné a munkahelyteremtési lehetőségeket, és erősíteni akarja a helyi vállalkozásokat. Az alulhasznosított területek beépítésével és városi alközpontok kialakításával a szolgáltatások és üzletek közelebb kerülnek a lakossághoz, ami növeli a helyi gazdaság dinamizmusát és a társadalmi elégedettséget. A munkahelyek elérhetősége javul, ami csökkenti az ingázási időt és pozitív hatással lehet a munkahelyi termelékenységre. Emellett a városi infrastruktúra fenntartási költségei is alacsonyabbak lehetnek, mivel a közszolgáltatások (például víz-, energia- és közlekedési hálózatok) hatékonyabban működtethetők kisebb területen.</w:t>
      </w:r>
    </w:p>
    <w:p w14:paraId="79500C07" w14:textId="77777777" w:rsidR="008D68C3" w:rsidRPr="008D68C3" w:rsidRDefault="008D68C3" w:rsidP="008D68C3">
      <w:pPr>
        <w:pStyle w:val="NormlWeb"/>
        <w:spacing w:before="0" w:beforeAutospacing="0" w:after="120" w:afterAutospacing="0" w:line="288" w:lineRule="auto"/>
        <w:ind w:left="1701"/>
        <w:jc w:val="both"/>
        <w:rPr>
          <w:rFonts w:ascii="HeadingNow-62Light" w:hAnsi="HeadingNow-62Light"/>
          <w:color w:val="595959" w:themeColor="text1" w:themeTint="A6"/>
        </w:rPr>
      </w:pPr>
      <w:r w:rsidRPr="008D68C3">
        <w:rPr>
          <w:rFonts w:ascii="HeadingNow-62Light" w:hAnsi="HeadingNow-62Light"/>
          <w:color w:val="595959" w:themeColor="text1" w:themeTint="A6"/>
        </w:rPr>
        <w:t>Az optimális területhasználat egyik legfontosabb előnye az, hogy csökkenti a környezet terhelését. A beépítésre szánt területek jobb kihasználása révén kevesebb természeti és mezőgazdasági területet kell beépíteni, ami hozzájárul a biodiverzitás megőrzéséhez. Az alacsonyabb közlekedési távolságok és a fenntartható közlekedési lehetőségek csökkentik a légszennyezést és az üvegházhatású gázok kibocsátását.</w:t>
      </w:r>
    </w:p>
    <w:p w14:paraId="0EEA648E" w14:textId="77777777" w:rsidR="008D68C3" w:rsidRPr="008D68C3" w:rsidRDefault="008D68C3" w:rsidP="008D68C3">
      <w:pPr>
        <w:pStyle w:val="NormlWeb"/>
        <w:spacing w:before="0" w:beforeAutospacing="0" w:after="120" w:afterAutospacing="0" w:line="288" w:lineRule="auto"/>
        <w:ind w:left="1701"/>
        <w:jc w:val="both"/>
        <w:rPr>
          <w:rFonts w:ascii="HeadingNow-62Light" w:hAnsi="HeadingNow-62Light"/>
          <w:color w:val="595959" w:themeColor="text1" w:themeTint="A6"/>
        </w:rPr>
      </w:pPr>
      <w:r w:rsidRPr="008D68C3">
        <w:rPr>
          <w:rFonts w:ascii="HeadingNow-62Light" w:hAnsi="HeadingNow-62Light"/>
          <w:color w:val="595959" w:themeColor="text1" w:themeTint="A6"/>
        </w:rPr>
        <w:t xml:space="preserve">A kompakt város modell elősegíti a társadalmi kohéziót és az aktív közösségi életet. A vegyes funkciójú városrészek és a közösségi terek lehetőséget teremtenek az emberek találkozására, új közösségek kialakítására, ami erősíti a társadalmi kapcsolatokat. </w:t>
      </w:r>
    </w:p>
    <w:p w14:paraId="51204EC3" w14:textId="77777777" w:rsidR="008D68C3" w:rsidRPr="008D68C3" w:rsidRDefault="008D68C3" w:rsidP="008D68C3">
      <w:pPr>
        <w:pStyle w:val="NormlWeb"/>
        <w:spacing w:before="0" w:beforeAutospacing="0" w:after="120" w:afterAutospacing="0" w:line="288" w:lineRule="auto"/>
        <w:ind w:left="1701"/>
        <w:jc w:val="both"/>
        <w:rPr>
          <w:rFonts w:ascii="HeadingNow-62Light" w:hAnsi="HeadingNow-62Light"/>
          <w:color w:val="595959" w:themeColor="text1" w:themeTint="A6"/>
        </w:rPr>
      </w:pPr>
      <w:r w:rsidRPr="008D68C3">
        <w:rPr>
          <w:rFonts w:ascii="HeadingNow-62Light" w:hAnsi="HeadingNow-62Light"/>
          <w:color w:val="595959" w:themeColor="text1" w:themeTint="A6"/>
        </w:rPr>
        <w:t xml:space="preserve">Ennek eléréséhez Kecskemét MJV Önkormányzata már jelenleg is, de a jövőben a gazdaság, a környezetvédelem, az infrastruktúra, a társadalom igényeit összehangolva erőteljesebben priorizálja és koordinálja a területeinek beépülését/beépítését. Ehhez az irányvonalhoz szorosan kapcsolódva támogatja a városi alközpontok kialakítását és kiemelt figyelmet fordít külterületei más célú hasznosításának korlátozására. Az Önkormányzat célul tűzte ki területhasználatának racionalizálását, valamint az alulhasznosított, barnamezős területek (~540 ha) fejlesztési területként való kijelölését. Ez az új szemléletű ingatlanhasznosítás és a fejlesztések összehangolt tudatos irányítása integrált városfejlesztési beavatkozásokat igényel. </w:t>
      </w:r>
    </w:p>
    <w:p w14:paraId="07DD7DC2" w14:textId="512C4A7A" w:rsidR="008D68C3" w:rsidRDefault="008D68C3" w:rsidP="00CA7734">
      <w:pPr>
        <w:pStyle w:val="NormlWeb"/>
        <w:tabs>
          <w:tab w:val="left" w:pos="1701"/>
        </w:tabs>
        <w:spacing w:before="0" w:beforeAutospacing="0" w:after="120" w:afterAutospacing="0" w:line="288" w:lineRule="auto"/>
        <w:ind w:left="1701"/>
        <w:jc w:val="both"/>
        <w:rPr>
          <w:rFonts w:ascii="HeadingNow-62Light" w:hAnsi="HeadingNow-62Light"/>
          <w:color w:val="595959" w:themeColor="text1" w:themeTint="A6"/>
        </w:rPr>
      </w:pPr>
      <w:r w:rsidRPr="008D68C3">
        <w:rPr>
          <w:rFonts w:ascii="HeadingNow-62Light" w:hAnsi="HeadingNow-62Light"/>
          <w:color w:val="595959" w:themeColor="text1" w:themeTint="A6"/>
        </w:rPr>
        <w:lastRenderedPageBreak/>
        <w:t>Az integrált városfejlesztési beavatkozások jelentőségüknél, nagyságrendjüknél és komplexitásuknál fogva nem nélkülözhetik az Önkormányzat, a gazdálkodó szervezetek, az állami szervek közötti együttműködést már a tervezés fázisában, hiszen a beavatkozások működőképessége, hatékonysága és hosszú távú kedvező hatásainak fenntartása közös érdek.</w:t>
      </w:r>
    </w:p>
    <w:p w14:paraId="2B321DDD" w14:textId="298075F8" w:rsidR="00CA7734" w:rsidRDefault="00A40E90" w:rsidP="00CA7734">
      <w:pPr>
        <w:pStyle w:val="NormlWeb"/>
        <w:tabs>
          <w:tab w:val="left" w:pos="1701"/>
        </w:tabs>
        <w:spacing w:before="0" w:beforeAutospacing="0" w:after="120" w:afterAutospacing="0" w:line="288" w:lineRule="auto"/>
        <w:ind w:left="1701"/>
        <w:jc w:val="both"/>
        <w:rPr>
          <w:rFonts w:ascii="HeadingNow-62Light" w:hAnsi="HeadingNow-62Light"/>
          <w:color w:val="595959" w:themeColor="text1" w:themeTint="A6"/>
        </w:rPr>
      </w:pPr>
      <w:r>
        <w:rPr>
          <w:b/>
          <w:bCs/>
          <w:noProof/>
          <w:color w:val="404040" w:themeColor="text1" w:themeTint="BF"/>
        </w:rPr>
        <w:drawing>
          <wp:inline distT="0" distB="0" distL="0" distR="0" wp14:anchorId="403A70DA" wp14:editId="643D0911">
            <wp:extent cx="4917718" cy="3684494"/>
            <wp:effectExtent l="0" t="0" r="0" b="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 Kompakt város_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924565" cy="3689624"/>
                    </a:xfrm>
                    <a:prstGeom prst="rect">
                      <a:avLst/>
                    </a:prstGeom>
                  </pic:spPr>
                </pic:pic>
              </a:graphicData>
            </a:graphic>
          </wp:inline>
        </w:drawing>
      </w:r>
    </w:p>
    <w:p w14:paraId="354A63C8" w14:textId="77777777" w:rsidR="00A40E90" w:rsidRDefault="00A40E90" w:rsidP="00CC1483"/>
    <w:p w14:paraId="7494C9C8" w14:textId="1491B7F1" w:rsidR="008D68C3" w:rsidRPr="00CA7734" w:rsidRDefault="008D68C3" w:rsidP="008D68C3">
      <w:pPr>
        <w:pStyle w:val="Cmsor3"/>
        <w:ind w:left="1701"/>
        <w:rPr>
          <w:rFonts w:ascii="HeadingNow-75Medium" w:hAnsi="HeadingNow-75Medium"/>
          <w:color w:val="5785FC"/>
          <w:sz w:val="32"/>
          <w:szCs w:val="32"/>
        </w:rPr>
      </w:pPr>
      <w:r w:rsidRPr="00CA7734">
        <w:rPr>
          <w:rFonts w:ascii="HeadingNow-75Medium" w:hAnsi="HeadingNow-75Medium"/>
          <w:color w:val="5785FC"/>
          <w:sz w:val="32"/>
          <w:szCs w:val="32"/>
        </w:rPr>
        <w:t xml:space="preserve">3.1. VÁROSI ALKÖZPONTOK KIALAKÍTÁSA </w:t>
      </w:r>
    </w:p>
    <w:p w14:paraId="0B0DE2BD" w14:textId="77777777" w:rsidR="008D68C3" w:rsidRPr="005E47EF" w:rsidRDefault="008D68C3" w:rsidP="008D68C3">
      <w:pPr>
        <w:ind w:left="1701"/>
      </w:pPr>
    </w:p>
    <w:p w14:paraId="2EC0217C" w14:textId="77777777" w:rsidR="008D68C3" w:rsidRPr="00A40E90" w:rsidRDefault="008D68C3" w:rsidP="008D68C3">
      <w:pPr>
        <w:pStyle w:val="NormlWeb"/>
        <w:spacing w:before="0" w:beforeAutospacing="0" w:after="120" w:afterAutospacing="0" w:line="288" w:lineRule="auto"/>
        <w:ind w:left="1701"/>
        <w:jc w:val="both"/>
        <w:rPr>
          <w:rFonts w:ascii="HeadingNow-62Light" w:hAnsi="HeadingNow-62Light"/>
          <w:color w:val="5785FC"/>
        </w:rPr>
      </w:pPr>
      <w:r w:rsidRPr="00A40E90">
        <w:rPr>
          <w:rFonts w:ascii="HeadingNow-62Light" w:hAnsi="HeadingNow-62Light"/>
          <w:color w:val="5785FC"/>
        </w:rPr>
        <w:t>Kecskeméten több térségi funkció (pl. foglalkoztatási, nagykereskedelmi, ipari, logisztikai, felsőoktatási-innovációs, ellátási) esetében is olyan erősödést figyelhettünk meg az elmúlt bő egy évtizedben, melyek nem csak a város településhálózati szerepkörére voltak hatással, hanem a közszolgáltatási funkcióira, de térhasználati igényeire és fejlesztési szükségleteire is. Kecskemét változó települési karaktere, dinamikusan fejlődő, átalakuló gazdasága és társadalma új igényeket fogalmazott meg a helyi területhasználattal szemben.</w:t>
      </w:r>
    </w:p>
    <w:p w14:paraId="1BD16E10" w14:textId="77777777" w:rsidR="008D68C3" w:rsidRPr="00CA7734" w:rsidRDefault="008D68C3" w:rsidP="008D68C3">
      <w:pPr>
        <w:pStyle w:val="NormlWeb"/>
        <w:spacing w:before="0" w:beforeAutospacing="0" w:after="0" w:afterAutospacing="0" w:line="288" w:lineRule="auto"/>
        <w:ind w:left="1701"/>
        <w:jc w:val="both"/>
        <w:rPr>
          <w:rFonts w:ascii="HeadingNow-62Light" w:hAnsi="HeadingNow-62Light"/>
          <w:color w:val="595959" w:themeColor="text1" w:themeTint="A6"/>
        </w:rPr>
      </w:pPr>
      <w:r w:rsidRPr="00CA7734">
        <w:rPr>
          <w:rFonts w:ascii="HeadingNow-62Light" w:hAnsi="HeadingNow-62Light"/>
          <w:color w:val="595959" w:themeColor="text1" w:themeTint="A6"/>
        </w:rPr>
        <w:t xml:space="preserve">Az igények kiszolgálása érdekében Kecskemét MJV Önkormányzata elsődleges célként az alábbi, a város térbeli szerkezeti konfliktusok felszámolását határozta meg: </w:t>
      </w:r>
    </w:p>
    <w:p w14:paraId="4C781163" w14:textId="77777777" w:rsidR="008D68C3" w:rsidRPr="00CA7734" w:rsidRDefault="008D68C3" w:rsidP="008D68C3">
      <w:pPr>
        <w:pStyle w:val="NormlWeb"/>
        <w:numPr>
          <w:ilvl w:val="0"/>
          <w:numId w:val="15"/>
        </w:numPr>
        <w:spacing w:before="0" w:beforeAutospacing="0" w:after="0" w:afterAutospacing="0" w:line="288" w:lineRule="auto"/>
        <w:ind w:left="1701" w:firstLine="0"/>
        <w:jc w:val="both"/>
        <w:rPr>
          <w:rFonts w:ascii="HeadingNow-62Light" w:hAnsi="HeadingNow-62Light"/>
          <w:color w:val="5785FC"/>
        </w:rPr>
      </w:pPr>
      <w:r w:rsidRPr="00CA7734">
        <w:rPr>
          <w:rFonts w:ascii="HeadingNow-62Light" w:hAnsi="HeadingNow-62Light"/>
          <w:color w:val="5785FC"/>
        </w:rPr>
        <w:lastRenderedPageBreak/>
        <w:t xml:space="preserve">városrészek alapellátottságának azonos szintre való emelése, </w:t>
      </w:r>
    </w:p>
    <w:p w14:paraId="353FD7EF" w14:textId="77777777" w:rsidR="008D68C3" w:rsidRPr="00CA7734" w:rsidRDefault="008D68C3" w:rsidP="008D68C3">
      <w:pPr>
        <w:pStyle w:val="NormlWeb"/>
        <w:numPr>
          <w:ilvl w:val="0"/>
          <w:numId w:val="15"/>
        </w:numPr>
        <w:spacing w:before="0" w:beforeAutospacing="0" w:after="0" w:afterAutospacing="0" w:line="288" w:lineRule="auto"/>
        <w:ind w:left="1701" w:firstLine="0"/>
        <w:jc w:val="both"/>
        <w:rPr>
          <w:rFonts w:ascii="HeadingNow-62Light" w:hAnsi="HeadingNow-62Light"/>
          <w:color w:val="5785FC"/>
        </w:rPr>
      </w:pPr>
      <w:r w:rsidRPr="00CA7734">
        <w:rPr>
          <w:rFonts w:ascii="HeadingNow-62Light" w:hAnsi="HeadingNow-62Light"/>
          <w:color w:val="5785FC"/>
        </w:rPr>
        <w:t xml:space="preserve">városi alközpontok erősítése, hiányzó alközpontok fejlesztése, </w:t>
      </w:r>
    </w:p>
    <w:p w14:paraId="6D4BC4E9" w14:textId="77777777" w:rsidR="008D68C3" w:rsidRPr="00CA7734" w:rsidRDefault="008D68C3" w:rsidP="008D68C3">
      <w:pPr>
        <w:pStyle w:val="NormlWeb"/>
        <w:numPr>
          <w:ilvl w:val="0"/>
          <w:numId w:val="15"/>
        </w:numPr>
        <w:spacing w:before="0" w:beforeAutospacing="0" w:after="0" w:afterAutospacing="0" w:line="288" w:lineRule="auto"/>
        <w:ind w:left="1701" w:firstLine="0"/>
        <w:jc w:val="both"/>
        <w:rPr>
          <w:rFonts w:ascii="HeadingNow-62Light" w:hAnsi="HeadingNow-62Light"/>
          <w:color w:val="5785FC"/>
        </w:rPr>
      </w:pPr>
      <w:r w:rsidRPr="00CA7734">
        <w:rPr>
          <w:rFonts w:ascii="HeadingNow-62Light" w:hAnsi="HeadingNow-62Light"/>
          <w:color w:val="5785FC"/>
        </w:rPr>
        <w:t xml:space="preserve">egymást kiegészítő funkcionális övezetek kialakítása, </w:t>
      </w:r>
    </w:p>
    <w:p w14:paraId="0ECE1DBA" w14:textId="77777777" w:rsidR="008D68C3" w:rsidRPr="00CA7734" w:rsidRDefault="008D68C3" w:rsidP="008D68C3">
      <w:pPr>
        <w:pStyle w:val="NormlWeb"/>
        <w:numPr>
          <w:ilvl w:val="0"/>
          <w:numId w:val="15"/>
        </w:numPr>
        <w:spacing w:before="0" w:beforeAutospacing="0" w:after="0" w:afterAutospacing="0" w:line="288" w:lineRule="auto"/>
        <w:ind w:left="1701" w:firstLine="0"/>
        <w:jc w:val="both"/>
        <w:rPr>
          <w:rFonts w:ascii="HeadingNow-62Light" w:hAnsi="HeadingNow-62Light"/>
          <w:color w:val="5785FC"/>
        </w:rPr>
      </w:pPr>
      <w:r w:rsidRPr="00CA7734">
        <w:rPr>
          <w:rFonts w:ascii="HeadingNow-62Light" w:hAnsi="HeadingNow-62Light"/>
          <w:color w:val="5785FC"/>
        </w:rPr>
        <w:t xml:space="preserve">pazarló területhasználat minimalizálása, </w:t>
      </w:r>
    </w:p>
    <w:p w14:paraId="14571E72" w14:textId="77777777" w:rsidR="008D68C3" w:rsidRPr="00CA7734" w:rsidRDefault="008D68C3" w:rsidP="008D68C3">
      <w:pPr>
        <w:pStyle w:val="NormlWeb"/>
        <w:numPr>
          <w:ilvl w:val="0"/>
          <w:numId w:val="15"/>
        </w:numPr>
        <w:spacing w:before="0" w:beforeAutospacing="0" w:after="120" w:afterAutospacing="0" w:line="288" w:lineRule="auto"/>
        <w:ind w:left="1701" w:firstLine="0"/>
        <w:jc w:val="both"/>
        <w:rPr>
          <w:rFonts w:ascii="HeadingNow-62Light" w:hAnsi="HeadingNow-62Light"/>
          <w:color w:val="5785FC"/>
        </w:rPr>
      </w:pPr>
      <w:r w:rsidRPr="00CA7734">
        <w:rPr>
          <w:rFonts w:ascii="HeadingNow-62Light" w:hAnsi="HeadingNow-62Light"/>
          <w:color w:val="5785FC"/>
        </w:rPr>
        <w:t>a város fenntartható és hatékony üzemeltethetőségének hosszú távú biztosítása.</w:t>
      </w:r>
    </w:p>
    <w:p w14:paraId="6D37C5E4" w14:textId="59CA2555" w:rsidR="008D68C3" w:rsidRDefault="008D68C3" w:rsidP="008D68C3">
      <w:pPr>
        <w:pStyle w:val="NormlWeb"/>
        <w:spacing w:before="0" w:beforeAutospacing="0" w:after="120" w:afterAutospacing="0" w:line="288" w:lineRule="auto"/>
        <w:ind w:left="1701"/>
        <w:jc w:val="both"/>
        <w:rPr>
          <w:rFonts w:ascii="HeadingNow-62Light" w:hAnsi="HeadingNow-62Light"/>
          <w:color w:val="595959" w:themeColor="text1" w:themeTint="A6"/>
        </w:rPr>
      </w:pPr>
      <w:r w:rsidRPr="00CA7734">
        <w:rPr>
          <w:rFonts w:ascii="HeadingNow-62Light" w:hAnsi="HeadingNow-62Light"/>
          <w:color w:val="595959" w:themeColor="text1" w:themeTint="A6"/>
        </w:rPr>
        <w:t xml:space="preserve">A fenti célrendszer megvalósítását szolgálják az elmúlt évek városi alközpontokat érintő fejlesztései is, melyek egy olyan folyamat első lépései, amelyek a város szerkezetének jelentős átalakulását fogják majd eredményezni.  </w:t>
      </w:r>
    </w:p>
    <w:tbl>
      <w:tblPr>
        <w:tblW w:w="8080" w:type="dxa"/>
        <w:tblInd w:w="1696" w:type="dxa"/>
        <w:tblLook w:val="04A0" w:firstRow="1" w:lastRow="0" w:firstColumn="1" w:lastColumn="0" w:noHBand="0" w:noVBand="1"/>
      </w:tblPr>
      <w:tblGrid>
        <w:gridCol w:w="4395"/>
        <w:gridCol w:w="1134"/>
        <w:gridCol w:w="2551"/>
      </w:tblGrid>
      <w:tr w:rsidR="004B2A24" w:rsidRPr="001E46BA" w14:paraId="6D023869" w14:textId="77777777" w:rsidTr="00EA0F23">
        <w:trPr>
          <w:trHeight w:val="624"/>
        </w:trPr>
        <w:tc>
          <w:tcPr>
            <w:tcW w:w="4395" w:type="dxa"/>
            <w:tcBorders>
              <w:top w:val="single" w:sz="4" w:space="0" w:color="5785FC"/>
              <w:left w:val="single" w:sz="4" w:space="0" w:color="5785FC"/>
              <w:bottom w:val="single" w:sz="4" w:space="0" w:color="5785FC"/>
              <w:right w:val="single" w:sz="4" w:space="0" w:color="5785FC"/>
            </w:tcBorders>
            <w:shd w:val="clear" w:color="auto" w:fill="0070C0"/>
            <w:vAlign w:val="center"/>
          </w:tcPr>
          <w:p w14:paraId="611DDE6A" w14:textId="77777777" w:rsidR="004B2A24" w:rsidRPr="00E766FA" w:rsidRDefault="004B2A24" w:rsidP="004B2A24">
            <w:pPr>
              <w:pStyle w:val="Cmsor3"/>
              <w:spacing w:before="60" w:after="60" w:line="288" w:lineRule="auto"/>
              <w:rPr>
                <w:rFonts w:ascii="HeadingNow-72Light" w:hAnsi="HeadingNow-72Light" w:cs="Times New Roman"/>
                <w:b/>
                <w:color w:val="FFFFFF" w:themeColor="background1"/>
                <w:sz w:val="16"/>
                <w:szCs w:val="16"/>
              </w:rPr>
            </w:pPr>
            <w:r w:rsidRPr="00E766FA">
              <w:rPr>
                <w:rFonts w:ascii="HeadingNow-72Light" w:hAnsi="HeadingNow-72Light" w:cs="Times New Roman"/>
                <w:b/>
                <w:color w:val="FFFFFF" w:themeColor="background1"/>
                <w:sz w:val="16"/>
                <w:szCs w:val="16"/>
              </w:rPr>
              <w:t xml:space="preserve">ALKÖZPONTOK FEJLESZTÉSÉT CÉLZÓ </w:t>
            </w:r>
          </w:p>
          <w:p w14:paraId="5A808FFB" w14:textId="554C09B9" w:rsidR="004B2A24" w:rsidRPr="00E766FA" w:rsidRDefault="004B2A24" w:rsidP="004B2A24">
            <w:pPr>
              <w:pStyle w:val="Cmsor3"/>
              <w:spacing w:before="60" w:after="60" w:line="288" w:lineRule="auto"/>
              <w:rPr>
                <w:rFonts w:ascii="HeadingNow-53Book" w:hAnsi="HeadingNow-53Book" w:cs="Times New Roman"/>
                <w:b/>
                <w:bCs/>
                <w:color w:val="FFFFFF" w:themeColor="background1"/>
                <w:sz w:val="16"/>
                <w:szCs w:val="16"/>
              </w:rPr>
            </w:pPr>
            <w:r w:rsidRPr="00E766FA">
              <w:rPr>
                <w:rFonts w:ascii="HeadingNow-72Light" w:hAnsi="HeadingNow-72Light" w:cs="Times New Roman"/>
                <w:b/>
                <w:color w:val="FFFFFF" w:themeColor="background1"/>
                <w:sz w:val="16"/>
                <w:szCs w:val="16"/>
              </w:rPr>
              <w:t>PROJEKTEK</w:t>
            </w:r>
          </w:p>
        </w:tc>
        <w:tc>
          <w:tcPr>
            <w:tcW w:w="1134" w:type="dxa"/>
            <w:tcBorders>
              <w:top w:val="single" w:sz="4" w:space="0" w:color="5785FC"/>
              <w:left w:val="single" w:sz="4" w:space="0" w:color="5785FC"/>
              <w:bottom w:val="single" w:sz="4" w:space="0" w:color="5785FC"/>
              <w:right w:val="single" w:sz="4" w:space="0" w:color="5785FC"/>
            </w:tcBorders>
            <w:shd w:val="clear" w:color="auto" w:fill="0070C0"/>
            <w:vAlign w:val="center"/>
          </w:tcPr>
          <w:p w14:paraId="11206C33" w14:textId="0FA941DE" w:rsidR="004B2A24" w:rsidRPr="00E766FA" w:rsidRDefault="004B2A24" w:rsidP="004B2A24">
            <w:pPr>
              <w:pStyle w:val="Cmsor3"/>
              <w:spacing w:before="60" w:after="60" w:line="288" w:lineRule="auto"/>
              <w:rPr>
                <w:rFonts w:ascii="HeadingNow-53Book" w:hAnsi="HeadingNow-53Book" w:cs="Times New Roman"/>
                <w:b/>
                <w:bCs/>
                <w:color w:val="FFFFFF" w:themeColor="background1"/>
                <w:sz w:val="16"/>
                <w:szCs w:val="16"/>
              </w:rPr>
            </w:pPr>
            <w:r w:rsidRPr="00E766FA">
              <w:rPr>
                <w:rFonts w:ascii="HeadingNow-72Light" w:hAnsi="HeadingNow-72Light" w:cs="Times New Roman"/>
                <w:b/>
                <w:color w:val="FFFFFF" w:themeColor="background1"/>
                <w:sz w:val="16"/>
                <w:szCs w:val="16"/>
              </w:rPr>
              <w:t>IDŐSZAK</w:t>
            </w:r>
          </w:p>
        </w:tc>
        <w:tc>
          <w:tcPr>
            <w:tcW w:w="2551" w:type="dxa"/>
            <w:tcBorders>
              <w:top w:val="single" w:sz="4" w:space="0" w:color="5785FC"/>
              <w:left w:val="single" w:sz="4" w:space="0" w:color="5785FC"/>
              <w:bottom w:val="single" w:sz="4" w:space="0" w:color="5785FC"/>
              <w:right w:val="single" w:sz="4" w:space="0" w:color="5785FC"/>
            </w:tcBorders>
            <w:shd w:val="clear" w:color="auto" w:fill="0070C0"/>
            <w:vAlign w:val="center"/>
          </w:tcPr>
          <w:p w14:paraId="2C82FA0B" w14:textId="77777777" w:rsidR="004B2A24" w:rsidRPr="00E766FA" w:rsidRDefault="004B2A24" w:rsidP="00EA0F23">
            <w:pPr>
              <w:pStyle w:val="Cmsor3"/>
              <w:spacing w:before="60" w:after="60" w:line="288" w:lineRule="auto"/>
              <w:rPr>
                <w:rFonts w:ascii="HeadingNow-72Light" w:hAnsi="HeadingNow-72Light" w:cs="Times New Roman"/>
                <w:b/>
                <w:color w:val="FFFFFF" w:themeColor="background1"/>
                <w:sz w:val="16"/>
                <w:szCs w:val="16"/>
              </w:rPr>
            </w:pPr>
            <w:r w:rsidRPr="00E766FA">
              <w:rPr>
                <w:rFonts w:ascii="HeadingNow-72Light" w:hAnsi="HeadingNow-72Light" w:cs="Times New Roman"/>
                <w:b/>
                <w:color w:val="FFFFFF" w:themeColor="background1"/>
                <w:sz w:val="16"/>
                <w:szCs w:val="16"/>
              </w:rPr>
              <w:t xml:space="preserve">ÖNKORMÁNYZATI </w:t>
            </w:r>
          </w:p>
          <w:p w14:paraId="23E3961A" w14:textId="330C1D82" w:rsidR="004B2A24" w:rsidRPr="00E766FA" w:rsidRDefault="004B2A24" w:rsidP="00EA0F23">
            <w:pPr>
              <w:pStyle w:val="Cmsor3"/>
              <w:spacing w:before="60" w:after="60" w:line="288" w:lineRule="auto"/>
              <w:rPr>
                <w:rFonts w:ascii="HeadingNow-53Book" w:hAnsi="HeadingNow-53Book" w:cs="Times New Roman"/>
                <w:b/>
                <w:bCs/>
                <w:color w:val="FFFFFF" w:themeColor="background1"/>
                <w:sz w:val="16"/>
                <w:szCs w:val="16"/>
              </w:rPr>
            </w:pPr>
            <w:r w:rsidRPr="00E766FA">
              <w:rPr>
                <w:rFonts w:ascii="HeadingNow-72Light" w:hAnsi="HeadingNow-72Light" w:cs="Times New Roman"/>
                <w:b/>
                <w:color w:val="FFFFFF" w:themeColor="background1"/>
                <w:sz w:val="16"/>
                <w:szCs w:val="16"/>
              </w:rPr>
              <w:t>FELADATELLÁTÁS</w:t>
            </w:r>
            <w:r w:rsidR="0093493F">
              <w:rPr>
                <w:rFonts w:ascii="HeadingNow-72Light" w:hAnsi="HeadingNow-72Light" w:cs="Times New Roman"/>
                <w:b/>
                <w:color w:val="FFFFFF" w:themeColor="background1"/>
                <w:sz w:val="16"/>
                <w:szCs w:val="16"/>
              </w:rPr>
              <w:t xml:space="preserve"> *</w:t>
            </w:r>
          </w:p>
        </w:tc>
      </w:tr>
      <w:tr w:rsidR="000677D4" w:rsidRPr="001E46BA" w14:paraId="4375095E" w14:textId="77777777" w:rsidTr="00EA0F23">
        <w:trPr>
          <w:trHeight w:val="624"/>
        </w:trPr>
        <w:tc>
          <w:tcPr>
            <w:tcW w:w="4395" w:type="dxa"/>
            <w:tcBorders>
              <w:top w:val="single" w:sz="4" w:space="0" w:color="5785FC"/>
              <w:left w:val="single" w:sz="4" w:space="0" w:color="5785FC"/>
              <w:bottom w:val="single" w:sz="4" w:space="0" w:color="5785FC"/>
              <w:right w:val="single" w:sz="4" w:space="0" w:color="5785FC"/>
            </w:tcBorders>
            <w:shd w:val="clear" w:color="auto" w:fill="B3C7FC"/>
            <w:hideMark/>
          </w:tcPr>
          <w:p w14:paraId="7B4C7265" w14:textId="2408562D" w:rsidR="000677D4" w:rsidRPr="00CA7734" w:rsidRDefault="000677D4" w:rsidP="000677D4">
            <w:pPr>
              <w:pStyle w:val="Cmsor3"/>
              <w:spacing w:before="60" w:after="60" w:line="288" w:lineRule="auto"/>
              <w:jc w:val="both"/>
              <w:rPr>
                <w:rFonts w:ascii="HeadingNow-53Book" w:hAnsi="HeadingNow-53Book" w:cs="Times New Roman"/>
                <w:b/>
                <w:bCs/>
                <w:color w:val="404040" w:themeColor="text1" w:themeTint="BF"/>
                <w:sz w:val="22"/>
                <w:szCs w:val="22"/>
              </w:rPr>
            </w:pPr>
            <w:r w:rsidRPr="000677D4">
              <w:rPr>
                <w:rFonts w:ascii="HeadingNow-53Book" w:hAnsi="HeadingNow-53Book" w:cs="Times New Roman"/>
                <w:b/>
                <w:bCs/>
                <w:color w:val="404040" w:themeColor="text1" w:themeTint="BF"/>
                <w:sz w:val="22"/>
                <w:szCs w:val="22"/>
              </w:rPr>
              <w:t>Zöld város kialakítása a Homokbányán</w:t>
            </w:r>
          </w:p>
        </w:tc>
        <w:tc>
          <w:tcPr>
            <w:tcW w:w="1134" w:type="dxa"/>
            <w:tcBorders>
              <w:top w:val="single" w:sz="4" w:space="0" w:color="5785FC"/>
              <w:left w:val="single" w:sz="4" w:space="0" w:color="5785FC"/>
              <w:bottom w:val="single" w:sz="4" w:space="0" w:color="5785FC"/>
              <w:right w:val="single" w:sz="4" w:space="0" w:color="5785FC"/>
            </w:tcBorders>
            <w:shd w:val="clear" w:color="auto" w:fill="B3C7FC"/>
            <w:hideMark/>
          </w:tcPr>
          <w:p w14:paraId="3ECD7B49" w14:textId="6ABD4EDE" w:rsidR="000677D4" w:rsidRPr="00CA7734" w:rsidRDefault="000677D4" w:rsidP="000677D4">
            <w:pPr>
              <w:pStyle w:val="Cmsor3"/>
              <w:spacing w:before="60" w:after="60" w:line="288" w:lineRule="auto"/>
              <w:jc w:val="center"/>
              <w:rPr>
                <w:rFonts w:ascii="HeadingNow-53Book" w:hAnsi="HeadingNow-53Book" w:cs="Times New Roman"/>
                <w:b/>
                <w:bCs/>
                <w:color w:val="404040" w:themeColor="text1" w:themeTint="BF"/>
                <w:sz w:val="22"/>
                <w:szCs w:val="22"/>
              </w:rPr>
            </w:pPr>
            <w:r w:rsidRPr="000677D4">
              <w:rPr>
                <w:rFonts w:ascii="HeadingNow-53Book" w:hAnsi="HeadingNow-53Book" w:cs="Times New Roman"/>
                <w:b/>
                <w:bCs/>
                <w:color w:val="404040" w:themeColor="text1" w:themeTint="BF"/>
                <w:sz w:val="22"/>
                <w:szCs w:val="22"/>
              </w:rPr>
              <w:t>2020</w:t>
            </w:r>
          </w:p>
        </w:tc>
        <w:tc>
          <w:tcPr>
            <w:tcW w:w="2551" w:type="dxa"/>
            <w:tcBorders>
              <w:top w:val="single" w:sz="4" w:space="0" w:color="5785FC"/>
              <w:left w:val="single" w:sz="4" w:space="0" w:color="5785FC"/>
              <w:bottom w:val="single" w:sz="4" w:space="0" w:color="5785FC"/>
              <w:right w:val="single" w:sz="4" w:space="0" w:color="5785FC"/>
            </w:tcBorders>
            <w:shd w:val="clear" w:color="auto" w:fill="B3C7FC"/>
            <w:vAlign w:val="center"/>
            <w:hideMark/>
          </w:tcPr>
          <w:p w14:paraId="6BFF7D41" w14:textId="13B6CDF8" w:rsidR="000677D4" w:rsidRPr="004D75CF" w:rsidRDefault="000677D4" w:rsidP="00EA0F23">
            <w:pPr>
              <w:pStyle w:val="Cmsor3"/>
              <w:spacing w:before="60" w:after="60" w:line="288" w:lineRule="auto"/>
              <w:ind w:left="120" w:firstLine="141"/>
              <w:rPr>
                <w:rFonts w:ascii="HeadingNow-53Book" w:hAnsi="HeadingNow-53Book" w:cs="Times New Roman"/>
                <w:b/>
                <w:bCs/>
                <w:color w:val="404040" w:themeColor="text1" w:themeTint="BF"/>
                <w:sz w:val="22"/>
                <w:szCs w:val="22"/>
              </w:rPr>
            </w:pPr>
            <w:r w:rsidRPr="000677D4">
              <w:rPr>
                <w:rFonts w:ascii="HeadingNow-53Book" w:hAnsi="HeadingNow-53Book" w:cs="Times New Roman"/>
                <w:b/>
                <w:bCs/>
                <w:color w:val="404040" w:themeColor="text1" w:themeTint="BF"/>
                <w:sz w:val="22"/>
                <w:szCs w:val="22"/>
              </w:rPr>
              <w:t>2, 3, 5, 6, 7, 8, 9</w:t>
            </w:r>
          </w:p>
        </w:tc>
      </w:tr>
      <w:tr w:rsidR="000677D4" w:rsidRPr="001E46BA" w14:paraId="09EAD676" w14:textId="77777777" w:rsidTr="00EA0F23">
        <w:trPr>
          <w:trHeight w:val="306"/>
        </w:trPr>
        <w:tc>
          <w:tcPr>
            <w:tcW w:w="4395" w:type="dxa"/>
            <w:tcBorders>
              <w:top w:val="single" w:sz="4" w:space="0" w:color="5785FC"/>
              <w:left w:val="single" w:sz="4" w:space="0" w:color="5785FC"/>
              <w:bottom w:val="single" w:sz="4" w:space="0" w:color="5785FC"/>
              <w:right w:val="single" w:sz="4" w:space="0" w:color="5785FC"/>
            </w:tcBorders>
            <w:shd w:val="clear" w:color="auto" w:fill="E3E9FC"/>
            <w:hideMark/>
          </w:tcPr>
          <w:p w14:paraId="7BF54492" w14:textId="4885F2D6" w:rsidR="000677D4" w:rsidRPr="00CA7734" w:rsidRDefault="000677D4" w:rsidP="000677D4">
            <w:pPr>
              <w:pStyle w:val="Cmsor3"/>
              <w:spacing w:before="60" w:after="60" w:line="288" w:lineRule="auto"/>
              <w:jc w:val="both"/>
              <w:rPr>
                <w:rFonts w:ascii="HeadingNow-53Book" w:hAnsi="HeadingNow-53Book" w:cs="Times New Roman"/>
                <w:b/>
                <w:bCs/>
                <w:color w:val="404040" w:themeColor="text1" w:themeTint="BF"/>
                <w:sz w:val="22"/>
                <w:szCs w:val="22"/>
              </w:rPr>
            </w:pPr>
            <w:r w:rsidRPr="000677D4">
              <w:rPr>
                <w:rFonts w:ascii="HeadingNow-53Book" w:hAnsi="HeadingNow-53Book" w:cs="Times New Roman"/>
                <w:b/>
                <w:bCs/>
                <w:color w:val="404040" w:themeColor="text1" w:themeTint="BF"/>
                <w:sz w:val="22"/>
                <w:szCs w:val="22"/>
              </w:rPr>
              <w:t>A Széchenyi sétányi alközpont megújítása, ellátó és közösségi szerepének növelése</w:t>
            </w:r>
          </w:p>
        </w:tc>
        <w:tc>
          <w:tcPr>
            <w:tcW w:w="1134" w:type="dxa"/>
            <w:tcBorders>
              <w:top w:val="single" w:sz="4" w:space="0" w:color="5785FC"/>
              <w:left w:val="single" w:sz="4" w:space="0" w:color="5785FC"/>
              <w:bottom w:val="single" w:sz="4" w:space="0" w:color="5785FC"/>
              <w:right w:val="single" w:sz="4" w:space="0" w:color="5785FC"/>
            </w:tcBorders>
            <w:shd w:val="clear" w:color="auto" w:fill="E3E9FC"/>
            <w:hideMark/>
          </w:tcPr>
          <w:p w14:paraId="0B5484B0" w14:textId="7B3374F6" w:rsidR="000677D4" w:rsidRPr="00CA7734" w:rsidRDefault="000677D4" w:rsidP="000677D4">
            <w:pPr>
              <w:pStyle w:val="Cmsor3"/>
              <w:spacing w:before="60" w:after="60" w:line="288" w:lineRule="auto"/>
              <w:ind w:left="120" w:firstLine="141"/>
              <w:rPr>
                <w:rFonts w:ascii="HeadingNow-53Book" w:hAnsi="HeadingNow-53Book" w:cs="Times New Roman"/>
                <w:b/>
                <w:bCs/>
                <w:color w:val="404040" w:themeColor="text1" w:themeTint="BF"/>
                <w:sz w:val="22"/>
                <w:szCs w:val="22"/>
              </w:rPr>
            </w:pPr>
            <w:r w:rsidRPr="000677D4">
              <w:rPr>
                <w:rFonts w:ascii="HeadingNow-53Book" w:hAnsi="HeadingNow-53Book" w:cs="Times New Roman"/>
                <w:b/>
                <w:bCs/>
                <w:color w:val="404040" w:themeColor="text1" w:themeTint="BF"/>
                <w:sz w:val="22"/>
                <w:szCs w:val="22"/>
              </w:rPr>
              <w:t>2024</w:t>
            </w:r>
          </w:p>
        </w:tc>
        <w:tc>
          <w:tcPr>
            <w:tcW w:w="2551" w:type="dxa"/>
            <w:tcBorders>
              <w:top w:val="single" w:sz="4" w:space="0" w:color="5785FC"/>
              <w:left w:val="single" w:sz="4" w:space="0" w:color="5785FC"/>
              <w:bottom w:val="single" w:sz="4" w:space="0" w:color="5785FC"/>
              <w:right w:val="single" w:sz="4" w:space="0" w:color="5785FC"/>
            </w:tcBorders>
            <w:shd w:val="clear" w:color="auto" w:fill="E3E9FC"/>
            <w:vAlign w:val="center"/>
            <w:hideMark/>
          </w:tcPr>
          <w:p w14:paraId="4472F9ED" w14:textId="1D29B18F" w:rsidR="000677D4" w:rsidRPr="004D75CF" w:rsidRDefault="000677D4" w:rsidP="00EA0F23">
            <w:pPr>
              <w:pStyle w:val="Cmsor3"/>
              <w:spacing w:before="60" w:after="60" w:line="288" w:lineRule="auto"/>
              <w:ind w:left="120" w:firstLine="141"/>
              <w:rPr>
                <w:rFonts w:ascii="HeadingNow-53Book" w:hAnsi="HeadingNow-53Book" w:cs="Times New Roman"/>
                <w:b/>
                <w:bCs/>
                <w:color w:val="404040" w:themeColor="text1" w:themeTint="BF"/>
                <w:sz w:val="22"/>
                <w:szCs w:val="22"/>
              </w:rPr>
            </w:pPr>
            <w:r w:rsidRPr="000677D4">
              <w:rPr>
                <w:rFonts w:ascii="HeadingNow-53Book" w:hAnsi="HeadingNow-53Book" w:cs="Times New Roman"/>
                <w:b/>
                <w:bCs/>
                <w:color w:val="404040" w:themeColor="text1" w:themeTint="BF"/>
                <w:sz w:val="22"/>
                <w:szCs w:val="22"/>
              </w:rPr>
              <w:t>3, 4, 7, 9</w:t>
            </w:r>
          </w:p>
        </w:tc>
      </w:tr>
      <w:tr w:rsidR="000677D4" w:rsidRPr="006B7765" w14:paraId="41709EFA" w14:textId="77777777" w:rsidTr="00EA0F23">
        <w:trPr>
          <w:trHeight w:val="306"/>
        </w:trPr>
        <w:tc>
          <w:tcPr>
            <w:tcW w:w="4395" w:type="dxa"/>
            <w:tcBorders>
              <w:top w:val="single" w:sz="4" w:space="0" w:color="5785FC"/>
              <w:left w:val="single" w:sz="4" w:space="0" w:color="5785FC"/>
              <w:bottom w:val="single" w:sz="4" w:space="0" w:color="5785FC"/>
              <w:right w:val="single" w:sz="4" w:space="0" w:color="5785FC"/>
            </w:tcBorders>
            <w:shd w:val="clear" w:color="auto" w:fill="B3C7FC"/>
            <w:hideMark/>
          </w:tcPr>
          <w:p w14:paraId="11322CC9" w14:textId="467B5E9F" w:rsidR="000677D4" w:rsidRPr="00CA7734" w:rsidRDefault="000677D4" w:rsidP="000677D4">
            <w:pPr>
              <w:pStyle w:val="Cmsor3"/>
              <w:spacing w:before="60" w:after="60" w:line="288" w:lineRule="auto"/>
              <w:jc w:val="both"/>
              <w:rPr>
                <w:rFonts w:ascii="HeadingNow-53Book" w:hAnsi="HeadingNow-53Book" w:cs="Times New Roman"/>
                <w:b/>
                <w:bCs/>
                <w:color w:val="404040" w:themeColor="text1" w:themeTint="BF"/>
                <w:sz w:val="22"/>
                <w:szCs w:val="22"/>
              </w:rPr>
            </w:pPr>
            <w:r w:rsidRPr="000677D4">
              <w:rPr>
                <w:rFonts w:ascii="HeadingNow-53Book" w:hAnsi="HeadingNow-53Book" w:cs="Times New Roman"/>
                <w:b/>
                <w:bCs/>
                <w:color w:val="404040" w:themeColor="text1" w:themeTint="BF"/>
                <w:sz w:val="22"/>
                <w:szCs w:val="22"/>
              </w:rPr>
              <w:t>Rudolf-kert rehabilitációs fejlesztése</w:t>
            </w:r>
          </w:p>
        </w:tc>
        <w:tc>
          <w:tcPr>
            <w:tcW w:w="1134" w:type="dxa"/>
            <w:tcBorders>
              <w:top w:val="single" w:sz="4" w:space="0" w:color="5785FC"/>
              <w:left w:val="single" w:sz="4" w:space="0" w:color="5785FC"/>
              <w:bottom w:val="single" w:sz="4" w:space="0" w:color="5785FC"/>
              <w:right w:val="single" w:sz="4" w:space="0" w:color="5785FC"/>
            </w:tcBorders>
            <w:shd w:val="clear" w:color="auto" w:fill="B3C7FC"/>
            <w:hideMark/>
          </w:tcPr>
          <w:p w14:paraId="4CECCC2C" w14:textId="73B2CBC8" w:rsidR="000677D4" w:rsidRPr="00CA7734" w:rsidRDefault="000677D4" w:rsidP="000677D4">
            <w:pPr>
              <w:pStyle w:val="Cmsor3"/>
              <w:spacing w:before="60" w:after="60" w:line="288" w:lineRule="auto"/>
              <w:jc w:val="center"/>
              <w:rPr>
                <w:rFonts w:ascii="HeadingNow-53Book" w:hAnsi="HeadingNow-53Book" w:cs="Times New Roman"/>
                <w:b/>
                <w:bCs/>
                <w:color w:val="404040" w:themeColor="text1" w:themeTint="BF"/>
                <w:sz w:val="22"/>
                <w:szCs w:val="22"/>
              </w:rPr>
            </w:pPr>
            <w:r w:rsidRPr="000677D4">
              <w:rPr>
                <w:rFonts w:ascii="HeadingNow-53Book" w:hAnsi="HeadingNow-53Book" w:cs="Times New Roman"/>
                <w:b/>
                <w:bCs/>
                <w:color w:val="404040" w:themeColor="text1" w:themeTint="BF"/>
                <w:sz w:val="22"/>
                <w:szCs w:val="22"/>
              </w:rPr>
              <w:t>folyamatban</w:t>
            </w:r>
          </w:p>
        </w:tc>
        <w:tc>
          <w:tcPr>
            <w:tcW w:w="2551" w:type="dxa"/>
            <w:tcBorders>
              <w:top w:val="single" w:sz="4" w:space="0" w:color="5785FC"/>
              <w:left w:val="single" w:sz="4" w:space="0" w:color="5785FC"/>
              <w:bottom w:val="single" w:sz="4" w:space="0" w:color="5785FC"/>
              <w:right w:val="single" w:sz="4" w:space="0" w:color="5785FC"/>
            </w:tcBorders>
            <w:shd w:val="clear" w:color="auto" w:fill="B3C7FC"/>
            <w:vAlign w:val="center"/>
            <w:hideMark/>
          </w:tcPr>
          <w:p w14:paraId="336193D2" w14:textId="26252CBE" w:rsidR="000677D4" w:rsidRPr="004D75CF" w:rsidRDefault="000677D4" w:rsidP="00EA0F23">
            <w:pPr>
              <w:pStyle w:val="Cmsor3"/>
              <w:spacing w:before="60" w:after="60" w:line="288" w:lineRule="auto"/>
              <w:ind w:left="120" w:firstLine="141"/>
              <w:rPr>
                <w:rFonts w:ascii="HeadingNow-53Book" w:hAnsi="HeadingNow-53Book" w:cs="Times New Roman"/>
                <w:b/>
                <w:bCs/>
                <w:color w:val="404040" w:themeColor="text1" w:themeTint="BF"/>
                <w:sz w:val="22"/>
                <w:szCs w:val="22"/>
              </w:rPr>
            </w:pPr>
            <w:r w:rsidRPr="000677D4">
              <w:rPr>
                <w:rFonts w:ascii="HeadingNow-53Book" w:hAnsi="HeadingNow-53Book" w:cs="Times New Roman"/>
                <w:b/>
                <w:bCs/>
                <w:color w:val="404040" w:themeColor="text1" w:themeTint="BF"/>
                <w:sz w:val="22"/>
                <w:szCs w:val="22"/>
              </w:rPr>
              <w:t>2, 3, 4, 7, 9</w:t>
            </w:r>
          </w:p>
        </w:tc>
      </w:tr>
    </w:tbl>
    <w:p w14:paraId="3B0707CB" w14:textId="1B8D582D" w:rsidR="00CA7734" w:rsidRPr="0093493F" w:rsidRDefault="0093493F" w:rsidP="008D68C3">
      <w:pPr>
        <w:pStyle w:val="NormlWeb"/>
        <w:spacing w:before="0" w:beforeAutospacing="0" w:after="120" w:afterAutospacing="0" w:line="288" w:lineRule="auto"/>
        <w:ind w:left="1701"/>
        <w:jc w:val="both"/>
        <w:rPr>
          <w:rFonts w:ascii="HeadingNow-62Light" w:hAnsi="HeadingNow-62Light"/>
          <w:b/>
          <w:bCs/>
          <w:i/>
          <w:iCs/>
          <w:color w:val="595959" w:themeColor="text1" w:themeTint="A6"/>
          <w:sz w:val="20"/>
          <w:szCs w:val="20"/>
        </w:rPr>
      </w:pPr>
      <w:r w:rsidRPr="0093493F">
        <w:rPr>
          <w:rFonts w:ascii="HeadingNow-62Light" w:hAnsi="HeadingNow-62Light"/>
          <w:b/>
          <w:bCs/>
          <w:i/>
          <w:iCs/>
          <w:color w:val="595959" w:themeColor="text1" w:themeTint="A6"/>
          <w:sz w:val="20"/>
          <w:szCs w:val="20"/>
        </w:rPr>
        <w:t>*Az önkormányzati feladatellátáshoz kapcsolódó számokhoz tartozó jelmagyarázat a mellékletben található.</w:t>
      </w:r>
    </w:p>
    <w:p w14:paraId="6E5C740B" w14:textId="77777777" w:rsidR="00CA7734" w:rsidRPr="00CA7734" w:rsidRDefault="00CA7734" w:rsidP="00CA7734">
      <w:pPr>
        <w:pStyle w:val="NormlWeb"/>
        <w:spacing w:before="0" w:beforeAutospacing="0" w:after="120" w:afterAutospacing="0" w:line="288" w:lineRule="auto"/>
        <w:ind w:left="1701"/>
        <w:jc w:val="both"/>
        <w:rPr>
          <w:rFonts w:ascii="HeadingNow-62Light" w:hAnsi="HeadingNow-62Light"/>
          <w:color w:val="595959" w:themeColor="text1" w:themeTint="A6"/>
        </w:rPr>
      </w:pPr>
      <w:r w:rsidRPr="00CA7734">
        <w:rPr>
          <w:rFonts w:ascii="HeadingNow-62Light" w:hAnsi="HeadingNow-62Light"/>
          <w:color w:val="595959" w:themeColor="text1" w:themeTint="A6"/>
        </w:rPr>
        <w:t xml:space="preserve">A városi alközpontok fejlesztése hosszú távú, összetett folyamat, amely jelentős gazdasági, társadalmi és környezeti hatással bír. A megfelelő tervezés és előkészítés elengedhetetlen ahhoz, hogy az új központok fenntarthatóak, élhetőek és gazdaságilag sikeresek legyenek. A korábbi tapasztalatok és eredmények értékelése alapján Kecskemét prioritásként szeretné kezelni a városi alközpontok tervezését.  </w:t>
      </w:r>
    </w:p>
    <w:p w14:paraId="6BDCAF12" w14:textId="0535BC0D" w:rsidR="00CA7734" w:rsidRPr="00CA7734" w:rsidRDefault="00CA7734" w:rsidP="00CA7734">
      <w:pPr>
        <w:pStyle w:val="NormlWeb"/>
        <w:spacing w:before="0" w:beforeAutospacing="0" w:after="120" w:afterAutospacing="0" w:line="288" w:lineRule="auto"/>
        <w:ind w:left="1701"/>
        <w:jc w:val="both"/>
        <w:rPr>
          <w:rFonts w:ascii="HeadingNow-62Light" w:hAnsi="HeadingNow-62Light"/>
          <w:color w:val="595959" w:themeColor="text1" w:themeTint="A6"/>
        </w:rPr>
      </w:pPr>
      <w:r w:rsidRPr="00CA7734">
        <w:rPr>
          <w:rFonts w:ascii="HeadingNow-62Light" w:hAnsi="HeadingNow-62Light"/>
          <w:color w:val="595959" w:themeColor="text1" w:themeTint="A6"/>
        </w:rPr>
        <w:t xml:space="preserve">Magyarországon számos példa mutatja, hogy a városi alközpontok fejlesztése nem csak a helyi önkormányzat egyedüli feladata, hanem közösségi és egyben gazdasági érdek is. Emiatt Kecskemét a jövőben kiemelt hangsúlyt fog fektetni egy olyan együttműködésen alapuló üzleti modell kialakítására, amely az Önkormányzat aktív részvétele mellett </w:t>
      </w:r>
      <w:r w:rsidR="004B2A24">
        <w:rPr>
          <w:rFonts w:ascii="HeadingNow-62Light" w:hAnsi="HeadingNow-62Light"/>
          <w:color w:val="595959" w:themeColor="text1" w:themeTint="A6"/>
        </w:rPr>
        <w:t>támaszkodik</w:t>
      </w:r>
      <w:r w:rsidRPr="00CA7734">
        <w:rPr>
          <w:rFonts w:ascii="HeadingNow-62Light" w:hAnsi="HeadingNow-62Light"/>
          <w:color w:val="595959" w:themeColor="text1" w:themeTint="A6"/>
        </w:rPr>
        <w:t xml:space="preserve"> a magánszektor szerepé</w:t>
      </w:r>
      <w:r w:rsidR="004B2A24">
        <w:rPr>
          <w:rFonts w:ascii="HeadingNow-62Light" w:hAnsi="HeadingNow-62Light"/>
          <w:color w:val="595959" w:themeColor="text1" w:themeTint="A6"/>
        </w:rPr>
        <w:t>re</w:t>
      </w:r>
      <w:r w:rsidRPr="00CA7734">
        <w:rPr>
          <w:rFonts w:ascii="HeadingNow-62Light" w:hAnsi="HeadingNow-62Light"/>
          <w:color w:val="595959" w:themeColor="text1" w:themeTint="A6"/>
        </w:rPr>
        <w:t xml:space="preserve"> az infrastruktúra-fejlesztésben, ingatlanfejlesztésben, valamint a városi közösségi funkciók és terek kialakításában.</w:t>
      </w:r>
    </w:p>
    <w:p w14:paraId="0C354718" w14:textId="7BB8B528" w:rsidR="00CA7734" w:rsidRDefault="00CA7734" w:rsidP="00CA7734">
      <w:pPr>
        <w:pStyle w:val="NormlWeb"/>
        <w:spacing w:before="0" w:beforeAutospacing="0" w:after="120" w:afterAutospacing="0" w:line="288" w:lineRule="auto"/>
        <w:ind w:left="1701"/>
        <w:jc w:val="both"/>
        <w:rPr>
          <w:rFonts w:ascii="HeadingNow-62Light" w:hAnsi="HeadingNow-62Light"/>
          <w:color w:val="595959" w:themeColor="text1" w:themeTint="A6"/>
        </w:rPr>
      </w:pPr>
      <w:r w:rsidRPr="00CA7734">
        <w:rPr>
          <w:rFonts w:ascii="HeadingNow-62Light" w:hAnsi="HeadingNow-62Light"/>
          <w:color w:val="595959" w:themeColor="text1" w:themeTint="A6"/>
        </w:rPr>
        <w:lastRenderedPageBreak/>
        <w:t>Kecskemét a belváros mellett, olyan új városi alközpontok kijelölését szorgalmazza, amelyek városszerkezeti szempontból meghatározó közlekedési folyosók csomópontjában, vagy ahhoz közel helyezkednek el</w:t>
      </w:r>
      <w:r w:rsidR="004B2A24">
        <w:rPr>
          <w:rFonts w:ascii="HeadingNow-62Light" w:hAnsi="HeadingNow-62Light"/>
          <w:color w:val="595959" w:themeColor="text1" w:themeTint="A6"/>
        </w:rPr>
        <w:t xml:space="preserve">, </w:t>
      </w:r>
      <w:r w:rsidR="004B2A24" w:rsidRPr="00CA7734">
        <w:rPr>
          <w:rFonts w:ascii="HeadingNow-62Light" w:hAnsi="HeadingNow-62Light"/>
          <w:color w:val="595959" w:themeColor="text1" w:themeTint="A6"/>
        </w:rPr>
        <w:t>jelentős alulhasznosított, vagy barnamezős területekkel rendelkeznek és hozzájárulnak a szükséges funkciók megjelenítéséhez</w:t>
      </w:r>
      <w:r w:rsidRPr="00CA7734">
        <w:rPr>
          <w:rFonts w:ascii="HeadingNow-62Light" w:hAnsi="HeadingNow-62Light"/>
          <w:color w:val="595959" w:themeColor="text1" w:themeTint="A6"/>
        </w:rPr>
        <w:t>:</w:t>
      </w:r>
    </w:p>
    <w:p w14:paraId="0E50A2A3" w14:textId="0BC0E53A" w:rsidR="00CA7734" w:rsidRPr="00CA7734" w:rsidRDefault="003C4BBC" w:rsidP="003C4BBC">
      <w:pPr>
        <w:pStyle w:val="NormlWeb"/>
        <w:spacing w:before="0" w:beforeAutospacing="0" w:after="120" w:afterAutospacing="0" w:line="288" w:lineRule="auto"/>
        <w:ind w:left="709" w:firstLine="425"/>
        <w:jc w:val="both"/>
        <w:rPr>
          <w:rFonts w:ascii="HeadingNow-62Light" w:hAnsi="HeadingNow-62Light"/>
          <w:color w:val="595959" w:themeColor="text1" w:themeTint="A6"/>
        </w:rPr>
      </w:pPr>
      <w:r>
        <w:rPr>
          <w:rFonts w:ascii="HeadingNow-62Light" w:hAnsi="HeadingNow-62Light"/>
          <w:noProof/>
          <w:color w:val="595959" w:themeColor="text1" w:themeTint="A6"/>
        </w:rPr>
        <w:drawing>
          <wp:inline distT="0" distB="0" distL="0" distR="0" wp14:anchorId="02268B82" wp14:editId="0C61B184">
            <wp:extent cx="5647764" cy="3884146"/>
            <wp:effectExtent l="0" t="0" r="0" b="2540"/>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ia1.JPG"/>
                    <pic:cNvPicPr/>
                  </pic:nvPicPr>
                  <pic:blipFill>
                    <a:blip r:embed="rId27">
                      <a:extLst>
                        <a:ext uri="{28A0092B-C50C-407E-A947-70E740481C1C}">
                          <a14:useLocalDpi xmlns:a14="http://schemas.microsoft.com/office/drawing/2010/main" val="0"/>
                        </a:ext>
                      </a:extLst>
                    </a:blip>
                    <a:stretch>
                      <a:fillRect/>
                    </a:stretch>
                  </pic:blipFill>
                  <pic:spPr>
                    <a:xfrm>
                      <a:off x="0" y="0"/>
                      <a:ext cx="5662477" cy="3894264"/>
                    </a:xfrm>
                    <a:prstGeom prst="rect">
                      <a:avLst/>
                    </a:prstGeom>
                  </pic:spPr>
                </pic:pic>
              </a:graphicData>
            </a:graphic>
          </wp:inline>
        </w:drawing>
      </w:r>
    </w:p>
    <w:p w14:paraId="3EF215DA" w14:textId="632E4B63" w:rsidR="00CA7734" w:rsidRDefault="00CA7734" w:rsidP="00CA7734">
      <w:pPr>
        <w:pStyle w:val="NormlWeb"/>
        <w:spacing w:before="0" w:beforeAutospacing="0" w:after="120" w:afterAutospacing="0" w:line="288" w:lineRule="auto"/>
        <w:ind w:left="1701"/>
        <w:jc w:val="both"/>
        <w:rPr>
          <w:rFonts w:ascii="HeadingNow-62Light" w:hAnsi="HeadingNow-62Light"/>
          <w:color w:val="595959" w:themeColor="text1" w:themeTint="A6"/>
        </w:rPr>
      </w:pPr>
    </w:p>
    <w:tbl>
      <w:tblPr>
        <w:tblStyle w:val="Tblzatrcsos45jellszn"/>
        <w:tblW w:w="7797" w:type="dxa"/>
        <w:tblInd w:w="1696" w:type="dxa"/>
        <w:tblLook w:val="04A0" w:firstRow="1" w:lastRow="0" w:firstColumn="1" w:lastColumn="0" w:noHBand="0" w:noVBand="1"/>
      </w:tblPr>
      <w:tblGrid>
        <w:gridCol w:w="4536"/>
        <w:gridCol w:w="1276"/>
        <w:gridCol w:w="1985"/>
      </w:tblGrid>
      <w:tr w:rsidR="003C4BBC" w14:paraId="1BB44A5B" w14:textId="77777777" w:rsidTr="003C4B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7" w:type="dxa"/>
            <w:gridSpan w:val="3"/>
          </w:tcPr>
          <w:p w14:paraId="432C75E9" w14:textId="66ABA951" w:rsidR="003C4BBC" w:rsidRPr="00E55F9F" w:rsidRDefault="004B2A24" w:rsidP="00123EC3">
            <w:pPr>
              <w:pStyle w:val="Cmsor3"/>
              <w:spacing w:before="120" w:after="60" w:line="288" w:lineRule="auto"/>
              <w:jc w:val="both"/>
              <w:rPr>
                <w:rFonts w:ascii="Times" w:hAnsi="Times"/>
                <w:color w:val="FFFFFF" w:themeColor="background1"/>
                <w:sz w:val="21"/>
                <w:szCs w:val="21"/>
              </w:rPr>
            </w:pPr>
            <w:r>
              <w:rPr>
                <w:rFonts w:ascii="HeadingNow-72Light" w:hAnsi="HeadingNow-72Light" w:cs="Times New Roman"/>
                <w:bCs w:val="0"/>
                <w:color w:val="FFFFFF" w:themeColor="background1"/>
                <w:sz w:val="22"/>
                <w:szCs w:val="22"/>
              </w:rPr>
              <w:lastRenderedPageBreak/>
              <w:t>ALKÖZPONTOK FEJLESZTÉSÉT CÉLZÓ PROJEKTEK</w:t>
            </w:r>
          </w:p>
        </w:tc>
      </w:tr>
      <w:tr w:rsidR="003C4BBC" w14:paraId="02D25BBD" w14:textId="77777777" w:rsidTr="000677D4">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4536" w:type="dxa"/>
          </w:tcPr>
          <w:p w14:paraId="6E954F4F" w14:textId="4B055AA5" w:rsidR="003C4BBC" w:rsidRDefault="00123EC3" w:rsidP="00123EC3">
            <w:pPr>
              <w:pStyle w:val="Cmsor3"/>
              <w:spacing w:before="60" w:after="60" w:line="288" w:lineRule="auto"/>
              <w:ind w:left="360"/>
              <w:jc w:val="both"/>
              <w:rPr>
                <w:rFonts w:ascii="Times" w:hAnsi="Times"/>
                <w:b w:val="0"/>
                <w:bCs w:val="0"/>
                <w:sz w:val="22"/>
                <w:szCs w:val="22"/>
              </w:rPr>
            </w:pPr>
            <w:r>
              <w:rPr>
                <w:rFonts w:ascii="HeadingNow-53Book" w:hAnsi="HeadingNow-53Book" w:cs="Times New Roman"/>
                <w:color w:val="404040" w:themeColor="text1" w:themeTint="BF"/>
                <w:sz w:val="22"/>
                <w:szCs w:val="22"/>
              </w:rPr>
              <w:t xml:space="preserve">1. </w:t>
            </w:r>
            <w:r w:rsidR="003C4BBC" w:rsidRPr="00123EC3">
              <w:rPr>
                <w:rFonts w:ascii="HeadingNow-53Book" w:hAnsi="HeadingNow-53Book" w:cs="Times New Roman"/>
                <w:color w:val="404040" w:themeColor="text1" w:themeTint="BF"/>
                <w:sz w:val="22"/>
                <w:szCs w:val="22"/>
              </w:rPr>
              <w:t>„Hunyadi-ék” alközponti szerepének erősítése</w:t>
            </w:r>
          </w:p>
        </w:tc>
        <w:tc>
          <w:tcPr>
            <w:tcW w:w="1276" w:type="dxa"/>
          </w:tcPr>
          <w:p w14:paraId="71108A20" w14:textId="77777777" w:rsidR="003C4BBC" w:rsidRPr="00123EC3" w:rsidRDefault="003C4BBC" w:rsidP="00123EC3">
            <w:pPr>
              <w:pStyle w:val="Cmsor3"/>
              <w:spacing w:before="60" w:after="60" w:line="288" w:lineRule="auto"/>
              <w:jc w:val="center"/>
              <w:cnfStyle w:val="000000100000" w:firstRow="0" w:lastRow="0" w:firstColumn="0" w:lastColumn="0" w:oddVBand="0" w:evenVBand="0" w:oddHBand="1" w:evenHBand="0" w:firstRowFirstColumn="0" w:firstRowLastColumn="0" w:lastRowFirstColumn="0" w:lastRowLastColumn="0"/>
              <w:rPr>
                <w:rFonts w:ascii="HeadingNow-53Book" w:hAnsi="HeadingNow-53Book" w:cs="Times New Roman"/>
                <w:b/>
                <w:bCs/>
                <w:color w:val="404040" w:themeColor="text1" w:themeTint="BF"/>
                <w:sz w:val="22"/>
                <w:szCs w:val="22"/>
              </w:rPr>
            </w:pPr>
            <w:r w:rsidRPr="00123EC3">
              <w:rPr>
                <w:rFonts w:ascii="HeadingNow-53Book" w:hAnsi="HeadingNow-53Book" w:cs="Times New Roman"/>
                <w:b/>
                <w:bCs/>
                <w:color w:val="404040" w:themeColor="text1" w:themeTint="BF"/>
                <w:sz w:val="22"/>
                <w:szCs w:val="22"/>
              </w:rPr>
              <w:t>középtáv</w:t>
            </w:r>
          </w:p>
        </w:tc>
        <w:tc>
          <w:tcPr>
            <w:tcW w:w="1985" w:type="dxa"/>
          </w:tcPr>
          <w:p w14:paraId="228FD45B" w14:textId="77777777" w:rsidR="003C4BBC" w:rsidRPr="004D75CF" w:rsidRDefault="003C4BBC" w:rsidP="00123EC3">
            <w:pPr>
              <w:pStyle w:val="Cmsor3"/>
              <w:spacing w:before="60" w:after="60" w:line="288" w:lineRule="auto"/>
              <w:jc w:val="both"/>
              <w:cnfStyle w:val="000000100000" w:firstRow="0" w:lastRow="0" w:firstColumn="0" w:lastColumn="0" w:oddVBand="0" w:evenVBand="0" w:oddHBand="1" w:evenHBand="0" w:firstRowFirstColumn="0" w:firstRowLastColumn="0" w:lastRowFirstColumn="0" w:lastRowLastColumn="0"/>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3, 5, 7, 10</w:t>
            </w:r>
          </w:p>
        </w:tc>
      </w:tr>
      <w:tr w:rsidR="003C4BBC" w14:paraId="6B9D45D2" w14:textId="77777777" w:rsidTr="000677D4">
        <w:trPr>
          <w:trHeight w:val="306"/>
        </w:trPr>
        <w:tc>
          <w:tcPr>
            <w:cnfStyle w:val="001000000000" w:firstRow="0" w:lastRow="0" w:firstColumn="1" w:lastColumn="0" w:oddVBand="0" w:evenVBand="0" w:oddHBand="0" w:evenHBand="0" w:firstRowFirstColumn="0" w:firstRowLastColumn="0" w:lastRowFirstColumn="0" w:lastRowLastColumn="0"/>
            <w:tcW w:w="4536" w:type="dxa"/>
          </w:tcPr>
          <w:p w14:paraId="5B16095F" w14:textId="1B2CA678" w:rsidR="003C4BBC" w:rsidRPr="00123EC3" w:rsidRDefault="00123EC3" w:rsidP="00123EC3">
            <w:pPr>
              <w:pStyle w:val="Cmsor3"/>
              <w:spacing w:before="60" w:after="60" w:line="288" w:lineRule="auto"/>
              <w:ind w:left="360"/>
              <w:jc w:val="both"/>
              <w:rPr>
                <w:rFonts w:ascii="HeadingNow-53Book" w:hAnsi="HeadingNow-53Book" w:cs="Times New Roman"/>
                <w:color w:val="404040" w:themeColor="text1" w:themeTint="BF"/>
                <w:sz w:val="22"/>
                <w:szCs w:val="22"/>
              </w:rPr>
            </w:pPr>
            <w:r w:rsidRPr="00123EC3">
              <w:rPr>
                <w:rFonts w:ascii="HeadingNow-53Book" w:hAnsi="HeadingNow-53Book" w:cs="Times New Roman"/>
                <w:color w:val="404040" w:themeColor="text1" w:themeTint="BF"/>
                <w:sz w:val="22"/>
                <w:szCs w:val="22"/>
              </w:rPr>
              <w:t xml:space="preserve">2. </w:t>
            </w:r>
            <w:r w:rsidR="003C4BBC" w:rsidRPr="00123EC3">
              <w:rPr>
                <w:rFonts w:ascii="HeadingNow-53Book" w:hAnsi="HeadingNow-53Book" w:cs="Times New Roman"/>
                <w:color w:val="404040" w:themeColor="text1" w:themeTint="BF"/>
                <w:sz w:val="22"/>
                <w:szCs w:val="22"/>
              </w:rPr>
              <w:t>Műkertvárosi alközpont szerepének erősítése</w:t>
            </w:r>
          </w:p>
        </w:tc>
        <w:tc>
          <w:tcPr>
            <w:tcW w:w="1276" w:type="dxa"/>
          </w:tcPr>
          <w:p w14:paraId="777265B1" w14:textId="77777777" w:rsidR="003C4BBC" w:rsidRPr="00123EC3" w:rsidRDefault="003C4BBC" w:rsidP="00123EC3">
            <w:pPr>
              <w:pStyle w:val="Cmsor3"/>
              <w:spacing w:before="60" w:after="60" w:line="288" w:lineRule="auto"/>
              <w:jc w:val="center"/>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b/>
                <w:bCs/>
                <w:color w:val="404040" w:themeColor="text1" w:themeTint="BF"/>
                <w:sz w:val="22"/>
                <w:szCs w:val="22"/>
              </w:rPr>
            </w:pPr>
            <w:r w:rsidRPr="00123EC3">
              <w:rPr>
                <w:rFonts w:ascii="HeadingNow-53Book" w:hAnsi="HeadingNow-53Book" w:cs="Times New Roman"/>
                <w:b/>
                <w:bCs/>
                <w:color w:val="404040" w:themeColor="text1" w:themeTint="BF"/>
                <w:sz w:val="22"/>
                <w:szCs w:val="22"/>
              </w:rPr>
              <w:t>rövid táv</w:t>
            </w:r>
          </w:p>
        </w:tc>
        <w:tc>
          <w:tcPr>
            <w:tcW w:w="1985" w:type="dxa"/>
          </w:tcPr>
          <w:p w14:paraId="7AB42285" w14:textId="77777777" w:rsidR="003C4BBC" w:rsidRPr="004D75CF" w:rsidRDefault="003C4BBC" w:rsidP="00123EC3">
            <w:pPr>
              <w:pStyle w:val="Cmsor3"/>
              <w:spacing w:before="60" w:after="60" w:line="288" w:lineRule="auto"/>
              <w:jc w:val="both"/>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1, 3, 4, 7, 9, 10</w:t>
            </w:r>
          </w:p>
        </w:tc>
      </w:tr>
      <w:tr w:rsidR="003C4BBC" w14:paraId="11FE7718" w14:textId="77777777" w:rsidTr="000677D4">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4536" w:type="dxa"/>
          </w:tcPr>
          <w:p w14:paraId="0B8C6CB9" w14:textId="61DB7AC9" w:rsidR="003C4BBC" w:rsidRPr="00123EC3" w:rsidRDefault="00123EC3" w:rsidP="00123EC3">
            <w:pPr>
              <w:pStyle w:val="Cmsor3"/>
              <w:spacing w:before="60" w:after="60" w:line="288" w:lineRule="auto"/>
              <w:ind w:left="360"/>
              <w:jc w:val="both"/>
              <w:rPr>
                <w:rFonts w:ascii="HeadingNow-53Book" w:hAnsi="HeadingNow-53Book" w:cs="Times New Roman"/>
                <w:color w:val="404040" w:themeColor="text1" w:themeTint="BF"/>
                <w:sz w:val="22"/>
                <w:szCs w:val="22"/>
              </w:rPr>
            </w:pPr>
            <w:r w:rsidRPr="00123EC3">
              <w:rPr>
                <w:rFonts w:ascii="HeadingNow-53Book" w:hAnsi="HeadingNow-53Book" w:cs="Times New Roman"/>
                <w:color w:val="404040" w:themeColor="text1" w:themeTint="BF"/>
                <w:sz w:val="22"/>
                <w:szCs w:val="22"/>
              </w:rPr>
              <w:t xml:space="preserve">3. </w:t>
            </w:r>
            <w:r w:rsidR="003C4BBC" w:rsidRPr="00123EC3">
              <w:rPr>
                <w:rFonts w:ascii="HeadingNow-53Book" w:hAnsi="HeadingNow-53Book" w:cs="Times New Roman"/>
                <w:color w:val="404040" w:themeColor="text1" w:themeTint="BF"/>
                <w:sz w:val="22"/>
                <w:szCs w:val="22"/>
              </w:rPr>
              <w:t xml:space="preserve">Szent László Városi alközpont fejlesztése </w:t>
            </w:r>
          </w:p>
        </w:tc>
        <w:tc>
          <w:tcPr>
            <w:tcW w:w="1276" w:type="dxa"/>
          </w:tcPr>
          <w:p w14:paraId="2533AA2F" w14:textId="77777777" w:rsidR="003C4BBC" w:rsidRPr="00123EC3" w:rsidRDefault="003C4BBC" w:rsidP="00123EC3">
            <w:pPr>
              <w:pStyle w:val="Cmsor3"/>
              <w:spacing w:before="60" w:after="60" w:line="288" w:lineRule="auto"/>
              <w:jc w:val="center"/>
              <w:cnfStyle w:val="000000100000" w:firstRow="0" w:lastRow="0" w:firstColumn="0" w:lastColumn="0" w:oddVBand="0" w:evenVBand="0" w:oddHBand="1" w:evenHBand="0" w:firstRowFirstColumn="0" w:firstRowLastColumn="0" w:lastRowFirstColumn="0" w:lastRowLastColumn="0"/>
              <w:rPr>
                <w:rFonts w:ascii="HeadingNow-53Book" w:hAnsi="HeadingNow-53Book" w:cs="Times New Roman"/>
                <w:b/>
                <w:bCs/>
                <w:color w:val="404040" w:themeColor="text1" w:themeTint="BF"/>
                <w:sz w:val="22"/>
                <w:szCs w:val="22"/>
              </w:rPr>
            </w:pPr>
            <w:r w:rsidRPr="00123EC3">
              <w:rPr>
                <w:rFonts w:ascii="HeadingNow-53Book" w:hAnsi="HeadingNow-53Book" w:cs="Times New Roman"/>
                <w:b/>
                <w:bCs/>
                <w:color w:val="404040" w:themeColor="text1" w:themeTint="BF"/>
                <w:sz w:val="22"/>
                <w:szCs w:val="22"/>
              </w:rPr>
              <w:t>középtáv</w:t>
            </w:r>
          </w:p>
        </w:tc>
        <w:tc>
          <w:tcPr>
            <w:tcW w:w="1985" w:type="dxa"/>
          </w:tcPr>
          <w:p w14:paraId="4A1490A9" w14:textId="77777777" w:rsidR="003C4BBC" w:rsidRPr="004D75CF" w:rsidRDefault="003C4BBC" w:rsidP="00123EC3">
            <w:pPr>
              <w:pStyle w:val="Cmsor3"/>
              <w:spacing w:before="60" w:after="60" w:line="288" w:lineRule="auto"/>
              <w:jc w:val="both"/>
              <w:cnfStyle w:val="000000100000" w:firstRow="0" w:lastRow="0" w:firstColumn="0" w:lastColumn="0" w:oddVBand="0" w:evenVBand="0" w:oddHBand="1" w:evenHBand="0" w:firstRowFirstColumn="0" w:firstRowLastColumn="0" w:lastRowFirstColumn="0" w:lastRowLastColumn="0"/>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3, 7, 10</w:t>
            </w:r>
          </w:p>
        </w:tc>
      </w:tr>
      <w:tr w:rsidR="003C4BBC" w:rsidRPr="00CF30C0" w14:paraId="7B76B46C" w14:textId="77777777" w:rsidTr="000677D4">
        <w:trPr>
          <w:trHeight w:val="306"/>
        </w:trPr>
        <w:tc>
          <w:tcPr>
            <w:cnfStyle w:val="001000000000" w:firstRow="0" w:lastRow="0" w:firstColumn="1" w:lastColumn="0" w:oddVBand="0" w:evenVBand="0" w:oddHBand="0" w:evenHBand="0" w:firstRowFirstColumn="0" w:firstRowLastColumn="0" w:lastRowFirstColumn="0" w:lastRowLastColumn="0"/>
            <w:tcW w:w="4536" w:type="dxa"/>
          </w:tcPr>
          <w:p w14:paraId="6A2B8312" w14:textId="04713C4B" w:rsidR="003C4BBC" w:rsidRPr="004B2A24" w:rsidRDefault="00123EC3" w:rsidP="00123EC3">
            <w:pPr>
              <w:pStyle w:val="Cmsor3"/>
              <w:spacing w:before="60" w:after="60" w:line="288" w:lineRule="auto"/>
              <w:ind w:left="360"/>
              <w:jc w:val="both"/>
              <w:rPr>
                <w:rFonts w:ascii="HeadingNow-53Book" w:hAnsi="HeadingNow-53Book" w:cs="Times New Roman"/>
                <w:b w:val="0"/>
                <w:bCs w:val="0"/>
                <w:i/>
                <w:iCs/>
                <w:color w:val="404040" w:themeColor="text1" w:themeTint="BF"/>
                <w:sz w:val="22"/>
                <w:szCs w:val="22"/>
              </w:rPr>
            </w:pPr>
            <w:r w:rsidRPr="004B2A24">
              <w:rPr>
                <w:rFonts w:ascii="HeadingNow-53Book" w:hAnsi="HeadingNow-53Book" w:cs="Times New Roman"/>
                <w:b w:val="0"/>
                <w:bCs w:val="0"/>
                <w:i/>
                <w:iCs/>
                <w:color w:val="404040" w:themeColor="text1" w:themeTint="BF"/>
                <w:sz w:val="22"/>
                <w:szCs w:val="22"/>
              </w:rPr>
              <w:t xml:space="preserve">4. </w:t>
            </w:r>
            <w:r w:rsidR="003C4BBC" w:rsidRPr="004B2A24">
              <w:rPr>
                <w:rFonts w:ascii="HeadingNow-53Book" w:hAnsi="HeadingNow-53Book" w:cs="Times New Roman"/>
                <w:b w:val="0"/>
                <w:bCs w:val="0"/>
                <w:i/>
                <w:iCs/>
                <w:color w:val="404040" w:themeColor="text1" w:themeTint="BF"/>
                <w:sz w:val="22"/>
                <w:szCs w:val="22"/>
              </w:rPr>
              <w:t xml:space="preserve">Városi alközpont </w:t>
            </w:r>
            <w:r w:rsidR="007B6D66">
              <w:rPr>
                <w:rFonts w:ascii="HeadingNow-53Book" w:hAnsi="HeadingNow-53Book" w:cs="Times New Roman"/>
                <w:b w:val="0"/>
                <w:bCs w:val="0"/>
                <w:i/>
                <w:iCs/>
                <w:color w:val="404040" w:themeColor="text1" w:themeTint="BF"/>
                <w:sz w:val="22"/>
                <w:szCs w:val="22"/>
              </w:rPr>
              <w:t>szolgáltatásfejlesztése a</w:t>
            </w:r>
            <w:r w:rsidR="003C4BBC" w:rsidRPr="004B2A24">
              <w:rPr>
                <w:rFonts w:ascii="HeadingNow-53Book" w:hAnsi="HeadingNow-53Book" w:cs="Times New Roman"/>
                <w:b w:val="0"/>
                <w:bCs w:val="0"/>
                <w:i/>
                <w:iCs/>
                <w:color w:val="404040" w:themeColor="text1" w:themeTint="BF"/>
                <w:sz w:val="22"/>
                <w:szCs w:val="22"/>
              </w:rPr>
              <w:t xml:space="preserve"> Homokbányán</w:t>
            </w:r>
          </w:p>
        </w:tc>
        <w:tc>
          <w:tcPr>
            <w:tcW w:w="1276" w:type="dxa"/>
          </w:tcPr>
          <w:p w14:paraId="225041F3" w14:textId="77777777" w:rsidR="003C4BBC" w:rsidRPr="004B2A24" w:rsidRDefault="003C4BBC" w:rsidP="00123EC3">
            <w:pPr>
              <w:pStyle w:val="Cmsor3"/>
              <w:spacing w:before="60" w:after="60" w:line="288" w:lineRule="auto"/>
              <w:jc w:val="center"/>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i/>
                <w:iCs/>
                <w:color w:val="404040" w:themeColor="text1" w:themeTint="BF"/>
                <w:sz w:val="22"/>
                <w:szCs w:val="22"/>
              </w:rPr>
            </w:pPr>
            <w:r w:rsidRPr="004B2A24">
              <w:rPr>
                <w:rFonts w:ascii="HeadingNow-53Book" w:hAnsi="HeadingNow-53Book" w:cs="Times New Roman"/>
                <w:i/>
                <w:iCs/>
                <w:color w:val="404040" w:themeColor="text1" w:themeTint="BF"/>
                <w:sz w:val="22"/>
                <w:szCs w:val="22"/>
              </w:rPr>
              <w:t>hosszú táv</w:t>
            </w:r>
          </w:p>
        </w:tc>
        <w:tc>
          <w:tcPr>
            <w:tcW w:w="1985" w:type="dxa"/>
          </w:tcPr>
          <w:p w14:paraId="7BFEDD24" w14:textId="77777777" w:rsidR="003C4BBC" w:rsidRPr="004B2A24" w:rsidRDefault="003C4BBC" w:rsidP="00123EC3">
            <w:pPr>
              <w:pStyle w:val="Cmsor3"/>
              <w:spacing w:before="60" w:after="60" w:line="288" w:lineRule="auto"/>
              <w:jc w:val="both"/>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i/>
                <w:iCs/>
                <w:color w:val="404040" w:themeColor="text1" w:themeTint="BF"/>
                <w:sz w:val="22"/>
                <w:szCs w:val="22"/>
              </w:rPr>
            </w:pPr>
            <w:r w:rsidRPr="004B2A24">
              <w:rPr>
                <w:rFonts w:ascii="HeadingNow-53Book" w:hAnsi="HeadingNow-53Book" w:cs="Times New Roman"/>
                <w:i/>
                <w:iCs/>
                <w:color w:val="404040" w:themeColor="text1" w:themeTint="BF"/>
                <w:sz w:val="22"/>
                <w:szCs w:val="22"/>
              </w:rPr>
              <w:t>2, 3, 5, 6, 7, 8, 9, 10</w:t>
            </w:r>
          </w:p>
        </w:tc>
      </w:tr>
      <w:tr w:rsidR="003C4BBC" w:rsidRPr="00CF30C0" w14:paraId="6A6F45D4" w14:textId="77777777" w:rsidTr="000677D4">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4536" w:type="dxa"/>
          </w:tcPr>
          <w:p w14:paraId="13F4874D" w14:textId="5A8E7BB3" w:rsidR="003C4BBC" w:rsidRPr="004B2A24" w:rsidRDefault="00123EC3" w:rsidP="00123EC3">
            <w:pPr>
              <w:pStyle w:val="Cmsor3"/>
              <w:spacing w:before="60" w:after="60" w:line="288" w:lineRule="auto"/>
              <w:ind w:left="360"/>
              <w:jc w:val="both"/>
              <w:rPr>
                <w:rFonts w:ascii="HeadingNow-53Book" w:hAnsi="HeadingNow-53Book" w:cs="Times New Roman"/>
                <w:b w:val="0"/>
                <w:bCs w:val="0"/>
                <w:i/>
                <w:iCs/>
                <w:color w:val="404040" w:themeColor="text1" w:themeTint="BF"/>
                <w:sz w:val="22"/>
                <w:szCs w:val="22"/>
              </w:rPr>
            </w:pPr>
            <w:r w:rsidRPr="004B2A24">
              <w:rPr>
                <w:rFonts w:ascii="HeadingNow-53Book" w:hAnsi="HeadingNow-53Book" w:cs="Times New Roman"/>
                <w:b w:val="0"/>
                <w:bCs w:val="0"/>
                <w:i/>
                <w:iCs/>
                <w:color w:val="404040" w:themeColor="text1" w:themeTint="BF"/>
                <w:sz w:val="22"/>
                <w:szCs w:val="22"/>
              </w:rPr>
              <w:t xml:space="preserve">5. </w:t>
            </w:r>
            <w:r w:rsidR="003C4BBC" w:rsidRPr="004B2A24">
              <w:rPr>
                <w:rFonts w:ascii="HeadingNow-53Book" w:hAnsi="HeadingNow-53Book" w:cs="Times New Roman"/>
                <w:b w:val="0"/>
                <w:bCs w:val="0"/>
                <w:i/>
                <w:iCs/>
                <w:color w:val="404040" w:themeColor="text1" w:themeTint="BF"/>
                <w:sz w:val="22"/>
                <w:szCs w:val="22"/>
              </w:rPr>
              <w:t xml:space="preserve">Egyetemi városi alközpont </w:t>
            </w:r>
            <w:r w:rsidR="0038295F">
              <w:rPr>
                <w:rFonts w:ascii="HeadingNow-53Book" w:hAnsi="HeadingNow-53Book" w:cs="Times New Roman"/>
                <w:b w:val="0"/>
                <w:bCs w:val="0"/>
                <w:i/>
                <w:iCs/>
                <w:color w:val="404040" w:themeColor="text1" w:themeTint="BF"/>
                <w:sz w:val="22"/>
                <w:szCs w:val="22"/>
              </w:rPr>
              <w:t>fejlesztése</w:t>
            </w:r>
          </w:p>
        </w:tc>
        <w:tc>
          <w:tcPr>
            <w:tcW w:w="1276" w:type="dxa"/>
          </w:tcPr>
          <w:p w14:paraId="26F75663" w14:textId="77777777" w:rsidR="003C4BBC" w:rsidRPr="004B2A24" w:rsidRDefault="003C4BBC" w:rsidP="00123EC3">
            <w:pPr>
              <w:pStyle w:val="Cmsor3"/>
              <w:spacing w:before="60" w:after="60" w:line="288" w:lineRule="auto"/>
              <w:jc w:val="center"/>
              <w:cnfStyle w:val="000000100000" w:firstRow="0" w:lastRow="0" w:firstColumn="0" w:lastColumn="0" w:oddVBand="0" w:evenVBand="0" w:oddHBand="1" w:evenHBand="0" w:firstRowFirstColumn="0" w:firstRowLastColumn="0" w:lastRowFirstColumn="0" w:lastRowLastColumn="0"/>
              <w:rPr>
                <w:rFonts w:ascii="HeadingNow-53Book" w:hAnsi="HeadingNow-53Book" w:cs="Times New Roman"/>
                <w:i/>
                <w:iCs/>
                <w:color w:val="404040" w:themeColor="text1" w:themeTint="BF"/>
                <w:sz w:val="22"/>
                <w:szCs w:val="22"/>
              </w:rPr>
            </w:pPr>
            <w:r w:rsidRPr="004B2A24">
              <w:rPr>
                <w:rFonts w:ascii="HeadingNow-53Book" w:hAnsi="HeadingNow-53Book" w:cs="Times New Roman"/>
                <w:i/>
                <w:iCs/>
                <w:color w:val="404040" w:themeColor="text1" w:themeTint="BF"/>
                <w:sz w:val="22"/>
                <w:szCs w:val="22"/>
              </w:rPr>
              <w:t>hosszú táv</w:t>
            </w:r>
          </w:p>
        </w:tc>
        <w:tc>
          <w:tcPr>
            <w:tcW w:w="1985" w:type="dxa"/>
          </w:tcPr>
          <w:p w14:paraId="79B9DD64" w14:textId="77777777" w:rsidR="003C4BBC" w:rsidRPr="004B2A24" w:rsidRDefault="003C4BBC" w:rsidP="00123EC3">
            <w:pPr>
              <w:pStyle w:val="Cmsor3"/>
              <w:spacing w:before="60" w:after="60" w:line="288" w:lineRule="auto"/>
              <w:jc w:val="both"/>
              <w:cnfStyle w:val="000000100000" w:firstRow="0" w:lastRow="0" w:firstColumn="0" w:lastColumn="0" w:oddVBand="0" w:evenVBand="0" w:oddHBand="1" w:evenHBand="0" w:firstRowFirstColumn="0" w:firstRowLastColumn="0" w:lastRowFirstColumn="0" w:lastRowLastColumn="0"/>
              <w:rPr>
                <w:rFonts w:ascii="HeadingNow-53Book" w:hAnsi="HeadingNow-53Book" w:cs="Times New Roman"/>
                <w:i/>
                <w:iCs/>
                <w:color w:val="404040" w:themeColor="text1" w:themeTint="BF"/>
                <w:sz w:val="22"/>
                <w:szCs w:val="22"/>
              </w:rPr>
            </w:pPr>
            <w:r w:rsidRPr="004B2A24">
              <w:rPr>
                <w:rFonts w:ascii="HeadingNow-53Book" w:hAnsi="HeadingNow-53Book" w:cs="Times New Roman"/>
                <w:i/>
                <w:iCs/>
                <w:color w:val="404040" w:themeColor="text1" w:themeTint="BF"/>
                <w:sz w:val="22"/>
                <w:szCs w:val="22"/>
              </w:rPr>
              <w:t>3, 4, 5, 6, 7, 8, 9, 10</w:t>
            </w:r>
          </w:p>
        </w:tc>
      </w:tr>
      <w:tr w:rsidR="003C4BBC" w:rsidRPr="00CF30C0" w14:paraId="1CF57869" w14:textId="77777777" w:rsidTr="000677D4">
        <w:trPr>
          <w:trHeight w:val="306"/>
        </w:trPr>
        <w:tc>
          <w:tcPr>
            <w:cnfStyle w:val="001000000000" w:firstRow="0" w:lastRow="0" w:firstColumn="1" w:lastColumn="0" w:oddVBand="0" w:evenVBand="0" w:oddHBand="0" w:evenHBand="0" w:firstRowFirstColumn="0" w:firstRowLastColumn="0" w:lastRowFirstColumn="0" w:lastRowLastColumn="0"/>
            <w:tcW w:w="4536" w:type="dxa"/>
          </w:tcPr>
          <w:p w14:paraId="49D6C3A3" w14:textId="5CE58129" w:rsidR="003C4BBC" w:rsidRPr="004B2A24" w:rsidRDefault="00123EC3" w:rsidP="00123EC3">
            <w:pPr>
              <w:pStyle w:val="Cmsor3"/>
              <w:spacing w:before="60" w:after="60" w:line="288" w:lineRule="auto"/>
              <w:ind w:left="360"/>
              <w:jc w:val="both"/>
              <w:rPr>
                <w:rFonts w:ascii="HeadingNow-53Book" w:hAnsi="HeadingNow-53Book" w:cs="Times New Roman"/>
                <w:b w:val="0"/>
                <w:bCs w:val="0"/>
                <w:i/>
                <w:iCs/>
                <w:color w:val="404040" w:themeColor="text1" w:themeTint="BF"/>
                <w:sz w:val="22"/>
                <w:szCs w:val="22"/>
              </w:rPr>
            </w:pPr>
            <w:r w:rsidRPr="004B2A24">
              <w:rPr>
                <w:rFonts w:ascii="HeadingNow-53Book" w:hAnsi="HeadingNow-53Book" w:cs="Times New Roman"/>
                <w:b w:val="0"/>
                <w:bCs w:val="0"/>
                <w:i/>
                <w:iCs/>
                <w:color w:val="404040" w:themeColor="text1" w:themeTint="BF"/>
                <w:sz w:val="22"/>
                <w:szCs w:val="22"/>
              </w:rPr>
              <w:t xml:space="preserve">6. </w:t>
            </w:r>
            <w:r w:rsidR="003C4BBC" w:rsidRPr="004B2A24">
              <w:rPr>
                <w:rFonts w:ascii="HeadingNow-53Book" w:hAnsi="HeadingNow-53Book" w:cs="Times New Roman"/>
                <w:b w:val="0"/>
                <w:bCs w:val="0"/>
                <w:i/>
                <w:iCs/>
                <w:color w:val="404040" w:themeColor="text1" w:themeTint="BF"/>
                <w:sz w:val="22"/>
                <w:szCs w:val="22"/>
              </w:rPr>
              <w:t xml:space="preserve">Belső-Máriahegyi alközpont </w:t>
            </w:r>
            <w:r w:rsidR="0038295F">
              <w:rPr>
                <w:rFonts w:ascii="HeadingNow-53Book" w:hAnsi="HeadingNow-53Book" w:cs="Times New Roman"/>
                <w:b w:val="0"/>
                <w:bCs w:val="0"/>
                <w:i/>
                <w:iCs/>
                <w:color w:val="404040" w:themeColor="text1" w:themeTint="BF"/>
                <w:sz w:val="22"/>
                <w:szCs w:val="22"/>
              </w:rPr>
              <w:t>kialakítása</w:t>
            </w:r>
          </w:p>
        </w:tc>
        <w:tc>
          <w:tcPr>
            <w:tcW w:w="1276" w:type="dxa"/>
          </w:tcPr>
          <w:p w14:paraId="4F1C1416" w14:textId="77777777" w:rsidR="003C4BBC" w:rsidRPr="004B2A24" w:rsidRDefault="003C4BBC" w:rsidP="00123EC3">
            <w:pPr>
              <w:pStyle w:val="Cmsor3"/>
              <w:spacing w:before="60" w:after="60" w:line="288" w:lineRule="auto"/>
              <w:jc w:val="center"/>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i/>
                <w:iCs/>
                <w:color w:val="404040" w:themeColor="text1" w:themeTint="BF"/>
                <w:sz w:val="22"/>
                <w:szCs w:val="22"/>
              </w:rPr>
            </w:pPr>
            <w:r w:rsidRPr="004B2A24">
              <w:rPr>
                <w:rFonts w:ascii="HeadingNow-53Book" w:hAnsi="HeadingNow-53Book" w:cs="Times New Roman"/>
                <w:i/>
                <w:iCs/>
                <w:color w:val="404040" w:themeColor="text1" w:themeTint="BF"/>
                <w:sz w:val="22"/>
                <w:szCs w:val="22"/>
              </w:rPr>
              <w:t>hosszú táv</w:t>
            </w:r>
          </w:p>
        </w:tc>
        <w:tc>
          <w:tcPr>
            <w:tcW w:w="1985" w:type="dxa"/>
          </w:tcPr>
          <w:p w14:paraId="033B81F6" w14:textId="77777777" w:rsidR="003C4BBC" w:rsidRPr="004B2A24" w:rsidRDefault="003C4BBC" w:rsidP="00123EC3">
            <w:pPr>
              <w:pStyle w:val="Cmsor3"/>
              <w:spacing w:before="60" w:after="60" w:line="288" w:lineRule="auto"/>
              <w:jc w:val="both"/>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i/>
                <w:iCs/>
                <w:color w:val="404040" w:themeColor="text1" w:themeTint="BF"/>
                <w:sz w:val="22"/>
                <w:szCs w:val="22"/>
              </w:rPr>
            </w:pPr>
            <w:r w:rsidRPr="004B2A24">
              <w:rPr>
                <w:rFonts w:ascii="HeadingNow-53Book" w:hAnsi="HeadingNow-53Book" w:cs="Times New Roman"/>
                <w:i/>
                <w:iCs/>
                <w:color w:val="404040" w:themeColor="text1" w:themeTint="BF"/>
                <w:sz w:val="22"/>
                <w:szCs w:val="22"/>
              </w:rPr>
              <w:t>3, 4, 5, 6, 7, 8, 9, 10</w:t>
            </w:r>
          </w:p>
        </w:tc>
      </w:tr>
      <w:tr w:rsidR="003C4BBC" w:rsidRPr="00CF30C0" w14:paraId="4FEC7F81" w14:textId="77777777" w:rsidTr="000677D4">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4536" w:type="dxa"/>
          </w:tcPr>
          <w:p w14:paraId="101916E9" w14:textId="77777777" w:rsidR="003C4BBC" w:rsidRPr="004B2A24" w:rsidRDefault="003C4BBC" w:rsidP="00123EC3">
            <w:pPr>
              <w:pStyle w:val="Cmsor3"/>
              <w:spacing w:before="60" w:after="60" w:line="288" w:lineRule="auto"/>
              <w:ind w:left="360"/>
              <w:jc w:val="both"/>
              <w:rPr>
                <w:rFonts w:ascii="HeadingNow-53Book" w:hAnsi="HeadingNow-53Book" w:cs="Times New Roman"/>
                <w:b w:val="0"/>
                <w:bCs w:val="0"/>
                <w:i/>
                <w:iCs/>
                <w:color w:val="404040" w:themeColor="text1" w:themeTint="BF"/>
                <w:sz w:val="22"/>
                <w:szCs w:val="22"/>
              </w:rPr>
            </w:pPr>
            <w:r w:rsidRPr="004B2A24">
              <w:rPr>
                <w:rFonts w:ascii="HeadingNow-53Book" w:hAnsi="HeadingNow-53Book" w:cs="Times New Roman"/>
                <w:b w:val="0"/>
                <w:bCs w:val="0"/>
                <w:i/>
                <w:iCs/>
                <w:color w:val="404040" w:themeColor="text1" w:themeTint="BF"/>
                <w:sz w:val="22"/>
                <w:szCs w:val="22"/>
              </w:rPr>
              <w:t xml:space="preserve">7. </w:t>
            </w:r>
            <w:r w:rsidRPr="004B2A24">
              <w:rPr>
                <w:rFonts w:ascii="HeadingNow-53Book" w:hAnsi="HeadingNow-53Book" w:cs="Times New Roman"/>
                <w:b w:val="0"/>
                <w:bCs w:val="0"/>
                <w:i/>
                <w:iCs/>
                <w:color w:val="404040" w:themeColor="text1" w:themeTint="BF"/>
                <w:sz w:val="22"/>
                <w:szCs w:val="22"/>
              </w:rPr>
              <w:tab/>
              <w:t>Alközpont kialakítása a volt „BARNEVÁL” területén</w:t>
            </w:r>
          </w:p>
        </w:tc>
        <w:tc>
          <w:tcPr>
            <w:tcW w:w="1276" w:type="dxa"/>
          </w:tcPr>
          <w:p w14:paraId="2D90AD0E" w14:textId="77777777" w:rsidR="003C4BBC" w:rsidRPr="004B2A24" w:rsidRDefault="003C4BBC" w:rsidP="00123EC3">
            <w:pPr>
              <w:pStyle w:val="Cmsor3"/>
              <w:spacing w:before="60" w:after="60" w:line="288" w:lineRule="auto"/>
              <w:jc w:val="center"/>
              <w:cnfStyle w:val="000000100000" w:firstRow="0" w:lastRow="0" w:firstColumn="0" w:lastColumn="0" w:oddVBand="0" w:evenVBand="0" w:oddHBand="1" w:evenHBand="0" w:firstRowFirstColumn="0" w:firstRowLastColumn="0" w:lastRowFirstColumn="0" w:lastRowLastColumn="0"/>
              <w:rPr>
                <w:rFonts w:ascii="HeadingNow-53Book" w:hAnsi="HeadingNow-53Book" w:cs="Times New Roman"/>
                <w:i/>
                <w:iCs/>
                <w:color w:val="404040" w:themeColor="text1" w:themeTint="BF"/>
                <w:sz w:val="22"/>
                <w:szCs w:val="22"/>
              </w:rPr>
            </w:pPr>
            <w:r w:rsidRPr="004B2A24">
              <w:rPr>
                <w:rFonts w:ascii="HeadingNow-53Book" w:hAnsi="HeadingNow-53Book" w:cs="Times New Roman"/>
                <w:i/>
                <w:iCs/>
                <w:color w:val="404040" w:themeColor="text1" w:themeTint="BF"/>
                <w:sz w:val="22"/>
                <w:szCs w:val="22"/>
              </w:rPr>
              <w:t>hosszú táv</w:t>
            </w:r>
          </w:p>
        </w:tc>
        <w:tc>
          <w:tcPr>
            <w:tcW w:w="1985" w:type="dxa"/>
          </w:tcPr>
          <w:p w14:paraId="224BC5B5" w14:textId="77777777" w:rsidR="003C4BBC" w:rsidRPr="004B2A24" w:rsidRDefault="003C4BBC" w:rsidP="00123EC3">
            <w:pPr>
              <w:pStyle w:val="Cmsor3"/>
              <w:spacing w:before="60" w:after="60" w:line="288" w:lineRule="auto"/>
              <w:jc w:val="both"/>
              <w:cnfStyle w:val="000000100000" w:firstRow="0" w:lastRow="0" w:firstColumn="0" w:lastColumn="0" w:oddVBand="0" w:evenVBand="0" w:oddHBand="1" w:evenHBand="0" w:firstRowFirstColumn="0" w:firstRowLastColumn="0" w:lastRowFirstColumn="0" w:lastRowLastColumn="0"/>
              <w:rPr>
                <w:rFonts w:ascii="HeadingNow-53Book" w:hAnsi="HeadingNow-53Book" w:cs="Times New Roman"/>
                <w:i/>
                <w:iCs/>
                <w:color w:val="404040" w:themeColor="text1" w:themeTint="BF"/>
                <w:sz w:val="22"/>
                <w:szCs w:val="22"/>
              </w:rPr>
            </w:pPr>
            <w:r w:rsidRPr="004B2A24">
              <w:rPr>
                <w:rFonts w:ascii="HeadingNow-53Book" w:hAnsi="HeadingNow-53Book" w:cs="Times New Roman"/>
                <w:i/>
                <w:iCs/>
                <w:color w:val="404040" w:themeColor="text1" w:themeTint="BF"/>
                <w:sz w:val="22"/>
                <w:szCs w:val="22"/>
              </w:rPr>
              <w:t>3, 5, 7, 10</w:t>
            </w:r>
          </w:p>
        </w:tc>
      </w:tr>
      <w:tr w:rsidR="003C4BBC" w14:paraId="16381A2F" w14:textId="77777777" w:rsidTr="000677D4">
        <w:trPr>
          <w:trHeight w:val="306"/>
        </w:trPr>
        <w:tc>
          <w:tcPr>
            <w:cnfStyle w:val="001000000000" w:firstRow="0" w:lastRow="0" w:firstColumn="1" w:lastColumn="0" w:oddVBand="0" w:evenVBand="0" w:oddHBand="0" w:evenHBand="0" w:firstRowFirstColumn="0" w:firstRowLastColumn="0" w:lastRowFirstColumn="0" w:lastRowLastColumn="0"/>
            <w:tcW w:w="4536" w:type="dxa"/>
          </w:tcPr>
          <w:p w14:paraId="3EE44E08" w14:textId="77777777" w:rsidR="003C4BBC" w:rsidRPr="00123EC3" w:rsidRDefault="003C4BBC" w:rsidP="00123EC3">
            <w:pPr>
              <w:pStyle w:val="Cmsor3"/>
              <w:spacing w:before="60" w:after="60" w:line="288" w:lineRule="auto"/>
              <w:ind w:left="360"/>
              <w:jc w:val="both"/>
              <w:rPr>
                <w:rFonts w:ascii="HeadingNow-53Book" w:hAnsi="HeadingNow-53Book" w:cs="Times New Roman"/>
                <w:color w:val="404040" w:themeColor="text1" w:themeTint="BF"/>
                <w:sz w:val="22"/>
                <w:szCs w:val="22"/>
              </w:rPr>
            </w:pPr>
            <w:r w:rsidRPr="00123EC3">
              <w:rPr>
                <w:rFonts w:ascii="HeadingNow-53Book" w:hAnsi="HeadingNow-53Book" w:cs="Times New Roman"/>
                <w:color w:val="404040" w:themeColor="text1" w:themeTint="BF"/>
                <w:sz w:val="22"/>
                <w:szCs w:val="22"/>
              </w:rPr>
              <w:t xml:space="preserve">8. </w:t>
            </w:r>
            <w:r w:rsidRPr="00123EC3">
              <w:rPr>
                <w:rFonts w:ascii="HeadingNow-53Book" w:hAnsi="HeadingNow-53Book" w:cs="Times New Roman"/>
                <w:color w:val="404040" w:themeColor="text1" w:themeTint="BF"/>
                <w:sz w:val="22"/>
                <w:szCs w:val="22"/>
              </w:rPr>
              <w:tab/>
              <w:t>Kadafalvi, Hetényegyházi, Katonatelepi alközpontok fejlesztése</w:t>
            </w:r>
          </w:p>
        </w:tc>
        <w:tc>
          <w:tcPr>
            <w:tcW w:w="1276" w:type="dxa"/>
          </w:tcPr>
          <w:p w14:paraId="57925E66" w14:textId="77777777" w:rsidR="003C4BBC" w:rsidRPr="00123EC3" w:rsidRDefault="003C4BBC" w:rsidP="00123EC3">
            <w:pPr>
              <w:pStyle w:val="Cmsor3"/>
              <w:spacing w:before="60" w:after="60" w:line="288" w:lineRule="auto"/>
              <w:jc w:val="center"/>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b/>
                <w:bCs/>
                <w:color w:val="404040" w:themeColor="text1" w:themeTint="BF"/>
                <w:sz w:val="22"/>
                <w:szCs w:val="22"/>
              </w:rPr>
            </w:pPr>
            <w:r w:rsidRPr="00123EC3">
              <w:rPr>
                <w:rFonts w:ascii="HeadingNow-53Book" w:hAnsi="HeadingNow-53Book" w:cs="Times New Roman"/>
                <w:b/>
                <w:bCs/>
                <w:color w:val="404040" w:themeColor="text1" w:themeTint="BF"/>
                <w:sz w:val="22"/>
                <w:szCs w:val="22"/>
              </w:rPr>
              <w:t>középtáv</w:t>
            </w:r>
          </w:p>
        </w:tc>
        <w:tc>
          <w:tcPr>
            <w:tcW w:w="1985" w:type="dxa"/>
          </w:tcPr>
          <w:p w14:paraId="253C5290" w14:textId="77777777" w:rsidR="003C4BBC" w:rsidRPr="004D75CF" w:rsidRDefault="003C4BBC" w:rsidP="00123EC3">
            <w:pPr>
              <w:pStyle w:val="Cmsor3"/>
              <w:spacing w:before="60" w:after="60" w:line="288" w:lineRule="auto"/>
              <w:jc w:val="both"/>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3, 5, 6, 7, 9</w:t>
            </w:r>
          </w:p>
        </w:tc>
      </w:tr>
      <w:tr w:rsidR="003C4BBC" w:rsidRPr="00CF30C0" w14:paraId="47E15F71" w14:textId="77777777" w:rsidTr="000677D4">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4536" w:type="dxa"/>
          </w:tcPr>
          <w:p w14:paraId="01513593" w14:textId="77777777" w:rsidR="003C4BBC" w:rsidRPr="004B2A24" w:rsidRDefault="003C4BBC" w:rsidP="00123EC3">
            <w:pPr>
              <w:pStyle w:val="Cmsor3"/>
              <w:spacing w:before="60" w:after="60" w:line="288" w:lineRule="auto"/>
              <w:ind w:left="360"/>
              <w:jc w:val="both"/>
              <w:rPr>
                <w:rFonts w:ascii="HeadingNow-53Book" w:hAnsi="HeadingNow-53Book" w:cs="Times New Roman"/>
                <w:b w:val="0"/>
                <w:bCs w:val="0"/>
                <w:i/>
                <w:iCs/>
                <w:color w:val="404040" w:themeColor="text1" w:themeTint="BF"/>
                <w:sz w:val="22"/>
                <w:szCs w:val="22"/>
              </w:rPr>
            </w:pPr>
            <w:r w:rsidRPr="004B2A24">
              <w:rPr>
                <w:rFonts w:ascii="HeadingNow-53Book" w:hAnsi="HeadingNow-53Book" w:cs="Times New Roman"/>
                <w:b w:val="0"/>
                <w:bCs w:val="0"/>
                <w:i/>
                <w:iCs/>
                <w:color w:val="404040" w:themeColor="text1" w:themeTint="BF"/>
                <w:sz w:val="22"/>
                <w:szCs w:val="22"/>
              </w:rPr>
              <w:t xml:space="preserve">9. </w:t>
            </w:r>
            <w:r w:rsidRPr="004B2A24">
              <w:rPr>
                <w:rFonts w:ascii="HeadingNow-53Book" w:hAnsi="HeadingNow-53Book" w:cs="Times New Roman"/>
                <w:b w:val="0"/>
                <w:bCs w:val="0"/>
                <w:i/>
                <w:iCs/>
                <w:color w:val="404040" w:themeColor="text1" w:themeTint="BF"/>
                <w:sz w:val="22"/>
                <w:szCs w:val="22"/>
              </w:rPr>
              <w:tab/>
              <w:t>Belváros centralizált szerepének ellensúlyozása</w:t>
            </w:r>
          </w:p>
        </w:tc>
        <w:tc>
          <w:tcPr>
            <w:tcW w:w="1276" w:type="dxa"/>
          </w:tcPr>
          <w:p w14:paraId="2380FA3B" w14:textId="77777777" w:rsidR="003C4BBC" w:rsidRPr="004B2A24" w:rsidRDefault="003C4BBC" w:rsidP="00123EC3">
            <w:pPr>
              <w:pStyle w:val="Cmsor3"/>
              <w:spacing w:before="60" w:after="60" w:line="288" w:lineRule="auto"/>
              <w:jc w:val="center"/>
              <w:cnfStyle w:val="000000100000" w:firstRow="0" w:lastRow="0" w:firstColumn="0" w:lastColumn="0" w:oddVBand="0" w:evenVBand="0" w:oddHBand="1" w:evenHBand="0" w:firstRowFirstColumn="0" w:firstRowLastColumn="0" w:lastRowFirstColumn="0" w:lastRowLastColumn="0"/>
              <w:rPr>
                <w:rFonts w:ascii="HeadingNow-53Book" w:hAnsi="HeadingNow-53Book" w:cs="Times New Roman"/>
                <w:i/>
                <w:iCs/>
                <w:color w:val="404040" w:themeColor="text1" w:themeTint="BF"/>
                <w:sz w:val="22"/>
                <w:szCs w:val="22"/>
              </w:rPr>
            </w:pPr>
            <w:r w:rsidRPr="004B2A24">
              <w:rPr>
                <w:rFonts w:ascii="HeadingNow-53Book" w:hAnsi="HeadingNow-53Book" w:cs="Times New Roman"/>
                <w:i/>
                <w:iCs/>
                <w:color w:val="404040" w:themeColor="text1" w:themeTint="BF"/>
                <w:sz w:val="22"/>
                <w:szCs w:val="22"/>
              </w:rPr>
              <w:t>hosszú táv</w:t>
            </w:r>
          </w:p>
        </w:tc>
        <w:tc>
          <w:tcPr>
            <w:tcW w:w="1985" w:type="dxa"/>
          </w:tcPr>
          <w:p w14:paraId="260C7B42" w14:textId="77777777" w:rsidR="003C4BBC" w:rsidRPr="004B2A24" w:rsidRDefault="003C4BBC" w:rsidP="00123EC3">
            <w:pPr>
              <w:pStyle w:val="Cmsor3"/>
              <w:spacing w:before="60" w:after="60" w:line="288" w:lineRule="auto"/>
              <w:jc w:val="both"/>
              <w:cnfStyle w:val="000000100000" w:firstRow="0" w:lastRow="0" w:firstColumn="0" w:lastColumn="0" w:oddVBand="0" w:evenVBand="0" w:oddHBand="1" w:evenHBand="0" w:firstRowFirstColumn="0" w:firstRowLastColumn="0" w:lastRowFirstColumn="0" w:lastRowLastColumn="0"/>
              <w:rPr>
                <w:rFonts w:ascii="HeadingNow-53Book" w:hAnsi="HeadingNow-53Book" w:cs="Times New Roman"/>
                <w:i/>
                <w:iCs/>
                <w:color w:val="404040" w:themeColor="text1" w:themeTint="BF"/>
                <w:sz w:val="22"/>
                <w:szCs w:val="22"/>
              </w:rPr>
            </w:pPr>
            <w:r w:rsidRPr="004B2A24">
              <w:rPr>
                <w:rFonts w:ascii="HeadingNow-53Book" w:hAnsi="HeadingNow-53Book" w:cs="Times New Roman"/>
                <w:i/>
                <w:iCs/>
                <w:color w:val="404040" w:themeColor="text1" w:themeTint="BF"/>
                <w:sz w:val="22"/>
                <w:szCs w:val="22"/>
              </w:rPr>
              <w:t>1, 2, 3, 4, 5, 6, 7, 8, 9, 10</w:t>
            </w:r>
          </w:p>
        </w:tc>
      </w:tr>
    </w:tbl>
    <w:p w14:paraId="715EEE18" w14:textId="77777777" w:rsidR="00C26969" w:rsidRDefault="003C4BBC" w:rsidP="00C26969">
      <w:pPr>
        <w:rPr>
          <w:b/>
          <w:bCs/>
          <w:sz w:val="4"/>
          <w:szCs w:val="4"/>
        </w:rPr>
      </w:pPr>
      <w:r w:rsidRPr="0098592F">
        <w:rPr>
          <w:b/>
          <w:bCs/>
          <w:sz w:val="4"/>
          <w:szCs w:val="4"/>
        </w:rPr>
        <w:tab/>
      </w:r>
    </w:p>
    <w:p w14:paraId="130619E6" w14:textId="77777777" w:rsidR="00C26969" w:rsidRDefault="00C26969" w:rsidP="00C26969">
      <w:pPr>
        <w:rPr>
          <w:b/>
          <w:bCs/>
          <w:sz w:val="4"/>
          <w:szCs w:val="4"/>
        </w:rPr>
      </w:pPr>
    </w:p>
    <w:p w14:paraId="51F5EA03" w14:textId="17D4A89E" w:rsidR="00CC1483" w:rsidRPr="00CC1483" w:rsidRDefault="00CC1483" w:rsidP="00CC1483">
      <w:pPr>
        <w:ind w:left="1701"/>
        <w:rPr>
          <w:rFonts w:ascii="HeadingNow-75Medium" w:eastAsiaTheme="majorEastAsia" w:hAnsi="HeadingNow-75Medium" w:cstheme="majorBidi"/>
          <w:color w:val="5785FC"/>
          <w:sz w:val="32"/>
          <w:szCs w:val="32"/>
        </w:rPr>
      </w:pPr>
      <w:r w:rsidRPr="00CC1483">
        <w:rPr>
          <w:rFonts w:ascii="HeadingNow-75Medium" w:eastAsiaTheme="majorEastAsia" w:hAnsi="HeadingNow-75Medium" w:cstheme="majorBidi"/>
          <w:color w:val="5785FC"/>
          <w:sz w:val="32"/>
          <w:szCs w:val="32"/>
        </w:rPr>
        <w:drawing>
          <wp:inline distT="0" distB="0" distL="0" distR="0" wp14:anchorId="03B85733" wp14:editId="6254085C">
            <wp:extent cx="4993596" cy="3745065"/>
            <wp:effectExtent l="0" t="0" r="0" b="8255"/>
            <wp:docPr id="1565993190" name="Kép 5" descr="A képen kültéri, épület, ház, Városépítészet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993190" name="Kép 5" descr="A képen kültéri, épület, ház, Városépítészet látható&#10;&#10;Előfordulhat, hogy a mesterséges intelligencia által létrehozott tartalom helytelen."/>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04614" cy="3753328"/>
                    </a:xfrm>
                    <a:prstGeom prst="rect">
                      <a:avLst/>
                    </a:prstGeom>
                    <a:noFill/>
                    <a:ln>
                      <a:noFill/>
                    </a:ln>
                  </pic:spPr>
                </pic:pic>
              </a:graphicData>
            </a:graphic>
          </wp:inline>
        </w:drawing>
      </w:r>
    </w:p>
    <w:p w14:paraId="497AF73B" w14:textId="11BAA3C5" w:rsidR="007220E7" w:rsidRDefault="007220E7" w:rsidP="00C26969">
      <w:pPr>
        <w:ind w:left="1701"/>
        <w:rPr>
          <w:rFonts w:ascii="HeadingNow-75Medium" w:eastAsiaTheme="majorEastAsia" w:hAnsi="HeadingNow-75Medium" w:cstheme="majorBidi"/>
          <w:color w:val="5785FC"/>
          <w:sz w:val="32"/>
          <w:szCs w:val="32"/>
        </w:rPr>
      </w:pPr>
    </w:p>
    <w:p w14:paraId="62CC9F2A" w14:textId="5F02FB34" w:rsidR="000677D4" w:rsidRDefault="000677D4" w:rsidP="00C26969">
      <w:pPr>
        <w:ind w:left="1701"/>
        <w:rPr>
          <w:rFonts w:ascii="HeadingNow-75Medium" w:eastAsiaTheme="majorEastAsia" w:hAnsi="HeadingNow-75Medium" w:cstheme="majorBidi"/>
          <w:color w:val="5785FC"/>
          <w:sz w:val="32"/>
          <w:szCs w:val="32"/>
        </w:rPr>
      </w:pPr>
    </w:p>
    <w:p w14:paraId="106BD7C7" w14:textId="77777777" w:rsidR="000677D4" w:rsidRDefault="000677D4" w:rsidP="00C26969">
      <w:pPr>
        <w:ind w:left="1701"/>
        <w:rPr>
          <w:rFonts w:ascii="HeadingNow-75Medium" w:eastAsiaTheme="majorEastAsia" w:hAnsi="HeadingNow-75Medium" w:cstheme="majorBidi"/>
          <w:color w:val="5785FC"/>
          <w:sz w:val="32"/>
          <w:szCs w:val="32"/>
        </w:rPr>
      </w:pPr>
    </w:p>
    <w:p w14:paraId="4BB10DFB" w14:textId="6116F9D3" w:rsidR="00C26969" w:rsidRPr="00C26969" w:rsidRDefault="00C26969" w:rsidP="004B2A24">
      <w:pPr>
        <w:pStyle w:val="Cmsor3"/>
        <w:ind w:left="1701"/>
      </w:pPr>
      <w:r w:rsidRPr="004B2A24">
        <w:rPr>
          <w:rFonts w:ascii="HeadingNow-75Medium" w:hAnsi="HeadingNow-75Medium"/>
          <w:color w:val="5785FC"/>
          <w:sz w:val="32"/>
          <w:szCs w:val="32"/>
        </w:rPr>
        <w:t xml:space="preserve">3.2. VÁROSRÉSZEK KÖZTI KAPCSOLATOK ERŐSÍTÉSE </w:t>
      </w:r>
    </w:p>
    <w:p w14:paraId="627238A3" w14:textId="77777777" w:rsidR="00C26969" w:rsidRPr="005E47EF" w:rsidRDefault="00C26969" w:rsidP="00C26969">
      <w:pPr>
        <w:pStyle w:val="Listaszerbekezds"/>
        <w:ind w:left="1701"/>
      </w:pPr>
    </w:p>
    <w:p w14:paraId="52F3B8FA" w14:textId="77777777" w:rsidR="00C26969" w:rsidRPr="00C26969" w:rsidRDefault="00C26969" w:rsidP="00C26969">
      <w:pPr>
        <w:pStyle w:val="NormlWeb"/>
        <w:spacing w:before="0" w:beforeAutospacing="0" w:after="120" w:afterAutospacing="0" w:line="288" w:lineRule="auto"/>
        <w:ind w:left="1701"/>
        <w:jc w:val="both"/>
        <w:rPr>
          <w:rFonts w:ascii="HeadingNow-62Light" w:hAnsi="HeadingNow-62Light"/>
          <w:color w:val="595959" w:themeColor="text1" w:themeTint="A6"/>
        </w:rPr>
      </w:pPr>
      <w:r w:rsidRPr="00A40E90">
        <w:rPr>
          <w:rFonts w:ascii="HeadingNow-62Light" w:hAnsi="HeadingNow-62Light"/>
          <w:color w:val="5785FC"/>
        </w:rPr>
        <w:t>A városok fejlődésének egyik kulcsfontosságú tényezője a városrészek közötti kapcsolatok kiépítése és fejlesztése. Kecskemétnek, mint régiós közlekedési központnak a város elérhetőségének javítása mellett kiemelt célja a városon belüli közlekedési kapcsolatok minőségi fejlesztése. Köztudott, hogy a jól működő városi infrastruktúra, és az infrastruktúrát naponta használóktól érkező igények és hasznos vélemények lehetőség szerinti figyelembevételével át/kialakított közlekedési hálózatok, valamint a gazdasági együttműködések nemcsak az életminőség javításához, hanem a helyi gazdaság dinamizálásához is hozzájárulnak</w:t>
      </w:r>
      <w:r w:rsidRPr="00C26969">
        <w:rPr>
          <w:rFonts w:ascii="HeadingNow-62Light" w:hAnsi="HeadingNow-62Light"/>
          <w:color w:val="595959" w:themeColor="text1" w:themeTint="A6"/>
        </w:rPr>
        <w:t>.</w:t>
      </w:r>
    </w:p>
    <w:p w14:paraId="4B7ABD2A" w14:textId="4B7EC2E8" w:rsidR="007220E7" w:rsidRDefault="00C26969" w:rsidP="00C26969">
      <w:pPr>
        <w:pStyle w:val="NormlWeb"/>
        <w:spacing w:before="0" w:beforeAutospacing="0" w:after="120" w:afterAutospacing="0" w:line="288" w:lineRule="auto"/>
        <w:ind w:left="1701"/>
        <w:jc w:val="both"/>
        <w:rPr>
          <w:rFonts w:ascii="HeadingNow-62Light" w:hAnsi="HeadingNow-62Light"/>
          <w:color w:val="595959" w:themeColor="text1" w:themeTint="A6"/>
        </w:rPr>
      </w:pPr>
      <w:r w:rsidRPr="00C26969">
        <w:rPr>
          <w:rFonts w:ascii="HeadingNow-62Light" w:hAnsi="HeadingNow-62Light"/>
          <w:color w:val="595959" w:themeColor="text1" w:themeTint="A6"/>
        </w:rPr>
        <w:t>Kecskemét elérhetősége az elmúlt évtizedben jelentősen javult, így egyre vonzóbb célpont a világszinten is jegyzett vállalatok számára. Az 54. sz. főút kapacitásbővítése, a városi északi elkerülőút (445</w:t>
      </w:r>
      <w:r w:rsidR="004B2A24">
        <w:rPr>
          <w:rFonts w:ascii="HeadingNow-62Light" w:hAnsi="HeadingNow-62Light"/>
          <w:color w:val="595959" w:themeColor="text1" w:themeTint="A6"/>
        </w:rPr>
        <w:t>.</w:t>
      </w:r>
      <w:r w:rsidRPr="00C26969">
        <w:rPr>
          <w:rFonts w:ascii="HeadingNow-62Light" w:hAnsi="HeadingNow-62Light"/>
          <w:color w:val="595959" w:themeColor="text1" w:themeTint="A6"/>
        </w:rPr>
        <w:t xml:space="preserve"> sz. út) teljes szakaszon történő kiépítése érzékelhető módon volt hatással a város belső úthálózatának tehermentesítésére. Az elmúlt öt évben a fókusz a városon belüli úthálózat fejlesztésén volt: az országos főutak belterületi szakaszainak kapacitásbővítésén, a városrészek közötti új útkapcsolatok kiépítésén, valamint a város iparterületeinek elérhetőségének minőségi javításán és gyorsításán. Emellett az Önkormányzat új alapokra helyezte a lakossági önerős útépítések támogatását, így az érintett városi közösség bevonásával gyorsabbá és hatékonyabbá vált ezen útépítések megvalósítása.</w:t>
      </w:r>
    </w:p>
    <w:p w14:paraId="6B0C4102" w14:textId="25C23A0D" w:rsidR="00C26969" w:rsidRDefault="007220E7" w:rsidP="00C26969">
      <w:pPr>
        <w:pStyle w:val="NormlWeb"/>
        <w:spacing w:before="0" w:beforeAutospacing="0" w:after="120" w:afterAutospacing="0" w:line="288" w:lineRule="auto"/>
        <w:ind w:left="1701"/>
        <w:jc w:val="both"/>
        <w:rPr>
          <w:rFonts w:ascii="HeadingNow-62Light" w:hAnsi="HeadingNow-62Light"/>
          <w:color w:val="595959" w:themeColor="text1" w:themeTint="A6"/>
        </w:rPr>
      </w:pPr>
      <w:r>
        <w:rPr>
          <w:rFonts w:ascii="HeadingNow-62Light" w:hAnsi="HeadingNow-62Light"/>
          <w:color w:val="595959" w:themeColor="text1" w:themeTint="A6"/>
        </w:rPr>
        <w:lastRenderedPageBreak/>
        <w:t xml:space="preserve"> </w:t>
      </w:r>
      <w:r>
        <w:rPr>
          <w:noProof/>
          <w:color w:val="404040" w:themeColor="text1" w:themeTint="BF"/>
          <w:sz w:val="22"/>
          <w:szCs w:val="22"/>
        </w:rPr>
        <w:drawing>
          <wp:inline distT="0" distB="0" distL="0" distR="0" wp14:anchorId="01E7C766" wp14:editId="16B10E19">
            <wp:extent cx="4885764" cy="3256917"/>
            <wp:effectExtent l="0" t="0" r="0" b="635"/>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2. Útfejlesztések_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185878" cy="6123432"/>
                    </a:xfrm>
                    <a:prstGeom prst="rect">
                      <a:avLst/>
                    </a:prstGeom>
                  </pic:spPr>
                </pic:pic>
              </a:graphicData>
            </a:graphic>
          </wp:inline>
        </w:drawing>
      </w:r>
    </w:p>
    <w:p w14:paraId="2739CEC1" w14:textId="48F8F9C7" w:rsidR="007220E7" w:rsidRDefault="007220E7" w:rsidP="00C26969">
      <w:pPr>
        <w:pStyle w:val="NormlWeb"/>
        <w:spacing w:before="0" w:beforeAutospacing="0" w:after="120" w:afterAutospacing="0" w:line="288" w:lineRule="auto"/>
        <w:ind w:left="1701"/>
        <w:jc w:val="both"/>
        <w:rPr>
          <w:rFonts w:ascii="HeadingNow-62Light" w:hAnsi="HeadingNow-62Light"/>
          <w:color w:val="595959" w:themeColor="text1" w:themeTint="A6"/>
        </w:rPr>
      </w:pPr>
    </w:p>
    <w:tbl>
      <w:tblPr>
        <w:tblW w:w="7513" w:type="dxa"/>
        <w:tblInd w:w="1696" w:type="dxa"/>
        <w:tblBorders>
          <w:top w:val="single" w:sz="4" w:space="0" w:color="5785FC"/>
          <w:left w:val="single" w:sz="4" w:space="0" w:color="5785FC"/>
          <w:bottom w:val="single" w:sz="4" w:space="0" w:color="5785FC"/>
          <w:right w:val="single" w:sz="4" w:space="0" w:color="5785FC"/>
          <w:insideH w:val="single" w:sz="4" w:space="0" w:color="5785FC"/>
          <w:insideV w:val="single" w:sz="4" w:space="0" w:color="5785FC"/>
        </w:tblBorders>
        <w:tblLook w:val="04A0" w:firstRow="1" w:lastRow="0" w:firstColumn="1" w:lastColumn="0" w:noHBand="0" w:noVBand="1"/>
      </w:tblPr>
      <w:tblGrid>
        <w:gridCol w:w="4820"/>
        <w:gridCol w:w="992"/>
        <w:gridCol w:w="1701"/>
      </w:tblGrid>
      <w:tr w:rsidR="00E766FA" w:rsidRPr="00A32409" w14:paraId="2F7AAC08" w14:textId="77777777" w:rsidTr="00E766FA">
        <w:trPr>
          <w:trHeight w:val="306"/>
        </w:trPr>
        <w:tc>
          <w:tcPr>
            <w:tcW w:w="4820" w:type="dxa"/>
            <w:shd w:val="clear" w:color="auto" w:fill="0070C0"/>
            <w:vAlign w:val="center"/>
          </w:tcPr>
          <w:p w14:paraId="2BDCA96B" w14:textId="00B0F606" w:rsidR="00E766FA" w:rsidRPr="004D75CF" w:rsidRDefault="00E766FA" w:rsidP="00E766FA">
            <w:pPr>
              <w:pStyle w:val="Cmsor3"/>
              <w:spacing w:before="60" w:after="60" w:line="288" w:lineRule="auto"/>
              <w:jc w:val="both"/>
              <w:rPr>
                <w:rFonts w:ascii="HeadingNow-53Book" w:hAnsi="HeadingNow-53Book" w:cs="Times New Roman"/>
                <w:b/>
                <w:bCs/>
                <w:color w:val="404040" w:themeColor="text1" w:themeTint="BF"/>
                <w:sz w:val="22"/>
                <w:szCs w:val="22"/>
              </w:rPr>
            </w:pPr>
            <w:r w:rsidRPr="00E766FA">
              <w:rPr>
                <w:rFonts w:ascii="HeadingNow-72Light" w:hAnsi="HeadingNow-72Light" w:cs="Times New Roman"/>
                <w:b/>
                <w:color w:val="FFFFFF" w:themeColor="background1"/>
                <w:sz w:val="16"/>
                <w:szCs w:val="16"/>
              </w:rPr>
              <w:lastRenderedPageBreak/>
              <w:t>VÁROSI ELÉRHETŐSÉGET SZOLGÁLÓ KÖZÚTFEJLESZTÉSEK</w:t>
            </w:r>
          </w:p>
        </w:tc>
        <w:tc>
          <w:tcPr>
            <w:tcW w:w="992" w:type="dxa"/>
            <w:shd w:val="clear" w:color="auto" w:fill="0070C0"/>
            <w:vAlign w:val="center"/>
          </w:tcPr>
          <w:p w14:paraId="4B5C3667" w14:textId="0D46325F" w:rsidR="00E766FA" w:rsidRPr="004D75CF" w:rsidRDefault="00E766FA" w:rsidP="00E766FA">
            <w:pPr>
              <w:pStyle w:val="Cmsor3"/>
              <w:spacing w:before="60" w:after="60" w:line="288" w:lineRule="auto"/>
              <w:jc w:val="center"/>
              <w:rPr>
                <w:rFonts w:ascii="HeadingNow-53Book" w:hAnsi="HeadingNow-53Book" w:cs="Times New Roman"/>
                <w:b/>
                <w:bCs/>
                <w:color w:val="404040" w:themeColor="text1" w:themeTint="BF"/>
                <w:sz w:val="22"/>
                <w:szCs w:val="22"/>
              </w:rPr>
            </w:pPr>
            <w:r w:rsidRPr="00E766FA">
              <w:rPr>
                <w:rFonts w:ascii="HeadingNow-72Light" w:hAnsi="HeadingNow-72Light" w:cs="Times New Roman"/>
                <w:b/>
                <w:color w:val="FFFFFF" w:themeColor="background1"/>
                <w:sz w:val="16"/>
                <w:szCs w:val="16"/>
              </w:rPr>
              <w:t>IDŐSZAK</w:t>
            </w:r>
          </w:p>
        </w:tc>
        <w:tc>
          <w:tcPr>
            <w:tcW w:w="1701" w:type="dxa"/>
            <w:shd w:val="clear" w:color="auto" w:fill="0070C0"/>
            <w:vAlign w:val="center"/>
          </w:tcPr>
          <w:p w14:paraId="590711F8" w14:textId="77777777" w:rsidR="00E766FA" w:rsidRPr="00E766FA" w:rsidRDefault="00E766FA" w:rsidP="00E766FA">
            <w:pPr>
              <w:pStyle w:val="Cmsor3"/>
              <w:spacing w:before="60" w:after="60" w:line="288" w:lineRule="auto"/>
              <w:rPr>
                <w:rFonts w:ascii="HeadingNow-72Light" w:hAnsi="HeadingNow-72Light" w:cs="Times New Roman"/>
                <w:b/>
                <w:color w:val="FFFFFF" w:themeColor="background1"/>
                <w:sz w:val="16"/>
                <w:szCs w:val="16"/>
              </w:rPr>
            </w:pPr>
            <w:r w:rsidRPr="00E766FA">
              <w:rPr>
                <w:rFonts w:ascii="HeadingNow-72Light" w:hAnsi="HeadingNow-72Light" w:cs="Times New Roman"/>
                <w:b/>
                <w:color w:val="FFFFFF" w:themeColor="background1"/>
                <w:sz w:val="16"/>
                <w:szCs w:val="16"/>
              </w:rPr>
              <w:t xml:space="preserve">ÖNKORMÁNYZATI </w:t>
            </w:r>
          </w:p>
          <w:p w14:paraId="2B9FE0AA" w14:textId="7F493E6B" w:rsidR="00E766FA" w:rsidRPr="004D75CF" w:rsidRDefault="00E766FA" w:rsidP="00E766FA">
            <w:pPr>
              <w:pStyle w:val="Cmsor3"/>
              <w:spacing w:before="60" w:after="60" w:line="288" w:lineRule="auto"/>
              <w:jc w:val="both"/>
              <w:rPr>
                <w:rFonts w:ascii="HeadingNow-53Book" w:hAnsi="HeadingNow-53Book" w:cs="Times New Roman"/>
                <w:b/>
                <w:bCs/>
                <w:color w:val="404040" w:themeColor="text1" w:themeTint="BF"/>
                <w:sz w:val="22"/>
                <w:szCs w:val="22"/>
              </w:rPr>
            </w:pPr>
            <w:r w:rsidRPr="00E766FA">
              <w:rPr>
                <w:rFonts w:ascii="HeadingNow-72Light" w:hAnsi="HeadingNow-72Light" w:cs="Times New Roman"/>
                <w:b/>
                <w:color w:val="FFFFFF" w:themeColor="background1"/>
                <w:sz w:val="16"/>
                <w:szCs w:val="16"/>
              </w:rPr>
              <w:t>FELADATELLÁTÁS</w:t>
            </w:r>
          </w:p>
        </w:tc>
      </w:tr>
      <w:tr w:rsidR="00E766FA" w:rsidRPr="00A32409" w14:paraId="2C388B36" w14:textId="77777777" w:rsidTr="00E766FA">
        <w:trPr>
          <w:trHeight w:val="306"/>
        </w:trPr>
        <w:tc>
          <w:tcPr>
            <w:tcW w:w="4820" w:type="dxa"/>
            <w:shd w:val="clear" w:color="auto" w:fill="E3E9FC"/>
            <w:hideMark/>
          </w:tcPr>
          <w:p w14:paraId="74B4072E" w14:textId="77777777" w:rsidR="00E766FA" w:rsidRPr="004D75CF" w:rsidRDefault="00E766FA" w:rsidP="00E766FA">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Az 52. sz. főút Nagykörút és Könyves Kálmán krt. közötti szakasz négysávossá történő kapacitásbővítése</w:t>
            </w:r>
          </w:p>
        </w:tc>
        <w:tc>
          <w:tcPr>
            <w:tcW w:w="992" w:type="dxa"/>
            <w:shd w:val="clear" w:color="auto" w:fill="E3E9FC"/>
            <w:hideMark/>
          </w:tcPr>
          <w:p w14:paraId="39845B89" w14:textId="77777777" w:rsidR="00E766FA" w:rsidRPr="004D75CF" w:rsidRDefault="00E766FA" w:rsidP="00E766FA">
            <w:pPr>
              <w:pStyle w:val="Cmsor3"/>
              <w:spacing w:before="60" w:after="60" w:line="288" w:lineRule="auto"/>
              <w:jc w:val="center"/>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2024</w:t>
            </w:r>
          </w:p>
        </w:tc>
        <w:tc>
          <w:tcPr>
            <w:tcW w:w="1701" w:type="dxa"/>
            <w:shd w:val="clear" w:color="auto" w:fill="E3E9FC"/>
            <w:hideMark/>
          </w:tcPr>
          <w:p w14:paraId="25B858EF" w14:textId="77777777" w:rsidR="00E766FA" w:rsidRPr="004D75CF" w:rsidRDefault="00E766FA" w:rsidP="00E766FA">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7</w:t>
            </w:r>
          </w:p>
        </w:tc>
      </w:tr>
      <w:tr w:rsidR="00E766FA" w:rsidRPr="00A32409" w14:paraId="039C2EFF" w14:textId="77777777" w:rsidTr="00E766FA">
        <w:trPr>
          <w:trHeight w:val="306"/>
        </w:trPr>
        <w:tc>
          <w:tcPr>
            <w:tcW w:w="4820" w:type="dxa"/>
            <w:shd w:val="clear" w:color="auto" w:fill="E3E9FC"/>
            <w:hideMark/>
          </w:tcPr>
          <w:p w14:paraId="10416DE9" w14:textId="77777777" w:rsidR="00E766FA" w:rsidRPr="004D75CF" w:rsidRDefault="00E766FA" w:rsidP="00E766FA">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441. sz. főút 445. sz. főút és Kecskemét közigazgatási határa közötti szakasz kapacitásbővítése</w:t>
            </w:r>
          </w:p>
        </w:tc>
        <w:tc>
          <w:tcPr>
            <w:tcW w:w="992" w:type="dxa"/>
            <w:shd w:val="clear" w:color="auto" w:fill="E3E9FC"/>
            <w:hideMark/>
          </w:tcPr>
          <w:p w14:paraId="39224E93" w14:textId="77777777" w:rsidR="00E766FA" w:rsidRPr="004D75CF" w:rsidRDefault="00E766FA" w:rsidP="00E766FA">
            <w:pPr>
              <w:pStyle w:val="Cmsor3"/>
              <w:spacing w:before="60" w:after="60" w:line="288" w:lineRule="auto"/>
              <w:jc w:val="center"/>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2024</w:t>
            </w:r>
          </w:p>
        </w:tc>
        <w:tc>
          <w:tcPr>
            <w:tcW w:w="1701" w:type="dxa"/>
            <w:shd w:val="clear" w:color="auto" w:fill="E3E9FC"/>
            <w:hideMark/>
          </w:tcPr>
          <w:p w14:paraId="742D2974" w14:textId="77777777" w:rsidR="00E766FA" w:rsidRPr="004D75CF" w:rsidRDefault="00E766FA" w:rsidP="00E766FA">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7</w:t>
            </w:r>
          </w:p>
        </w:tc>
      </w:tr>
      <w:tr w:rsidR="00E766FA" w:rsidRPr="00A32409" w14:paraId="3413B2A3" w14:textId="77777777" w:rsidTr="00E766FA">
        <w:trPr>
          <w:trHeight w:val="306"/>
        </w:trPr>
        <w:tc>
          <w:tcPr>
            <w:tcW w:w="4820" w:type="dxa"/>
            <w:shd w:val="clear" w:color="auto" w:fill="0070C0"/>
            <w:vAlign w:val="center"/>
          </w:tcPr>
          <w:p w14:paraId="2E9F1950" w14:textId="7BCB81C4" w:rsidR="00E766FA" w:rsidRPr="004D75CF" w:rsidRDefault="00E766FA" w:rsidP="00E766FA">
            <w:pPr>
              <w:pStyle w:val="Cmsor3"/>
              <w:spacing w:before="60" w:after="60" w:line="288" w:lineRule="auto"/>
              <w:jc w:val="both"/>
              <w:rPr>
                <w:rFonts w:ascii="HeadingNow-53Book" w:hAnsi="HeadingNow-53Book" w:cs="Times New Roman"/>
                <w:b/>
                <w:bCs/>
                <w:color w:val="404040" w:themeColor="text1" w:themeTint="BF"/>
                <w:sz w:val="22"/>
                <w:szCs w:val="22"/>
              </w:rPr>
            </w:pPr>
            <w:r w:rsidRPr="00E766FA">
              <w:rPr>
                <w:rFonts w:ascii="HeadingNow-72Light" w:hAnsi="HeadingNow-72Light" w:cs="Times New Roman"/>
                <w:b/>
                <w:color w:val="FFFFFF" w:themeColor="background1"/>
                <w:sz w:val="16"/>
                <w:szCs w:val="16"/>
              </w:rPr>
              <w:t>VÁROSRÉSZEK KÖZÖTTI ÚTKAPCSOLATOK KIÉPÍTÉSE</w:t>
            </w:r>
          </w:p>
        </w:tc>
        <w:tc>
          <w:tcPr>
            <w:tcW w:w="992" w:type="dxa"/>
            <w:shd w:val="clear" w:color="auto" w:fill="0070C0"/>
            <w:vAlign w:val="center"/>
          </w:tcPr>
          <w:p w14:paraId="289AD922" w14:textId="2D77A6AF" w:rsidR="00E766FA" w:rsidRPr="004D75CF" w:rsidRDefault="00E766FA" w:rsidP="00E766FA">
            <w:pPr>
              <w:pStyle w:val="Cmsor3"/>
              <w:spacing w:before="60" w:after="60" w:line="288" w:lineRule="auto"/>
              <w:jc w:val="center"/>
              <w:rPr>
                <w:rFonts w:ascii="HeadingNow-53Book" w:hAnsi="HeadingNow-53Book" w:cs="Times New Roman"/>
                <w:b/>
                <w:bCs/>
                <w:color w:val="404040" w:themeColor="text1" w:themeTint="BF"/>
                <w:sz w:val="22"/>
                <w:szCs w:val="22"/>
              </w:rPr>
            </w:pPr>
            <w:r w:rsidRPr="00E766FA">
              <w:rPr>
                <w:rFonts w:ascii="HeadingNow-72Light" w:hAnsi="HeadingNow-72Light" w:cs="Times New Roman"/>
                <w:b/>
                <w:color w:val="FFFFFF" w:themeColor="background1"/>
                <w:sz w:val="16"/>
                <w:szCs w:val="16"/>
              </w:rPr>
              <w:t>IDŐSZAK</w:t>
            </w:r>
          </w:p>
        </w:tc>
        <w:tc>
          <w:tcPr>
            <w:tcW w:w="1701" w:type="dxa"/>
            <w:shd w:val="clear" w:color="auto" w:fill="0070C0"/>
            <w:vAlign w:val="center"/>
          </w:tcPr>
          <w:p w14:paraId="624240BE" w14:textId="77777777" w:rsidR="00E766FA" w:rsidRPr="00E766FA" w:rsidRDefault="00E766FA" w:rsidP="00E766FA">
            <w:pPr>
              <w:pStyle w:val="Cmsor3"/>
              <w:spacing w:before="60" w:after="60" w:line="288" w:lineRule="auto"/>
              <w:rPr>
                <w:rFonts w:ascii="HeadingNow-72Light" w:hAnsi="HeadingNow-72Light" w:cs="Times New Roman"/>
                <w:b/>
                <w:color w:val="FFFFFF" w:themeColor="background1"/>
                <w:sz w:val="16"/>
                <w:szCs w:val="16"/>
              </w:rPr>
            </w:pPr>
            <w:r w:rsidRPr="00E766FA">
              <w:rPr>
                <w:rFonts w:ascii="HeadingNow-72Light" w:hAnsi="HeadingNow-72Light" w:cs="Times New Roman"/>
                <w:b/>
                <w:color w:val="FFFFFF" w:themeColor="background1"/>
                <w:sz w:val="16"/>
                <w:szCs w:val="16"/>
              </w:rPr>
              <w:t xml:space="preserve">ÖNKORMÁNYZATI </w:t>
            </w:r>
          </w:p>
          <w:p w14:paraId="5788BEFC" w14:textId="22BAA991" w:rsidR="00E766FA" w:rsidRPr="004D75CF" w:rsidRDefault="00E766FA" w:rsidP="00E766FA">
            <w:pPr>
              <w:pStyle w:val="Cmsor3"/>
              <w:spacing w:before="60" w:after="60" w:line="288" w:lineRule="auto"/>
              <w:jc w:val="both"/>
              <w:rPr>
                <w:rFonts w:ascii="HeadingNow-53Book" w:hAnsi="HeadingNow-53Book" w:cs="Times New Roman"/>
                <w:b/>
                <w:bCs/>
                <w:color w:val="404040" w:themeColor="text1" w:themeTint="BF"/>
                <w:sz w:val="22"/>
                <w:szCs w:val="22"/>
              </w:rPr>
            </w:pPr>
            <w:r w:rsidRPr="00E766FA">
              <w:rPr>
                <w:rFonts w:ascii="HeadingNow-72Light" w:hAnsi="HeadingNow-72Light" w:cs="Times New Roman"/>
                <w:b/>
                <w:color w:val="FFFFFF" w:themeColor="background1"/>
                <w:sz w:val="16"/>
                <w:szCs w:val="16"/>
              </w:rPr>
              <w:t>FELADATELLÁTÁS</w:t>
            </w:r>
          </w:p>
        </w:tc>
      </w:tr>
      <w:tr w:rsidR="00E766FA" w:rsidRPr="00A32409" w14:paraId="6E807D57" w14:textId="77777777" w:rsidTr="00E766FA">
        <w:trPr>
          <w:trHeight w:val="306"/>
        </w:trPr>
        <w:tc>
          <w:tcPr>
            <w:tcW w:w="4820" w:type="dxa"/>
            <w:shd w:val="clear" w:color="auto" w:fill="E3E9FC"/>
            <w:hideMark/>
          </w:tcPr>
          <w:p w14:paraId="1A2A6234" w14:textId="77777777" w:rsidR="00E766FA" w:rsidRPr="004D75CF" w:rsidRDefault="00E766FA" w:rsidP="00E766FA">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Nyíri út Széles köz és a 445. számú főút közötti szakaszának felújítása és szélesítése</w:t>
            </w:r>
          </w:p>
        </w:tc>
        <w:tc>
          <w:tcPr>
            <w:tcW w:w="992" w:type="dxa"/>
            <w:shd w:val="clear" w:color="auto" w:fill="E3E9FC"/>
            <w:hideMark/>
          </w:tcPr>
          <w:p w14:paraId="67062B19" w14:textId="77777777" w:rsidR="00E766FA" w:rsidRPr="004D75CF" w:rsidRDefault="00E766FA" w:rsidP="00E766FA">
            <w:pPr>
              <w:pStyle w:val="Cmsor3"/>
              <w:spacing w:before="60" w:after="60" w:line="288" w:lineRule="auto"/>
              <w:jc w:val="center"/>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2024</w:t>
            </w:r>
          </w:p>
        </w:tc>
        <w:tc>
          <w:tcPr>
            <w:tcW w:w="1701" w:type="dxa"/>
            <w:shd w:val="clear" w:color="auto" w:fill="E3E9FC"/>
            <w:hideMark/>
          </w:tcPr>
          <w:p w14:paraId="72B03F7C" w14:textId="77777777" w:rsidR="00E766FA" w:rsidRPr="004D75CF" w:rsidRDefault="00E766FA" w:rsidP="00E766FA">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7, 9</w:t>
            </w:r>
          </w:p>
        </w:tc>
      </w:tr>
      <w:tr w:rsidR="00E766FA" w:rsidRPr="00A32409" w14:paraId="63E42A22" w14:textId="77777777" w:rsidTr="00E766FA">
        <w:trPr>
          <w:trHeight w:val="306"/>
        </w:trPr>
        <w:tc>
          <w:tcPr>
            <w:tcW w:w="4820" w:type="dxa"/>
            <w:shd w:val="clear" w:color="auto" w:fill="E3E9FC"/>
            <w:hideMark/>
          </w:tcPr>
          <w:p w14:paraId="52557834" w14:textId="77777777" w:rsidR="00E766FA" w:rsidRPr="004D75CF" w:rsidRDefault="00E766FA" w:rsidP="00E766FA">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Hetényegyháza bekötése az M5 autópályába</w:t>
            </w:r>
          </w:p>
        </w:tc>
        <w:tc>
          <w:tcPr>
            <w:tcW w:w="992" w:type="dxa"/>
            <w:shd w:val="clear" w:color="auto" w:fill="E3E9FC"/>
            <w:hideMark/>
          </w:tcPr>
          <w:p w14:paraId="33F137A3" w14:textId="77777777" w:rsidR="00E766FA" w:rsidRPr="004D75CF" w:rsidRDefault="00E766FA" w:rsidP="00E766FA">
            <w:pPr>
              <w:pStyle w:val="Cmsor3"/>
              <w:spacing w:before="60" w:after="60" w:line="288" w:lineRule="auto"/>
              <w:jc w:val="center"/>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2024</w:t>
            </w:r>
          </w:p>
        </w:tc>
        <w:tc>
          <w:tcPr>
            <w:tcW w:w="1701" w:type="dxa"/>
            <w:shd w:val="clear" w:color="auto" w:fill="E3E9FC"/>
            <w:hideMark/>
          </w:tcPr>
          <w:p w14:paraId="47F02C66" w14:textId="77777777" w:rsidR="00E766FA" w:rsidRPr="004D75CF" w:rsidRDefault="00E766FA" w:rsidP="00E766FA">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7, 9</w:t>
            </w:r>
          </w:p>
        </w:tc>
      </w:tr>
      <w:tr w:rsidR="00E766FA" w:rsidRPr="00A32409" w14:paraId="1F5DDC02" w14:textId="77777777" w:rsidTr="00E766FA">
        <w:trPr>
          <w:trHeight w:val="306"/>
        </w:trPr>
        <w:tc>
          <w:tcPr>
            <w:tcW w:w="4820" w:type="dxa"/>
            <w:shd w:val="clear" w:color="auto" w:fill="E3E9FC"/>
            <w:hideMark/>
          </w:tcPr>
          <w:p w14:paraId="43313577" w14:textId="77777777" w:rsidR="00E766FA" w:rsidRPr="004D75CF" w:rsidRDefault="00E766FA" w:rsidP="00E766FA">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Károly Róbert krt. II. ütemének megvalósítása</w:t>
            </w:r>
          </w:p>
        </w:tc>
        <w:tc>
          <w:tcPr>
            <w:tcW w:w="992" w:type="dxa"/>
            <w:shd w:val="clear" w:color="auto" w:fill="E3E9FC"/>
            <w:hideMark/>
          </w:tcPr>
          <w:p w14:paraId="51DCEB46" w14:textId="77777777" w:rsidR="00E766FA" w:rsidRPr="004D75CF" w:rsidRDefault="00E766FA" w:rsidP="00E766FA">
            <w:pPr>
              <w:pStyle w:val="Cmsor3"/>
              <w:spacing w:before="60" w:after="60" w:line="288" w:lineRule="auto"/>
              <w:jc w:val="center"/>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2023</w:t>
            </w:r>
          </w:p>
        </w:tc>
        <w:tc>
          <w:tcPr>
            <w:tcW w:w="1701" w:type="dxa"/>
            <w:shd w:val="clear" w:color="auto" w:fill="E3E9FC"/>
            <w:hideMark/>
          </w:tcPr>
          <w:p w14:paraId="233ABC7D" w14:textId="77777777" w:rsidR="00E766FA" w:rsidRPr="004D75CF" w:rsidRDefault="00E766FA" w:rsidP="00E766FA">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7, 9</w:t>
            </w:r>
          </w:p>
        </w:tc>
      </w:tr>
      <w:tr w:rsidR="00E766FA" w:rsidRPr="00A32409" w14:paraId="75A1014A" w14:textId="77777777" w:rsidTr="00E766FA">
        <w:trPr>
          <w:trHeight w:val="306"/>
        </w:trPr>
        <w:tc>
          <w:tcPr>
            <w:tcW w:w="4820" w:type="dxa"/>
            <w:shd w:val="clear" w:color="auto" w:fill="0070C0"/>
            <w:vAlign w:val="center"/>
          </w:tcPr>
          <w:p w14:paraId="654F958D" w14:textId="4ED4BA97" w:rsidR="00E766FA" w:rsidRPr="004D75CF" w:rsidRDefault="00E766FA" w:rsidP="00E766FA">
            <w:pPr>
              <w:pStyle w:val="Cmsor3"/>
              <w:spacing w:before="60" w:after="60" w:line="288" w:lineRule="auto"/>
              <w:jc w:val="both"/>
              <w:rPr>
                <w:rFonts w:ascii="HeadingNow-53Book" w:hAnsi="HeadingNow-53Book" w:cs="Times New Roman"/>
                <w:b/>
                <w:bCs/>
                <w:color w:val="404040" w:themeColor="text1" w:themeTint="BF"/>
                <w:sz w:val="22"/>
                <w:szCs w:val="22"/>
              </w:rPr>
            </w:pPr>
            <w:r w:rsidRPr="00E766FA">
              <w:rPr>
                <w:rFonts w:ascii="HeadingNow-72Light" w:hAnsi="HeadingNow-72Light" w:cs="Times New Roman"/>
                <w:b/>
                <w:color w:val="FFFFFF" w:themeColor="background1"/>
                <w:sz w:val="16"/>
                <w:szCs w:val="16"/>
              </w:rPr>
              <w:t>IPARTERÜLETEK ELÉRÉSÉT SZOLGÁLÓ ÚTFEJLESZTÉSEK</w:t>
            </w:r>
          </w:p>
        </w:tc>
        <w:tc>
          <w:tcPr>
            <w:tcW w:w="992" w:type="dxa"/>
            <w:shd w:val="clear" w:color="auto" w:fill="0070C0"/>
            <w:vAlign w:val="center"/>
          </w:tcPr>
          <w:p w14:paraId="39293217" w14:textId="3745472C" w:rsidR="00E766FA" w:rsidRPr="004D75CF" w:rsidRDefault="00E766FA" w:rsidP="00E766FA">
            <w:pPr>
              <w:pStyle w:val="Cmsor3"/>
              <w:spacing w:before="60" w:after="60" w:line="288" w:lineRule="auto"/>
              <w:jc w:val="center"/>
              <w:rPr>
                <w:rFonts w:ascii="HeadingNow-53Book" w:hAnsi="HeadingNow-53Book" w:cs="Times New Roman"/>
                <w:b/>
                <w:bCs/>
                <w:color w:val="404040" w:themeColor="text1" w:themeTint="BF"/>
                <w:sz w:val="22"/>
                <w:szCs w:val="22"/>
              </w:rPr>
            </w:pPr>
            <w:r w:rsidRPr="00E766FA">
              <w:rPr>
                <w:rFonts w:ascii="HeadingNow-72Light" w:hAnsi="HeadingNow-72Light" w:cs="Times New Roman"/>
                <w:b/>
                <w:color w:val="FFFFFF" w:themeColor="background1"/>
                <w:sz w:val="16"/>
                <w:szCs w:val="16"/>
              </w:rPr>
              <w:t>IDŐSZAK</w:t>
            </w:r>
          </w:p>
        </w:tc>
        <w:tc>
          <w:tcPr>
            <w:tcW w:w="1701" w:type="dxa"/>
            <w:shd w:val="clear" w:color="auto" w:fill="0070C0"/>
            <w:vAlign w:val="center"/>
          </w:tcPr>
          <w:p w14:paraId="77C83C72" w14:textId="77777777" w:rsidR="00E766FA" w:rsidRPr="00E766FA" w:rsidRDefault="00E766FA" w:rsidP="00E766FA">
            <w:pPr>
              <w:pStyle w:val="Cmsor3"/>
              <w:spacing w:before="60" w:after="60" w:line="288" w:lineRule="auto"/>
              <w:rPr>
                <w:rFonts w:ascii="HeadingNow-72Light" w:hAnsi="HeadingNow-72Light" w:cs="Times New Roman"/>
                <w:b/>
                <w:color w:val="FFFFFF" w:themeColor="background1"/>
                <w:sz w:val="16"/>
                <w:szCs w:val="16"/>
              </w:rPr>
            </w:pPr>
            <w:r w:rsidRPr="00E766FA">
              <w:rPr>
                <w:rFonts w:ascii="HeadingNow-72Light" w:hAnsi="HeadingNow-72Light" w:cs="Times New Roman"/>
                <w:b/>
                <w:color w:val="FFFFFF" w:themeColor="background1"/>
                <w:sz w:val="16"/>
                <w:szCs w:val="16"/>
              </w:rPr>
              <w:t xml:space="preserve">ÖNKORMÁNYZATI </w:t>
            </w:r>
          </w:p>
          <w:p w14:paraId="7C737D76" w14:textId="57C3DCF8" w:rsidR="00E766FA" w:rsidRPr="004D75CF" w:rsidRDefault="00E766FA" w:rsidP="00E766FA">
            <w:pPr>
              <w:pStyle w:val="Cmsor3"/>
              <w:spacing w:before="60" w:after="60" w:line="288" w:lineRule="auto"/>
              <w:jc w:val="both"/>
              <w:rPr>
                <w:rFonts w:ascii="HeadingNow-53Book" w:hAnsi="HeadingNow-53Book" w:cs="Times New Roman"/>
                <w:b/>
                <w:bCs/>
                <w:color w:val="404040" w:themeColor="text1" w:themeTint="BF"/>
                <w:sz w:val="22"/>
                <w:szCs w:val="22"/>
              </w:rPr>
            </w:pPr>
            <w:r w:rsidRPr="00E766FA">
              <w:rPr>
                <w:rFonts w:ascii="HeadingNow-72Light" w:hAnsi="HeadingNow-72Light" w:cs="Times New Roman"/>
                <w:b/>
                <w:color w:val="FFFFFF" w:themeColor="background1"/>
                <w:sz w:val="16"/>
                <w:szCs w:val="16"/>
              </w:rPr>
              <w:t>FELADATELLÁTÁS</w:t>
            </w:r>
          </w:p>
        </w:tc>
      </w:tr>
      <w:tr w:rsidR="00E766FA" w:rsidRPr="00A32409" w14:paraId="532836ED" w14:textId="77777777" w:rsidTr="00E766FA">
        <w:trPr>
          <w:trHeight w:val="306"/>
        </w:trPr>
        <w:tc>
          <w:tcPr>
            <w:tcW w:w="4820" w:type="dxa"/>
            <w:shd w:val="clear" w:color="auto" w:fill="E3E9FC"/>
            <w:hideMark/>
          </w:tcPr>
          <w:p w14:paraId="0BDEB3BC" w14:textId="77777777" w:rsidR="00E766FA" w:rsidRPr="004D75CF" w:rsidRDefault="00E766FA" w:rsidP="00E766FA">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Gábor Dénes utca kiépítése</w:t>
            </w:r>
          </w:p>
        </w:tc>
        <w:tc>
          <w:tcPr>
            <w:tcW w:w="992" w:type="dxa"/>
            <w:shd w:val="clear" w:color="auto" w:fill="E3E9FC"/>
            <w:hideMark/>
          </w:tcPr>
          <w:p w14:paraId="79A1F00F" w14:textId="77777777" w:rsidR="00E766FA" w:rsidRPr="004D75CF" w:rsidRDefault="00E766FA" w:rsidP="00E766FA">
            <w:pPr>
              <w:pStyle w:val="Cmsor3"/>
              <w:spacing w:before="60" w:after="60" w:line="288" w:lineRule="auto"/>
              <w:jc w:val="center"/>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2023</w:t>
            </w:r>
          </w:p>
        </w:tc>
        <w:tc>
          <w:tcPr>
            <w:tcW w:w="1701" w:type="dxa"/>
            <w:shd w:val="clear" w:color="auto" w:fill="E3E9FC"/>
            <w:hideMark/>
          </w:tcPr>
          <w:p w14:paraId="54837B90" w14:textId="77777777" w:rsidR="00E766FA" w:rsidRPr="004D75CF" w:rsidRDefault="00E766FA" w:rsidP="00E766FA">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7, 9</w:t>
            </w:r>
          </w:p>
        </w:tc>
      </w:tr>
      <w:tr w:rsidR="00E766FA" w:rsidRPr="00A32409" w14:paraId="70503378" w14:textId="77777777" w:rsidTr="00E766FA">
        <w:trPr>
          <w:trHeight w:val="306"/>
        </w:trPr>
        <w:tc>
          <w:tcPr>
            <w:tcW w:w="4820" w:type="dxa"/>
            <w:shd w:val="clear" w:color="auto" w:fill="E3E9FC"/>
            <w:hideMark/>
          </w:tcPr>
          <w:p w14:paraId="48D0065A" w14:textId="77777777" w:rsidR="00E766FA" w:rsidRPr="004D75CF" w:rsidRDefault="00E766FA" w:rsidP="00E766FA">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Déli iparterület megközelítését biztosító utak (Mindszenti krt., Szent László krt., Kiskőrösi út, Búzakalász utca) korszerűsítése</w:t>
            </w:r>
          </w:p>
        </w:tc>
        <w:tc>
          <w:tcPr>
            <w:tcW w:w="992" w:type="dxa"/>
            <w:shd w:val="clear" w:color="auto" w:fill="E3E9FC"/>
            <w:hideMark/>
          </w:tcPr>
          <w:p w14:paraId="6F9085E1" w14:textId="77777777" w:rsidR="00E766FA" w:rsidRPr="004D75CF" w:rsidRDefault="00E766FA" w:rsidP="00E766FA">
            <w:pPr>
              <w:pStyle w:val="Cmsor3"/>
              <w:spacing w:before="60" w:after="60" w:line="288" w:lineRule="auto"/>
              <w:jc w:val="center"/>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2020</w:t>
            </w:r>
          </w:p>
        </w:tc>
        <w:tc>
          <w:tcPr>
            <w:tcW w:w="1701" w:type="dxa"/>
            <w:shd w:val="clear" w:color="auto" w:fill="E3E9FC"/>
            <w:hideMark/>
          </w:tcPr>
          <w:p w14:paraId="166D0B1E" w14:textId="77777777" w:rsidR="00E766FA" w:rsidRPr="004D75CF" w:rsidRDefault="00E766FA" w:rsidP="00E766FA">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7, 9</w:t>
            </w:r>
          </w:p>
        </w:tc>
      </w:tr>
      <w:tr w:rsidR="00E766FA" w:rsidRPr="00E766FA" w14:paraId="166B278D" w14:textId="77777777" w:rsidTr="00E766FA">
        <w:trPr>
          <w:trHeight w:val="306"/>
        </w:trPr>
        <w:tc>
          <w:tcPr>
            <w:tcW w:w="4820" w:type="dxa"/>
            <w:shd w:val="clear" w:color="auto" w:fill="0070C0"/>
            <w:vAlign w:val="center"/>
          </w:tcPr>
          <w:p w14:paraId="57C11482" w14:textId="5A2E85AF" w:rsidR="00E766FA" w:rsidRPr="00E766FA" w:rsidRDefault="00E766FA" w:rsidP="00E766FA">
            <w:pPr>
              <w:pStyle w:val="Cmsor3"/>
              <w:spacing w:before="60" w:after="60" w:line="288" w:lineRule="auto"/>
              <w:rPr>
                <w:rFonts w:ascii="HeadingNow-72Light" w:hAnsi="HeadingNow-72Light" w:cs="Times New Roman"/>
                <w:b/>
                <w:color w:val="FFFFFF" w:themeColor="background1"/>
                <w:sz w:val="16"/>
                <w:szCs w:val="16"/>
              </w:rPr>
            </w:pPr>
            <w:r w:rsidRPr="00E766FA">
              <w:rPr>
                <w:rFonts w:ascii="HeadingNow-72Light" w:hAnsi="HeadingNow-72Light" w:cs="Times New Roman"/>
                <w:b/>
                <w:color w:val="FFFFFF" w:themeColor="background1"/>
                <w:sz w:val="16"/>
                <w:szCs w:val="16"/>
              </w:rPr>
              <w:t>KÖZÖSSÉGI KÖZLEKEDÉS FEJLESZTÉSE</w:t>
            </w:r>
          </w:p>
        </w:tc>
        <w:tc>
          <w:tcPr>
            <w:tcW w:w="992" w:type="dxa"/>
            <w:shd w:val="clear" w:color="auto" w:fill="0070C0"/>
            <w:vAlign w:val="center"/>
          </w:tcPr>
          <w:p w14:paraId="253CB4F1" w14:textId="6AF407DE" w:rsidR="00E766FA" w:rsidRPr="00E766FA" w:rsidRDefault="00E766FA" w:rsidP="00E766FA">
            <w:pPr>
              <w:pStyle w:val="Cmsor3"/>
              <w:spacing w:before="60" w:after="60" w:line="288" w:lineRule="auto"/>
              <w:rPr>
                <w:rFonts w:ascii="HeadingNow-72Light" w:hAnsi="HeadingNow-72Light" w:cs="Times New Roman"/>
                <w:b/>
                <w:color w:val="FFFFFF" w:themeColor="background1"/>
                <w:sz w:val="16"/>
                <w:szCs w:val="16"/>
              </w:rPr>
            </w:pPr>
            <w:r w:rsidRPr="00E766FA">
              <w:rPr>
                <w:rFonts w:ascii="HeadingNow-72Light" w:hAnsi="HeadingNow-72Light" w:cs="Times New Roman"/>
                <w:b/>
                <w:color w:val="FFFFFF" w:themeColor="background1"/>
                <w:sz w:val="16"/>
                <w:szCs w:val="16"/>
              </w:rPr>
              <w:t>IDŐSZAK</w:t>
            </w:r>
          </w:p>
        </w:tc>
        <w:tc>
          <w:tcPr>
            <w:tcW w:w="1701" w:type="dxa"/>
            <w:shd w:val="clear" w:color="auto" w:fill="0070C0"/>
            <w:vAlign w:val="center"/>
          </w:tcPr>
          <w:p w14:paraId="2EDED1CD" w14:textId="77777777" w:rsidR="00E766FA" w:rsidRPr="00E766FA" w:rsidRDefault="00E766FA" w:rsidP="00E766FA">
            <w:pPr>
              <w:pStyle w:val="Cmsor3"/>
              <w:spacing w:before="60" w:after="60" w:line="288" w:lineRule="auto"/>
              <w:rPr>
                <w:rFonts w:ascii="HeadingNow-72Light" w:hAnsi="HeadingNow-72Light" w:cs="Times New Roman"/>
                <w:b/>
                <w:color w:val="FFFFFF" w:themeColor="background1"/>
                <w:sz w:val="16"/>
                <w:szCs w:val="16"/>
              </w:rPr>
            </w:pPr>
            <w:r w:rsidRPr="00E766FA">
              <w:rPr>
                <w:rFonts w:ascii="HeadingNow-72Light" w:hAnsi="HeadingNow-72Light" w:cs="Times New Roman"/>
                <w:b/>
                <w:color w:val="FFFFFF" w:themeColor="background1"/>
                <w:sz w:val="16"/>
                <w:szCs w:val="16"/>
              </w:rPr>
              <w:t xml:space="preserve">ÖNKORMÁNYZATI </w:t>
            </w:r>
          </w:p>
          <w:p w14:paraId="24F642BE" w14:textId="35236C95" w:rsidR="00E766FA" w:rsidRPr="00E766FA" w:rsidRDefault="00E766FA" w:rsidP="00E766FA">
            <w:pPr>
              <w:pStyle w:val="Cmsor3"/>
              <w:spacing w:before="60" w:after="60" w:line="288" w:lineRule="auto"/>
              <w:rPr>
                <w:rFonts w:ascii="HeadingNow-72Light" w:hAnsi="HeadingNow-72Light" w:cs="Times New Roman"/>
                <w:b/>
                <w:color w:val="FFFFFF" w:themeColor="background1"/>
                <w:sz w:val="16"/>
                <w:szCs w:val="16"/>
              </w:rPr>
            </w:pPr>
            <w:r w:rsidRPr="00E766FA">
              <w:rPr>
                <w:rFonts w:ascii="HeadingNow-72Light" w:hAnsi="HeadingNow-72Light" w:cs="Times New Roman"/>
                <w:b/>
                <w:color w:val="FFFFFF" w:themeColor="background1"/>
                <w:sz w:val="16"/>
                <w:szCs w:val="16"/>
              </w:rPr>
              <w:t>FELADATELLÁTÁS</w:t>
            </w:r>
          </w:p>
        </w:tc>
      </w:tr>
      <w:tr w:rsidR="00E766FA" w:rsidRPr="00A32409" w14:paraId="52B96177" w14:textId="77777777" w:rsidTr="00E766FA">
        <w:trPr>
          <w:trHeight w:val="306"/>
        </w:trPr>
        <w:tc>
          <w:tcPr>
            <w:tcW w:w="4820" w:type="dxa"/>
            <w:shd w:val="clear" w:color="auto" w:fill="E3E9FC"/>
            <w:hideMark/>
          </w:tcPr>
          <w:p w14:paraId="3CCFB7E5" w14:textId="77777777" w:rsidR="00E766FA" w:rsidRPr="004D75CF" w:rsidRDefault="00E766FA" w:rsidP="00E766FA">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KEKO kedvezményes tarifarendszer kialakítása</w:t>
            </w:r>
          </w:p>
        </w:tc>
        <w:tc>
          <w:tcPr>
            <w:tcW w:w="992" w:type="dxa"/>
            <w:shd w:val="clear" w:color="auto" w:fill="E3E9FC"/>
            <w:hideMark/>
          </w:tcPr>
          <w:p w14:paraId="07CEA057" w14:textId="1D2D8151" w:rsidR="00E766FA" w:rsidRPr="004D75CF" w:rsidRDefault="00E766FA" w:rsidP="00E766FA">
            <w:pPr>
              <w:pStyle w:val="Cmsor3"/>
              <w:spacing w:before="60" w:after="60" w:line="288" w:lineRule="auto"/>
              <w:jc w:val="center"/>
              <w:rPr>
                <w:rFonts w:ascii="HeadingNow-53Book" w:hAnsi="HeadingNow-53Book" w:cs="Times New Roman"/>
                <w:b/>
                <w:bCs/>
                <w:color w:val="404040" w:themeColor="text1" w:themeTint="BF"/>
                <w:sz w:val="22"/>
                <w:szCs w:val="22"/>
              </w:rPr>
            </w:pPr>
            <w:r>
              <w:rPr>
                <w:rFonts w:ascii="HeadingNow-53Book" w:hAnsi="HeadingNow-53Book" w:cs="Times New Roman"/>
                <w:b/>
                <w:bCs/>
                <w:color w:val="404040" w:themeColor="text1" w:themeTint="BF"/>
                <w:sz w:val="22"/>
                <w:szCs w:val="22"/>
              </w:rPr>
              <w:t>2024</w:t>
            </w:r>
          </w:p>
        </w:tc>
        <w:tc>
          <w:tcPr>
            <w:tcW w:w="1701" w:type="dxa"/>
            <w:shd w:val="clear" w:color="auto" w:fill="E3E9FC"/>
            <w:hideMark/>
          </w:tcPr>
          <w:p w14:paraId="1CE9DC69" w14:textId="77777777" w:rsidR="00E766FA" w:rsidRPr="004D75CF" w:rsidRDefault="00E766FA" w:rsidP="00E766FA">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7</w:t>
            </w:r>
          </w:p>
        </w:tc>
      </w:tr>
      <w:tr w:rsidR="00E766FA" w:rsidRPr="00A32409" w14:paraId="6DE6B349" w14:textId="77777777" w:rsidTr="00E766FA">
        <w:trPr>
          <w:trHeight w:val="306"/>
        </w:trPr>
        <w:tc>
          <w:tcPr>
            <w:tcW w:w="4820" w:type="dxa"/>
            <w:shd w:val="clear" w:color="auto" w:fill="E3E9FC"/>
            <w:hideMark/>
          </w:tcPr>
          <w:p w14:paraId="2CDCEA59" w14:textId="5B0629C7" w:rsidR="00E766FA" w:rsidRPr="004D75CF" w:rsidRDefault="00E766FA" w:rsidP="00E766FA">
            <w:pPr>
              <w:pStyle w:val="Cmsor3"/>
              <w:spacing w:before="60" w:after="60" w:line="288" w:lineRule="auto"/>
              <w:jc w:val="both"/>
              <w:rPr>
                <w:rFonts w:ascii="HeadingNow-53Book" w:hAnsi="HeadingNow-53Book" w:cs="Times New Roman"/>
                <w:b/>
                <w:bCs/>
                <w:color w:val="404040" w:themeColor="text1" w:themeTint="BF"/>
                <w:sz w:val="22"/>
                <w:szCs w:val="22"/>
              </w:rPr>
            </w:pPr>
            <w:r w:rsidRPr="00BC7EF3">
              <w:rPr>
                <w:rFonts w:ascii="HeadingNow-53Book" w:hAnsi="HeadingNow-53Book" w:cs="Times New Roman"/>
                <w:b/>
                <w:bCs/>
                <w:color w:val="404040" w:themeColor="text1" w:themeTint="BF"/>
                <w:sz w:val="22"/>
                <w:szCs w:val="22"/>
              </w:rPr>
              <w:t>KEKO digitális szolgáltatásfejlesztés, e-jegy rendszer bevezetése</w:t>
            </w:r>
          </w:p>
        </w:tc>
        <w:tc>
          <w:tcPr>
            <w:tcW w:w="992" w:type="dxa"/>
            <w:shd w:val="clear" w:color="auto" w:fill="E3E9FC"/>
            <w:hideMark/>
          </w:tcPr>
          <w:p w14:paraId="32172330" w14:textId="60EDFA80" w:rsidR="00E766FA" w:rsidRPr="004D75CF" w:rsidRDefault="00E766FA" w:rsidP="00E766FA">
            <w:pPr>
              <w:pStyle w:val="Cmsor3"/>
              <w:spacing w:before="60" w:after="60" w:line="288" w:lineRule="auto"/>
              <w:jc w:val="center"/>
              <w:rPr>
                <w:rFonts w:ascii="HeadingNow-53Book" w:hAnsi="HeadingNow-53Book" w:cs="Times New Roman"/>
                <w:b/>
                <w:bCs/>
                <w:color w:val="404040" w:themeColor="text1" w:themeTint="BF"/>
                <w:sz w:val="22"/>
                <w:szCs w:val="22"/>
              </w:rPr>
            </w:pPr>
            <w:r>
              <w:rPr>
                <w:rFonts w:ascii="HeadingNow-53Book" w:hAnsi="HeadingNow-53Book" w:cs="Times New Roman"/>
                <w:b/>
                <w:bCs/>
                <w:color w:val="404040" w:themeColor="text1" w:themeTint="BF"/>
                <w:sz w:val="22"/>
                <w:szCs w:val="22"/>
              </w:rPr>
              <w:t>2020</w:t>
            </w:r>
          </w:p>
        </w:tc>
        <w:tc>
          <w:tcPr>
            <w:tcW w:w="1701" w:type="dxa"/>
            <w:shd w:val="clear" w:color="auto" w:fill="E3E9FC"/>
            <w:hideMark/>
          </w:tcPr>
          <w:p w14:paraId="3CADAD86" w14:textId="77777777" w:rsidR="00E766FA" w:rsidRPr="004D75CF" w:rsidRDefault="00E766FA" w:rsidP="00E766FA">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7</w:t>
            </w:r>
          </w:p>
        </w:tc>
      </w:tr>
      <w:tr w:rsidR="00E766FA" w:rsidRPr="00A32409" w14:paraId="61808FA6" w14:textId="77777777" w:rsidTr="00E766FA">
        <w:trPr>
          <w:trHeight w:val="306"/>
        </w:trPr>
        <w:tc>
          <w:tcPr>
            <w:tcW w:w="4820" w:type="dxa"/>
            <w:shd w:val="clear" w:color="auto" w:fill="E3E9FC"/>
            <w:hideMark/>
          </w:tcPr>
          <w:p w14:paraId="4678EDE8" w14:textId="77777777" w:rsidR="00E766FA" w:rsidRPr="004D75CF" w:rsidRDefault="00E766FA" w:rsidP="00E766FA">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P+R parkolók kialakítása</w:t>
            </w:r>
          </w:p>
        </w:tc>
        <w:tc>
          <w:tcPr>
            <w:tcW w:w="992" w:type="dxa"/>
            <w:shd w:val="clear" w:color="auto" w:fill="E3E9FC"/>
            <w:hideMark/>
          </w:tcPr>
          <w:p w14:paraId="284BB6D3" w14:textId="77777777" w:rsidR="00E766FA" w:rsidRPr="004D75CF" w:rsidRDefault="00E766FA" w:rsidP="00E766FA">
            <w:pPr>
              <w:pStyle w:val="Cmsor3"/>
              <w:spacing w:before="60" w:after="60" w:line="288" w:lineRule="auto"/>
              <w:jc w:val="center"/>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2024</w:t>
            </w:r>
          </w:p>
        </w:tc>
        <w:tc>
          <w:tcPr>
            <w:tcW w:w="1701" w:type="dxa"/>
            <w:shd w:val="clear" w:color="auto" w:fill="E3E9FC"/>
            <w:hideMark/>
          </w:tcPr>
          <w:p w14:paraId="7BB17273" w14:textId="77777777" w:rsidR="00E766FA" w:rsidRPr="004D75CF" w:rsidRDefault="00E766FA" w:rsidP="00E766FA">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7, 9</w:t>
            </w:r>
          </w:p>
        </w:tc>
      </w:tr>
      <w:tr w:rsidR="00E766FA" w:rsidRPr="00A32409" w14:paraId="0E1569DC" w14:textId="77777777" w:rsidTr="00E766FA">
        <w:trPr>
          <w:trHeight w:val="306"/>
        </w:trPr>
        <w:tc>
          <w:tcPr>
            <w:tcW w:w="4820" w:type="dxa"/>
            <w:shd w:val="clear" w:color="auto" w:fill="E3E9FC"/>
            <w:hideMark/>
          </w:tcPr>
          <w:p w14:paraId="1C13C679" w14:textId="77777777" w:rsidR="00E766FA" w:rsidRPr="004D75CF" w:rsidRDefault="00E766FA" w:rsidP="00E766FA">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Autóbusz decentrumok kialakítása</w:t>
            </w:r>
          </w:p>
        </w:tc>
        <w:tc>
          <w:tcPr>
            <w:tcW w:w="992" w:type="dxa"/>
            <w:shd w:val="clear" w:color="auto" w:fill="E3E9FC"/>
            <w:hideMark/>
          </w:tcPr>
          <w:p w14:paraId="3DB1CA67" w14:textId="77777777" w:rsidR="00E766FA" w:rsidRPr="004D75CF" w:rsidRDefault="00E766FA" w:rsidP="00E766FA">
            <w:pPr>
              <w:pStyle w:val="Cmsor3"/>
              <w:spacing w:before="60" w:after="60" w:line="288" w:lineRule="auto"/>
              <w:jc w:val="center"/>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2021</w:t>
            </w:r>
          </w:p>
        </w:tc>
        <w:tc>
          <w:tcPr>
            <w:tcW w:w="1701" w:type="dxa"/>
            <w:shd w:val="clear" w:color="auto" w:fill="E3E9FC"/>
            <w:hideMark/>
          </w:tcPr>
          <w:p w14:paraId="68AE9EF7" w14:textId="77777777" w:rsidR="00E766FA" w:rsidRPr="004D75CF" w:rsidRDefault="00E766FA" w:rsidP="00E766FA">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7, 9</w:t>
            </w:r>
          </w:p>
        </w:tc>
      </w:tr>
    </w:tbl>
    <w:p w14:paraId="12932F26" w14:textId="77777777" w:rsidR="007220E7" w:rsidRDefault="007220E7" w:rsidP="00C26969">
      <w:pPr>
        <w:pStyle w:val="NormlWeb"/>
        <w:spacing w:before="0" w:beforeAutospacing="0" w:after="120" w:afterAutospacing="0" w:line="288" w:lineRule="auto"/>
        <w:ind w:left="1701"/>
        <w:jc w:val="both"/>
        <w:rPr>
          <w:rFonts w:ascii="HeadingNow-62Light" w:hAnsi="HeadingNow-62Light"/>
          <w:color w:val="595959" w:themeColor="text1" w:themeTint="A6"/>
        </w:rPr>
      </w:pPr>
    </w:p>
    <w:p w14:paraId="2F52B9F8" w14:textId="77777777" w:rsidR="007220E7" w:rsidRPr="007220E7" w:rsidRDefault="007220E7" w:rsidP="007220E7">
      <w:pPr>
        <w:pStyle w:val="NormlWeb"/>
        <w:spacing w:before="0" w:beforeAutospacing="0" w:after="120" w:afterAutospacing="0" w:line="288" w:lineRule="auto"/>
        <w:ind w:left="1701"/>
        <w:jc w:val="both"/>
        <w:rPr>
          <w:rFonts w:ascii="HeadingNow-62Light" w:hAnsi="HeadingNow-62Light"/>
          <w:color w:val="595959" w:themeColor="text1" w:themeTint="A6"/>
        </w:rPr>
      </w:pPr>
      <w:r w:rsidRPr="007220E7">
        <w:rPr>
          <w:rFonts w:ascii="HeadingNow-62Light" w:hAnsi="HeadingNow-62Light"/>
          <w:color w:val="595959" w:themeColor="text1" w:themeTint="A6"/>
        </w:rPr>
        <w:t xml:space="preserve">A város további szisztematikus (infrastrukturális, közúti, stb.) fejlesztése, új alközpontok kialakítása számos újabb mobilitási kihívást fog jelenteni, amelyek kezelése rendszerszintű megközelítést kíván. Kecskemét a </w:t>
      </w:r>
      <w:r w:rsidRPr="007220E7">
        <w:rPr>
          <w:rFonts w:ascii="HeadingNow-62Light" w:hAnsi="HeadingNow-62Light"/>
          <w:color w:val="595959" w:themeColor="text1" w:themeTint="A6"/>
        </w:rPr>
        <w:lastRenderedPageBreak/>
        <w:t>közúti mellett vasúti csomópont is, ezért az elővárosi vasútvonalak fejlesztése a város és annak agglomerációjába tartozó települések közötti közúti közlekedés valós, szükséges alternatíváját jelenti.</w:t>
      </w:r>
    </w:p>
    <w:p w14:paraId="13B53125" w14:textId="77777777" w:rsidR="007220E7" w:rsidRPr="007220E7" w:rsidRDefault="007220E7" w:rsidP="007220E7">
      <w:pPr>
        <w:pStyle w:val="NormlWeb"/>
        <w:spacing w:before="0" w:beforeAutospacing="0" w:after="120" w:afterAutospacing="0" w:line="288" w:lineRule="auto"/>
        <w:ind w:left="1701"/>
        <w:jc w:val="both"/>
        <w:rPr>
          <w:rFonts w:ascii="HeadingNow-62Light" w:hAnsi="HeadingNow-62Light"/>
          <w:color w:val="595959" w:themeColor="text1" w:themeTint="A6"/>
        </w:rPr>
      </w:pPr>
      <w:r w:rsidRPr="007220E7">
        <w:rPr>
          <w:rFonts w:ascii="HeadingNow-62Light" w:hAnsi="HeadingNow-62Light"/>
          <w:color w:val="595959" w:themeColor="text1" w:themeTint="A6"/>
        </w:rPr>
        <w:t>A városi alközpontok minél könnyebb, rövid idő alatt történő elérése, lehetőleg átszállás nélküli közösségi közlekedési viszonylatok, valamint dinamikusabb átszállási kapcsolatok kialakítása érdekében Kecskemét több módváltási zóna kialakítását is tervezi a várost átszelő vasútvonalak mentén, alapot teremtve ezzel az elővárosi vasútvonalak minél jobb kihasználtságához.</w:t>
      </w:r>
    </w:p>
    <w:p w14:paraId="292B07F3" w14:textId="44BE9A48" w:rsidR="007220E7" w:rsidRPr="007220E7" w:rsidRDefault="007220E7" w:rsidP="007220E7">
      <w:pPr>
        <w:pStyle w:val="NormlWeb"/>
        <w:spacing w:before="0" w:beforeAutospacing="0" w:after="120" w:afterAutospacing="0" w:line="288" w:lineRule="auto"/>
        <w:ind w:left="1701"/>
        <w:jc w:val="both"/>
        <w:rPr>
          <w:rFonts w:ascii="HeadingNow-62Light" w:hAnsi="HeadingNow-62Light"/>
          <w:color w:val="595959" w:themeColor="text1" w:themeTint="A6"/>
        </w:rPr>
      </w:pPr>
      <w:r w:rsidRPr="007220E7">
        <w:rPr>
          <w:rFonts w:ascii="HeadingNow-62Light" w:hAnsi="HeadingNow-62Light"/>
          <w:color w:val="595959" w:themeColor="text1" w:themeTint="A6"/>
        </w:rPr>
        <w:t>Az agglomeráció településeiből induló utazás idejének rövidítése, és a</w:t>
      </w:r>
      <w:r w:rsidR="00E766FA">
        <w:rPr>
          <w:rFonts w:ascii="HeadingNow-62Light" w:hAnsi="HeadingNow-62Light"/>
          <w:color w:val="595959" w:themeColor="text1" w:themeTint="A6"/>
        </w:rPr>
        <w:t xml:space="preserve"> </w:t>
      </w:r>
      <w:r w:rsidRPr="007220E7">
        <w:rPr>
          <w:rFonts w:ascii="HeadingNow-62Light" w:hAnsi="HeadingNow-62Light"/>
          <w:color w:val="595959" w:themeColor="text1" w:themeTint="A6"/>
        </w:rPr>
        <w:t>torlódások elkerülése érdekében Kecskemét tovább folytatja a kiemelt főútvonalak négysávosításával történő kapacitásbővítést. Ezzel együtt további nagy erőforrást igénylő feladatot jelentenek a városi iparterületek gyors megközelítését biztosító kapacitásbővítő útfejlesztések, illetve az újonnan induló északi ipari park feltárását biztosító úthálózat fejlesztése.</w:t>
      </w:r>
    </w:p>
    <w:p w14:paraId="72DCAEE5" w14:textId="043BEBB3" w:rsidR="007220E7" w:rsidRDefault="007220E7" w:rsidP="007220E7">
      <w:pPr>
        <w:pStyle w:val="NormlWeb"/>
        <w:spacing w:before="0" w:beforeAutospacing="0" w:after="120" w:afterAutospacing="0" w:line="288" w:lineRule="auto"/>
        <w:ind w:left="1701"/>
        <w:jc w:val="both"/>
        <w:rPr>
          <w:rFonts w:ascii="HeadingNow-62Light" w:hAnsi="HeadingNow-62Light"/>
          <w:color w:val="595959" w:themeColor="text1" w:themeTint="A6"/>
        </w:rPr>
      </w:pPr>
      <w:r w:rsidRPr="007220E7">
        <w:rPr>
          <w:rFonts w:ascii="HeadingNow-62Light" w:hAnsi="HeadingNow-62Light"/>
          <w:color w:val="595959" w:themeColor="text1" w:themeTint="A6"/>
        </w:rPr>
        <w:t xml:space="preserve">A városon belüli minél rövidebb térpályák kialakítása érdekében Kecskemét kiemelt figyelmet kíván szentelni a városrészek között hiányzó útkapcsolatok fejlesztésére. A beavatkozások elsődleges célja a fejlesztendő vagy újonnan kialakítandó alközpontok minél jobb megközelíthetőségének biztosítása, és városrészek közötti kapcsolatok javítása. Közvetett haszna pedig abban mérhető, hogy a kevesebb közlekedéssel eltöltött idő és az optimalizált útvonalak csökkentik a szén-dioxid-kibocsátást és a levegőszennyezést, valamint a rövidebb térpályák lehetővé teszik a gyalogos és kerékpáros közlekedés előnyben részesítését, ami a jövőben egészségesebb és élhetőbb városi környezetet eredményez. </w:t>
      </w:r>
    </w:p>
    <w:p w14:paraId="3EFEA1C0" w14:textId="79E52080" w:rsidR="007220E7" w:rsidRDefault="00E521DF" w:rsidP="007220E7">
      <w:pPr>
        <w:pStyle w:val="NormlWeb"/>
        <w:spacing w:before="0" w:beforeAutospacing="0" w:after="120" w:afterAutospacing="0" w:line="288" w:lineRule="auto"/>
        <w:ind w:left="1701"/>
        <w:jc w:val="both"/>
        <w:rPr>
          <w:rFonts w:ascii="HeadingNow-62Light" w:hAnsi="HeadingNow-62Light"/>
          <w:color w:val="595959" w:themeColor="text1" w:themeTint="A6"/>
        </w:rPr>
      </w:pPr>
      <w:r w:rsidRPr="00A23CE4">
        <w:rPr>
          <w:rFonts w:ascii="Times" w:hAnsi="Times"/>
          <w:noProof/>
        </w:rPr>
        <w:drawing>
          <wp:anchor distT="0" distB="0" distL="114300" distR="114300" simplePos="0" relativeHeight="251689984" behindDoc="0" locked="0" layoutInCell="1" allowOverlap="1" wp14:anchorId="73268E92" wp14:editId="53D65F8A">
            <wp:simplePos x="0" y="0"/>
            <wp:positionH relativeFrom="margin">
              <wp:align>right</wp:align>
            </wp:positionH>
            <wp:positionV relativeFrom="margin">
              <wp:posOffset>3571350</wp:posOffset>
            </wp:positionV>
            <wp:extent cx="4886905" cy="3746393"/>
            <wp:effectExtent l="19050" t="19050" r="9525" b="26035"/>
            <wp:wrapNone/>
            <wp:docPr id="298435970" name="Kép 298435970" descr="A képen térkép, szöveg, diagram, so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ép 2" descr="A képen térkép, szöveg, diagram, sor látható&#10;&#10;Automatikusan generált leírás"/>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886905" cy="3746393"/>
                    </a:xfrm>
                    <a:prstGeom prst="rect">
                      <a:avLst/>
                    </a:prstGeom>
                    <a:ln w="12700">
                      <a:solidFill>
                        <a:schemeClr val="accent1"/>
                      </a:solidFill>
                    </a:ln>
                  </pic:spPr>
                </pic:pic>
              </a:graphicData>
            </a:graphic>
            <wp14:sizeRelH relativeFrom="page">
              <wp14:pctWidth>0</wp14:pctWidth>
            </wp14:sizeRelH>
            <wp14:sizeRelV relativeFrom="page">
              <wp14:pctHeight>0</wp14:pctHeight>
            </wp14:sizeRelV>
          </wp:anchor>
        </w:drawing>
      </w:r>
    </w:p>
    <w:p w14:paraId="3735AF15" w14:textId="560ED1F3" w:rsidR="007220E7" w:rsidRDefault="007220E7" w:rsidP="007220E7">
      <w:pPr>
        <w:pStyle w:val="NormlWeb"/>
        <w:spacing w:before="0" w:beforeAutospacing="0" w:after="120" w:afterAutospacing="0" w:line="288" w:lineRule="auto"/>
        <w:ind w:left="1701"/>
        <w:jc w:val="both"/>
        <w:rPr>
          <w:rFonts w:ascii="HeadingNow-62Light" w:hAnsi="HeadingNow-62Light"/>
          <w:color w:val="595959" w:themeColor="text1" w:themeTint="A6"/>
        </w:rPr>
      </w:pPr>
    </w:p>
    <w:p w14:paraId="5AA0A898" w14:textId="17FB373B" w:rsidR="007220E7" w:rsidRDefault="007220E7" w:rsidP="007220E7">
      <w:pPr>
        <w:pStyle w:val="NormlWeb"/>
        <w:spacing w:before="0" w:beforeAutospacing="0" w:after="120" w:afterAutospacing="0" w:line="288" w:lineRule="auto"/>
        <w:ind w:left="1701"/>
        <w:jc w:val="both"/>
        <w:rPr>
          <w:rFonts w:ascii="HeadingNow-62Light" w:hAnsi="HeadingNow-62Light"/>
          <w:color w:val="595959" w:themeColor="text1" w:themeTint="A6"/>
        </w:rPr>
      </w:pPr>
    </w:p>
    <w:p w14:paraId="5F45DCC6" w14:textId="51D44EA5" w:rsidR="007220E7" w:rsidRDefault="007220E7" w:rsidP="007220E7">
      <w:pPr>
        <w:pStyle w:val="NormlWeb"/>
        <w:spacing w:before="0" w:beforeAutospacing="0" w:after="120" w:afterAutospacing="0" w:line="288" w:lineRule="auto"/>
        <w:ind w:left="1701"/>
        <w:jc w:val="both"/>
        <w:rPr>
          <w:rFonts w:ascii="HeadingNow-62Light" w:hAnsi="HeadingNow-62Light"/>
          <w:color w:val="595959" w:themeColor="text1" w:themeTint="A6"/>
        </w:rPr>
      </w:pPr>
    </w:p>
    <w:p w14:paraId="4E3EA8A3" w14:textId="7234176B" w:rsidR="007220E7" w:rsidRDefault="007220E7" w:rsidP="007220E7">
      <w:pPr>
        <w:pStyle w:val="NormlWeb"/>
        <w:spacing w:before="0" w:beforeAutospacing="0" w:after="120" w:afterAutospacing="0" w:line="288" w:lineRule="auto"/>
        <w:ind w:left="1701"/>
        <w:jc w:val="both"/>
        <w:rPr>
          <w:rFonts w:ascii="HeadingNow-62Light" w:hAnsi="HeadingNow-62Light"/>
          <w:color w:val="595959" w:themeColor="text1" w:themeTint="A6"/>
        </w:rPr>
      </w:pPr>
    </w:p>
    <w:p w14:paraId="074CB58F" w14:textId="5A60F373" w:rsidR="007220E7" w:rsidRDefault="007220E7" w:rsidP="007220E7">
      <w:pPr>
        <w:pStyle w:val="NormlWeb"/>
        <w:spacing w:before="0" w:beforeAutospacing="0" w:after="120" w:afterAutospacing="0" w:line="288" w:lineRule="auto"/>
        <w:ind w:left="1701"/>
        <w:jc w:val="both"/>
        <w:rPr>
          <w:rFonts w:ascii="HeadingNow-62Light" w:hAnsi="HeadingNow-62Light"/>
          <w:color w:val="595959" w:themeColor="text1" w:themeTint="A6"/>
        </w:rPr>
      </w:pPr>
    </w:p>
    <w:p w14:paraId="024492C6" w14:textId="5804F7D0" w:rsidR="007220E7" w:rsidRDefault="007220E7" w:rsidP="007220E7">
      <w:pPr>
        <w:pStyle w:val="NormlWeb"/>
        <w:spacing w:before="0" w:beforeAutospacing="0" w:after="120" w:afterAutospacing="0" w:line="288" w:lineRule="auto"/>
        <w:jc w:val="both"/>
        <w:rPr>
          <w:rFonts w:ascii="HeadingNow-62Light" w:hAnsi="HeadingNow-62Light"/>
          <w:color w:val="595959" w:themeColor="text1" w:themeTint="A6"/>
        </w:rPr>
      </w:pPr>
    </w:p>
    <w:tbl>
      <w:tblPr>
        <w:tblW w:w="7797" w:type="dxa"/>
        <w:tblInd w:w="1696" w:type="dxa"/>
        <w:tblBorders>
          <w:top w:val="single" w:sz="4" w:space="0" w:color="5785FC"/>
          <w:left w:val="single" w:sz="4" w:space="0" w:color="5785FC"/>
          <w:bottom w:val="single" w:sz="4" w:space="0" w:color="5785FC"/>
          <w:right w:val="single" w:sz="4" w:space="0" w:color="5785FC"/>
          <w:insideH w:val="single" w:sz="4" w:space="0" w:color="5785FC"/>
          <w:insideV w:val="single" w:sz="4" w:space="0" w:color="5785FC"/>
        </w:tblBorders>
        <w:tblLook w:val="04A0" w:firstRow="1" w:lastRow="0" w:firstColumn="1" w:lastColumn="0" w:noHBand="0" w:noVBand="1"/>
      </w:tblPr>
      <w:tblGrid>
        <w:gridCol w:w="5103"/>
        <w:gridCol w:w="1701"/>
        <w:gridCol w:w="993"/>
      </w:tblGrid>
      <w:tr w:rsidR="00C9025E" w:rsidRPr="005F212C" w14:paraId="6943A2AA" w14:textId="77777777" w:rsidTr="000677D4">
        <w:trPr>
          <w:trHeight w:val="301"/>
        </w:trPr>
        <w:tc>
          <w:tcPr>
            <w:tcW w:w="5103" w:type="dxa"/>
            <w:shd w:val="clear" w:color="auto" w:fill="5785FC"/>
            <w:vAlign w:val="center"/>
          </w:tcPr>
          <w:p w14:paraId="0561B665" w14:textId="77777777" w:rsidR="00C9025E" w:rsidRPr="005F212C" w:rsidRDefault="00C9025E" w:rsidP="00123EC3">
            <w:pPr>
              <w:pStyle w:val="Cmsor3"/>
              <w:spacing w:before="60" w:after="60" w:line="288" w:lineRule="auto"/>
              <w:rPr>
                <w:rFonts w:ascii="Times New Roman" w:hAnsi="Times New Roman" w:cs="Times New Roman"/>
                <w:bCs/>
                <w:color w:val="FFFFFF" w:themeColor="background1"/>
                <w:sz w:val="22"/>
                <w:szCs w:val="22"/>
              </w:rPr>
            </w:pPr>
            <w:r w:rsidRPr="004D75CF">
              <w:rPr>
                <w:rFonts w:ascii="HeadingNow-72Light" w:hAnsi="HeadingNow-72Light" w:cs="Times New Roman"/>
                <w:bCs/>
                <w:color w:val="FFFFFF" w:themeColor="background1"/>
                <w:sz w:val="22"/>
                <w:szCs w:val="22"/>
              </w:rPr>
              <w:lastRenderedPageBreak/>
              <w:t>VASÚTFEJLESZTÉSEK</w:t>
            </w:r>
          </w:p>
        </w:tc>
        <w:tc>
          <w:tcPr>
            <w:tcW w:w="1701" w:type="dxa"/>
            <w:shd w:val="clear" w:color="auto" w:fill="5785FC"/>
            <w:vAlign w:val="center"/>
          </w:tcPr>
          <w:p w14:paraId="109EE33D" w14:textId="77777777" w:rsidR="00C9025E" w:rsidRPr="005F212C" w:rsidRDefault="00C9025E" w:rsidP="00123EC3">
            <w:pPr>
              <w:pStyle w:val="Cmsor3"/>
              <w:spacing w:before="120" w:after="60" w:line="288" w:lineRule="auto"/>
              <w:jc w:val="center"/>
              <w:rPr>
                <w:rFonts w:ascii="Times New Roman" w:hAnsi="Times New Roman" w:cs="Times New Roman"/>
                <w:bCs/>
                <w:color w:val="FFFFFF" w:themeColor="background1"/>
                <w:sz w:val="22"/>
                <w:szCs w:val="22"/>
              </w:rPr>
            </w:pPr>
          </w:p>
        </w:tc>
        <w:tc>
          <w:tcPr>
            <w:tcW w:w="993" w:type="dxa"/>
            <w:shd w:val="clear" w:color="auto" w:fill="5785FC"/>
          </w:tcPr>
          <w:p w14:paraId="3A805B84" w14:textId="77777777" w:rsidR="00C9025E" w:rsidRPr="005F212C" w:rsidRDefault="00C9025E" w:rsidP="00123EC3">
            <w:pPr>
              <w:pStyle w:val="Cmsor3"/>
              <w:spacing w:before="120" w:after="60" w:line="288" w:lineRule="auto"/>
              <w:jc w:val="both"/>
              <w:rPr>
                <w:rFonts w:ascii="Times New Roman" w:hAnsi="Times New Roman" w:cs="Times New Roman"/>
                <w:color w:val="FFFFFF" w:themeColor="background1"/>
                <w:sz w:val="22"/>
                <w:szCs w:val="22"/>
              </w:rPr>
            </w:pPr>
          </w:p>
        </w:tc>
      </w:tr>
      <w:tr w:rsidR="00BC7EF3" w:rsidRPr="006B7765" w14:paraId="33D0E47A" w14:textId="77777777" w:rsidTr="000677D4">
        <w:trPr>
          <w:trHeight w:val="301"/>
        </w:trPr>
        <w:tc>
          <w:tcPr>
            <w:tcW w:w="5103" w:type="dxa"/>
            <w:shd w:val="clear" w:color="auto" w:fill="E3E9FC"/>
            <w:vAlign w:val="center"/>
            <w:hideMark/>
          </w:tcPr>
          <w:p w14:paraId="62C455D5" w14:textId="4381406C" w:rsidR="00BC7EF3" w:rsidRPr="004D75CF" w:rsidRDefault="00BC7EF3" w:rsidP="00BC7EF3">
            <w:pPr>
              <w:pStyle w:val="Cmsor3"/>
              <w:spacing w:before="60" w:after="60" w:line="288" w:lineRule="auto"/>
              <w:rPr>
                <w:rFonts w:ascii="HeadingNow-53Book" w:hAnsi="HeadingNow-53Book" w:cs="Times New Roman"/>
                <w:b/>
                <w:bCs/>
                <w:color w:val="404040" w:themeColor="text1" w:themeTint="BF"/>
                <w:sz w:val="22"/>
                <w:szCs w:val="22"/>
              </w:rPr>
            </w:pPr>
            <w:r w:rsidRPr="00BC7EF3">
              <w:rPr>
                <w:rFonts w:ascii="HeadingNow-53Book" w:hAnsi="HeadingNow-53Book" w:cs="Times New Roman"/>
                <w:b/>
                <w:bCs/>
                <w:color w:val="404040" w:themeColor="text1" w:themeTint="BF"/>
                <w:sz w:val="22"/>
                <w:szCs w:val="22"/>
              </w:rPr>
              <w:t>140. számú vonal fejlesztése, kapacitás bővítése</w:t>
            </w:r>
            <w:r w:rsidRPr="00AA6257">
              <w:rPr>
                <w:rFonts w:ascii="Times" w:hAnsi="Times"/>
                <w:b/>
                <w:bCs/>
                <w:sz w:val="22"/>
                <w:szCs w:val="22"/>
              </w:rPr>
              <w:t xml:space="preserve"> </w:t>
            </w:r>
          </w:p>
        </w:tc>
        <w:tc>
          <w:tcPr>
            <w:tcW w:w="1701" w:type="dxa"/>
            <w:shd w:val="clear" w:color="auto" w:fill="E3E9FC"/>
            <w:vAlign w:val="center"/>
            <w:hideMark/>
          </w:tcPr>
          <w:p w14:paraId="211DB2CF" w14:textId="77777777" w:rsidR="00BC7EF3" w:rsidRPr="004D75CF" w:rsidRDefault="00BC7EF3" w:rsidP="000677D4">
            <w:pPr>
              <w:pStyle w:val="Cmsor3"/>
              <w:spacing w:before="120" w:after="60" w:line="288" w:lineRule="auto"/>
              <w:jc w:val="center"/>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rövid táv</w:t>
            </w:r>
          </w:p>
        </w:tc>
        <w:tc>
          <w:tcPr>
            <w:tcW w:w="993" w:type="dxa"/>
            <w:shd w:val="clear" w:color="auto" w:fill="E3E9FC"/>
            <w:hideMark/>
          </w:tcPr>
          <w:p w14:paraId="0B616E4B" w14:textId="77777777" w:rsidR="00BC7EF3" w:rsidRPr="004D75CF" w:rsidRDefault="00BC7EF3" w:rsidP="000677D4">
            <w:pPr>
              <w:pStyle w:val="Cmsor3"/>
              <w:spacing w:before="120" w:after="60" w:line="288" w:lineRule="auto"/>
              <w:jc w:val="center"/>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7, 10</w:t>
            </w:r>
          </w:p>
        </w:tc>
      </w:tr>
      <w:tr w:rsidR="00BC7EF3" w:rsidRPr="006B7765" w14:paraId="3F7EBD89" w14:textId="77777777" w:rsidTr="000677D4">
        <w:trPr>
          <w:trHeight w:val="301"/>
        </w:trPr>
        <w:tc>
          <w:tcPr>
            <w:tcW w:w="5103" w:type="dxa"/>
            <w:shd w:val="clear" w:color="auto" w:fill="E3E9FC"/>
            <w:vAlign w:val="center"/>
            <w:hideMark/>
          </w:tcPr>
          <w:p w14:paraId="6FD9DCC2" w14:textId="77777777" w:rsidR="00BC7EF3" w:rsidRPr="004D75CF" w:rsidRDefault="00BC7EF3" w:rsidP="00BC7EF3">
            <w:pPr>
              <w:pStyle w:val="Cmsor3"/>
              <w:spacing w:before="60" w:after="60" w:line="288" w:lineRule="auto"/>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142. számú vonal elővárosi vasútfejlesztése</w:t>
            </w:r>
          </w:p>
        </w:tc>
        <w:tc>
          <w:tcPr>
            <w:tcW w:w="1701" w:type="dxa"/>
            <w:shd w:val="clear" w:color="auto" w:fill="E3E9FC"/>
            <w:vAlign w:val="center"/>
            <w:hideMark/>
          </w:tcPr>
          <w:p w14:paraId="13F6E069" w14:textId="77777777" w:rsidR="00BC7EF3" w:rsidRPr="004D75CF" w:rsidRDefault="00BC7EF3" w:rsidP="000677D4">
            <w:pPr>
              <w:pStyle w:val="Cmsor3"/>
              <w:spacing w:before="120" w:after="60" w:line="288" w:lineRule="auto"/>
              <w:jc w:val="center"/>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középtáv</w:t>
            </w:r>
          </w:p>
        </w:tc>
        <w:tc>
          <w:tcPr>
            <w:tcW w:w="993" w:type="dxa"/>
            <w:shd w:val="clear" w:color="auto" w:fill="E3E9FC"/>
            <w:hideMark/>
          </w:tcPr>
          <w:p w14:paraId="010BDF36" w14:textId="77777777" w:rsidR="00BC7EF3" w:rsidRPr="004D75CF" w:rsidRDefault="00BC7EF3" w:rsidP="000677D4">
            <w:pPr>
              <w:pStyle w:val="Cmsor3"/>
              <w:spacing w:before="120" w:after="60" w:line="288" w:lineRule="auto"/>
              <w:jc w:val="center"/>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7, 10</w:t>
            </w:r>
          </w:p>
        </w:tc>
      </w:tr>
      <w:tr w:rsidR="00BC7EF3" w:rsidRPr="006B7765" w14:paraId="3A0474E3" w14:textId="77777777" w:rsidTr="000677D4">
        <w:trPr>
          <w:trHeight w:val="301"/>
        </w:trPr>
        <w:tc>
          <w:tcPr>
            <w:tcW w:w="5103" w:type="dxa"/>
            <w:shd w:val="clear" w:color="auto" w:fill="E3E9FC"/>
            <w:vAlign w:val="center"/>
            <w:hideMark/>
          </w:tcPr>
          <w:p w14:paraId="7C39FCF8" w14:textId="77777777" w:rsidR="00BC7EF3" w:rsidRPr="004A5B78" w:rsidRDefault="00BC7EF3" w:rsidP="00BC7EF3">
            <w:pPr>
              <w:pStyle w:val="Cmsor3"/>
              <w:spacing w:before="60" w:after="60" w:line="288" w:lineRule="auto"/>
              <w:rPr>
                <w:rFonts w:ascii="HeadingNow-53Book" w:hAnsi="HeadingNow-53Book" w:cs="Times New Roman"/>
                <w:i/>
                <w:iCs/>
                <w:color w:val="404040" w:themeColor="text1" w:themeTint="BF"/>
                <w:sz w:val="22"/>
                <w:szCs w:val="22"/>
              </w:rPr>
            </w:pPr>
            <w:r w:rsidRPr="004A5B78">
              <w:rPr>
                <w:rFonts w:ascii="HeadingNow-53Book" w:hAnsi="HeadingNow-53Book" w:cs="Times New Roman"/>
                <w:i/>
                <w:iCs/>
                <w:color w:val="404040" w:themeColor="text1" w:themeTint="BF"/>
                <w:sz w:val="22"/>
                <w:szCs w:val="22"/>
              </w:rPr>
              <w:t>152. számú vonal elővárosi vasútfejlesztése</w:t>
            </w:r>
          </w:p>
        </w:tc>
        <w:tc>
          <w:tcPr>
            <w:tcW w:w="1701" w:type="dxa"/>
            <w:shd w:val="clear" w:color="auto" w:fill="E3E9FC"/>
            <w:vAlign w:val="center"/>
            <w:hideMark/>
          </w:tcPr>
          <w:p w14:paraId="57AAB758" w14:textId="77777777" w:rsidR="00BC7EF3" w:rsidRPr="004A5B78" w:rsidRDefault="00BC7EF3" w:rsidP="000677D4">
            <w:pPr>
              <w:pStyle w:val="Cmsor3"/>
              <w:spacing w:before="120" w:after="60" w:line="288" w:lineRule="auto"/>
              <w:jc w:val="center"/>
              <w:rPr>
                <w:rFonts w:ascii="HeadingNow-53Book" w:hAnsi="HeadingNow-53Book" w:cs="Times New Roman"/>
                <w:i/>
                <w:iCs/>
                <w:color w:val="404040" w:themeColor="text1" w:themeTint="BF"/>
                <w:sz w:val="22"/>
                <w:szCs w:val="22"/>
              </w:rPr>
            </w:pPr>
            <w:r w:rsidRPr="004A5B78">
              <w:rPr>
                <w:rFonts w:ascii="HeadingNow-53Book" w:hAnsi="HeadingNow-53Book" w:cs="Times New Roman"/>
                <w:i/>
                <w:iCs/>
                <w:color w:val="404040" w:themeColor="text1" w:themeTint="BF"/>
                <w:sz w:val="22"/>
                <w:szCs w:val="22"/>
              </w:rPr>
              <w:t>hosszú táv</w:t>
            </w:r>
          </w:p>
        </w:tc>
        <w:tc>
          <w:tcPr>
            <w:tcW w:w="993" w:type="dxa"/>
            <w:shd w:val="clear" w:color="auto" w:fill="E3E9FC"/>
            <w:hideMark/>
          </w:tcPr>
          <w:p w14:paraId="4B48918C" w14:textId="77777777" w:rsidR="00BC7EF3" w:rsidRPr="004A5B78" w:rsidRDefault="00BC7EF3" w:rsidP="000677D4">
            <w:pPr>
              <w:pStyle w:val="Cmsor3"/>
              <w:spacing w:before="120" w:after="60" w:line="288" w:lineRule="auto"/>
              <w:jc w:val="center"/>
              <w:rPr>
                <w:rFonts w:ascii="HeadingNow-53Book" w:hAnsi="HeadingNow-53Book" w:cs="Times New Roman"/>
                <w:i/>
                <w:iCs/>
                <w:color w:val="404040" w:themeColor="text1" w:themeTint="BF"/>
                <w:sz w:val="22"/>
                <w:szCs w:val="22"/>
              </w:rPr>
            </w:pPr>
            <w:r w:rsidRPr="004A5B78">
              <w:rPr>
                <w:rFonts w:ascii="HeadingNow-53Book" w:hAnsi="HeadingNow-53Book" w:cs="Times New Roman"/>
                <w:i/>
                <w:iCs/>
                <w:color w:val="404040" w:themeColor="text1" w:themeTint="BF"/>
                <w:sz w:val="22"/>
                <w:szCs w:val="22"/>
              </w:rPr>
              <w:t>7, 10</w:t>
            </w:r>
          </w:p>
        </w:tc>
      </w:tr>
    </w:tbl>
    <w:p w14:paraId="227B706D" w14:textId="2F77BF4C" w:rsidR="008D68C3" w:rsidRDefault="008D68C3" w:rsidP="007220E7">
      <w:pPr>
        <w:pStyle w:val="NormlWeb"/>
        <w:tabs>
          <w:tab w:val="left" w:pos="1701"/>
        </w:tabs>
        <w:spacing w:before="0" w:beforeAutospacing="0" w:after="120" w:afterAutospacing="0" w:line="288" w:lineRule="auto"/>
        <w:ind w:left="1701"/>
        <w:jc w:val="both"/>
        <w:rPr>
          <w:rFonts w:ascii="HeadingNow-62Light" w:hAnsi="HeadingNow-62Light"/>
          <w:color w:val="595959" w:themeColor="text1" w:themeTint="A6"/>
        </w:rPr>
      </w:pPr>
    </w:p>
    <w:tbl>
      <w:tblPr>
        <w:tblW w:w="7797" w:type="dxa"/>
        <w:tblInd w:w="1696" w:type="dxa"/>
        <w:tblBorders>
          <w:top w:val="single" w:sz="4" w:space="0" w:color="5785FC"/>
          <w:left w:val="single" w:sz="4" w:space="0" w:color="5785FC"/>
          <w:bottom w:val="single" w:sz="4" w:space="0" w:color="5785FC"/>
          <w:right w:val="single" w:sz="4" w:space="0" w:color="5785FC"/>
          <w:insideH w:val="single" w:sz="4" w:space="0" w:color="5785FC"/>
          <w:insideV w:val="single" w:sz="4" w:space="0" w:color="5785FC"/>
        </w:tblBorders>
        <w:tblLook w:val="04A0" w:firstRow="1" w:lastRow="0" w:firstColumn="1" w:lastColumn="0" w:noHBand="0" w:noVBand="1"/>
      </w:tblPr>
      <w:tblGrid>
        <w:gridCol w:w="5103"/>
        <w:gridCol w:w="1701"/>
        <w:gridCol w:w="993"/>
      </w:tblGrid>
      <w:tr w:rsidR="00C9025E" w:rsidRPr="005F212C" w14:paraId="0705C901" w14:textId="77777777" w:rsidTr="00C9025E">
        <w:tc>
          <w:tcPr>
            <w:tcW w:w="7797" w:type="dxa"/>
            <w:gridSpan w:val="3"/>
            <w:shd w:val="clear" w:color="auto" w:fill="5785FC"/>
            <w:hideMark/>
          </w:tcPr>
          <w:p w14:paraId="36D791EC" w14:textId="77777777" w:rsidR="00C9025E" w:rsidRPr="005F212C" w:rsidRDefault="00C9025E" w:rsidP="004D75CF">
            <w:pPr>
              <w:pStyle w:val="Cmsor3"/>
              <w:spacing w:before="60" w:after="60" w:line="288" w:lineRule="auto"/>
              <w:rPr>
                <w:rFonts w:ascii="Times New Roman" w:hAnsi="Times New Roman" w:cs="Times New Roman"/>
                <w:color w:val="FFFFFF" w:themeColor="background1"/>
                <w:sz w:val="22"/>
                <w:szCs w:val="22"/>
              </w:rPr>
            </w:pPr>
            <w:r w:rsidRPr="004D75CF">
              <w:rPr>
                <w:rFonts w:ascii="HeadingNow-72Light" w:hAnsi="HeadingNow-72Light" w:cs="Times New Roman"/>
                <w:bCs/>
                <w:color w:val="FFFFFF" w:themeColor="background1"/>
                <w:sz w:val="22"/>
                <w:szCs w:val="22"/>
              </w:rPr>
              <w:t>MÓDVÁLTÁSI ZÓNÁK KIALAKÍTÁSA</w:t>
            </w:r>
          </w:p>
        </w:tc>
      </w:tr>
      <w:tr w:rsidR="00C9025E" w:rsidRPr="006B7765" w14:paraId="57C577EB" w14:textId="77777777" w:rsidTr="000677D4">
        <w:trPr>
          <w:trHeight w:val="301"/>
        </w:trPr>
        <w:tc>
          <w:tcPr>
            <w:tcW w:w="5103" w:type="dxa"/>
            <w:shd w:val="clear" w:color="auto" w:fill="E3E9FC"/>
            <w:vAlign w:val="center"/>
            <w:hideMark/>
          </w:tcPr>
          <w:p w14:paraId="03FCDCAC" w14:textId="77777777" w:rsidR="00C9025E" w:rsidRPr="004D75CF" w:rsidRDefault="00C9025E" w:rsidP="00123EC3">
            <w:pPr>
              <w:pStyle w:val="Cmsor3"/>
              <w:spacing w:before="60" w:after="60" w:line="288" w:lineRule="auto"/>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Intermodális csomópont kialakítása</w:t>
            </w:r>
          </w:p>
        </w:tc>
        <w:tc>
          <w:tcPr>
            <w:tcW w:w="1701" w:type="dxa"/>
            <w:shd w:val="clear" w:color="auto" w:fill="E3E9FC"/>
            <w:vAlign w:val="center"/>
            <w:hideMark/>
          </w:tcPr>
          <w:p w14:paraId="16AA5388" w14:textId="77777777" w:rsidR="00C9025E" w:rsidRPr="004D75CF" w:rsidRDefault="00C9025E" w:rsidP="000677D4">
            <w:pPr>
              <w:pStyle w:val="Cmsor3"/>
              <w:spacing w:before="60" w:after="60" w:line="288" w:lineRule="auto"/>
              <w:jc w:val="center"/>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középtáv</w:t>
            </w:r>
          </w:p>
        </w:tc>
        <w:tc>
          <w:tcPr>
            <w:tcW w:w="993" w:type="dxa"/>
            <w:shd w:val="clear" w:color="auto" w:fill="E3E9FC"/>
            <w:hideMark/>
          </w:tcPr>
          <w:p w14:paraId="1F533FDB" w14:textId="77777777" w:rsidR="00C9025E" w:rsidRPr="004D75CF" w:rsidRDefault="00C9025E" w:rsidP="000677D4">
            <w:pPr>
              <w:pStyle w:val="Cmsor3"/>
              <w:spacing w:before="120" w:after="60" w:line="288" w:lineRule="auto"/>
              <w:jc w:val="center"/>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7, 10</w:t>
            </w:r>
          </w:p>
        </w:tc>
      </w:tr>
      <w:tr w:rsidR="00C9025E" w:rsidRPr="006B7765" w14:paraId="102C3747" w14:textId="77777777" w:rsidTr="000677D4">
        <w:trPr>
          <w:trHeight w:val="301"/>
        </w:trPr>
        <w:tc>
          <w:tcPr>
            <w:tcW w:w="5103" w:type="dxa"/>
            <w:shd w:val="clear" w:color="auto" w:fill="E3E9FC"/>
            <w:vAlign w:val="center"/>
            <w:hideMark/>
          </w:tcPr>
          <w:p w14:paraId="4D965786" w14:textId="77777777" w:rsidR="00C9025E" w:rsidRPr="004A5B78" w:rsidRDefault="00C9025E" w:rsidP="00123EC3">
            <w:pPr>
              <w:pStyle w:val="Cmsor3"/>
              <w:spacing w:before="60" w:after="60" w:line="288" w:lineRule="auto"/>
              <w:rPr>
                <w:rFonts w:ascii="HeadingNow-53Book" w:hAnsi="HeadingNow-53Book" w:cs="Times New Roman"/>
                <w:i/>
                <w:iCs/>
                <w:color w:val="404040" w:themeColor="text1" w:themeTint="BF"/>
                <w:sz w:val="22"/>
                <w:szCs w:val="22"/>
              </w:rPr>
            </w:pPr>
            <w:r w:rsidRPr="004A5B78">
              <w:rPr>
                <w:rFonts w:ascii="HeadingNow-53Book" w:hAnsi="HeadingNow-53Book" w:cs="Times New Roman"/>
                <w:i/>
                <w:iCs/>
                <w:color w:val="404040" w:themeColor="text1" w:themeTint="BF"/>
                <w:sz w:val="22"/>
                <w:szCs w:val="22"/>
              </w:rPr>
              <w:t>Homokbányai módváltási csomópont kialakítása</w:t>
            </w:r>
          </w:p>
        </w:tc>
        <w:tc>
          <w:tcPr>
            <w:tcW w:w="1701" w:type="dxa"/>
            <w:shd w:val="clear" w:color="auto" w:fill="E3E9FC"/>
            <w:vAlign w:val="center"/>
            <w:hideMark/>
          </w:tcPr>
          <w:p w14:paraId="1BA891C3" w14:textId="77777777" w:rsidR="00C9025E" w:rsidRPr="004A5B78" w:rsidRDefault="00C9025E" w:rsidP="000677D4">
            <w:pPr>
              <w:pStyle w:val="Cmsor3"/>
              <w:spacing w:before="60" w:after="60" w:line="288" w:lineRule="auto"/>
              <w:jc w:val="center"/>
              <w:rPr>
                <w:rFonts w:ascii="HeadingNow-53Book" w:hAnsi="HeadingNow-53Book" w:cs="Times New Roman"/>
                <w:i/>
                <w:iCs/>
                <w:color w:val="404040" w:themeColor="text1" w:themeTint="BF"/>
                <w:sz w:val="22"/>
                <w:szCs w:val="22"/>
              </w:rPr>
            </w:pPr>
            <w:r w:rsidRPr="004A5B78">
              <w:rPr>
                <w:rFonts w:ascii="HeadingNow-53Book" w:hAnsi="HeadingNow-53Book" w:cs="Times New Roman"/>
                <w:i/>
                <w:iCs/>
                <w:color w:val="404040" w:themeColor="text1" w:themeTint="BF"/>
                <w:sz w:val="22"/>
                <w:szCs w:val="22"/>
              </w:rPr>
              <w:t>hosszú táv</w:t>
            </w:r>
          </w:p>
        </w:tc>
        <w:tc>
          <w:tcPr>
            <w:tcW w:w="993" w:type="dxa"/>
            <w:shd w:val="clear" w:color="auto" w:fill="E3E9FC"/>
            <w:hideMark/>
          </w:tcPr>
          <w:p w14:paraId="2CECB6C4" w14:textId="77777777" w:rsidR="00C9025E" w:rsidRPr="004A5B78" w:rsidRDefault="00C9025E" w:rsidP="000677D4">
            <w:pPr>
              <w:pStyle w:val="Cmsor3"/>
              <w:spacing w:before="120" w:after="60" w:line="288" w:lineRule="auto"/>
              <w:jc w:val="center"/>
              <w:rPr>
                <w:rFonts w:ascii="HeadingNow-53Book" w:hAnsi="HeadingNow-53Book" w:cs="Times New Roman"/>
                <w:i/>
                <w:iCs/>
                <w:color w:val="404040" w:themeColor="text1" w:themeTint="BF"/>
                <w:sz w:val="22"/>
                <w:szCs w:val="22"/>
              </w:rPr>
            </w:pPr>
            <w:r w:rsidRPr="004A5B78">
              <w:rPr>
                <w:rFonts w:ascii="HeadingNow-53Book" w:hAnsi="HeadingNow-53Book" w:cs="Times New Roman"/>
                <w:i/>
                <w:iCs/>
                <w:color w:val="404040" w:themeColor="text1" w:themeTint="BF"/>
                <w:sz w:val="22"/>
                <w:szCs w:val="22"/>
              </w:rPr>
              <w:t>7, 10</w:t>
            </w:r>
          </w:p>
        </w:tc>
      </w:tr>
      <w:tr w:rsidR="00C9025E" w:rsidRPr="006B7765" w14:paraId="2008173A" w14:textId="77777777" w:rsidTr="000677D4">
        <w:trPr>
          <w:trHeight w:val="301"/>
        </w:trPr>
        <w:tc>
          <w:tcPr>
            <w:tcW w:w="5103" w:type="dxa"/>
            <w:shd w:val="clear" w:color="auto" w:fill="E3E9FC"/>
            <w:vAlign w:val="center"/>
            <w:hideMark/>
          </w:tcPr>
          <w:p w14:paraId="0B514981" w14:textId="77777777" w:rsidR="00C9025E" w:rsidRPr="004A5B78" w:rsidRDefault="00C9025E" w:rsidP="004D75CF">
            <w:pPr>
              <w:pStyle w:val="Cmsor3"/>
              <w:spacing w:before="60" w:after="60" w:line="288" w:lineRule="auto"/>
              <w:rPr>
                <w:rFonts w:ascii="HeadingNow-53Book" w:hAnsi="HeadingNow-53Book" w:cs="Times New Roman"/>
                <w:i/>
                <w:iCs/>
                <w:color w:val="404040" w:themeColor="text1" w:themeTint="BF"/>
                <w:sz w:val="22"/>
                <w:szCs w:val="22"/>
              </w:rPr>
            </w:pPr>
            <w:r w:rsidRPr="004A5B78">
              <w:rPr>
                <w:rFonts w:ascii="HeadingNow-53Book" w:hAnsi="HeadingNow-53Book" w:cs="Times New Roman"/>
                <w:i/>
                <w:iCs/>
                <w:color w:val="404040" w:themeColor="text1" w:themeTint="BF"/>
                <w:sz w:val="22"/>
                <w:szCs w:val="22"/>
              </w:rPr>
              <w:t>Egyetemi módváltási csomópont kialakítása</w:t>
            </w:r>
          </w:p>
        </w:tc>
        <w:tc>
          <w:tcPr>
            <w:tcW w:w="1701" w:type="dxa"/>
            <w:shd w:val="clear" w:color="auto" w:fill="E3E9FC"/>
            <w:vAlign w:val="center"/>
            <w:hideMark/>
          </w:tcPr>
          <w:p w14:paraId="487DA1DF" w14:textId="77777777" w:rsidR="00C9025E" w:rsidRPr="004A5B78" w:rsidRDefault="00C9025E" w:rsidP="000677D4">
            <w:pPr>
              <w:pStyle w:val="Cmsor3"/>
              <w:spacing w:before="60" w:after="60" w:line="288" w:lineRule="auto"/>
              <w:jc w:val="center"/>
              <w:rPr>
                <w:rFonts w:ascii="HeadingNow-53Book" w:hAnsi="HeadingNow-53Book" w:cs="Times New Roman"/>
                <w:i/>
                <w:iCs/>
                <w:color w:val="404040" w:themeColor="text1" w:themeTint="BF"/>
                <w:sz w:val="22"/>
                <w:szCs w:val="22"/>
              </w:rPr>
            </w:pPr>
            <w:r w:rsidRPr="004A5B78">
              <w:rPr>
                <w:rFonts w:ascii="HeadingNow-53Book" w:hAnsi="HeadingNow-53Book" w:cs="Times New Roman"/>
                <w:i/>
                <w:iCs/>
                <w:color w:val="404040" w:themeColor="text1" w:themeTint="BF"/>
                <w:sz w:val="22"/>
                <w:szCs w:val="22"/>
              </w:rPr>
              <w:t>hosszú táv</w:t>
            </w:r>
          </w:p>
        </w:tc>
        <w:tc>
          <w:tcPr>
            <w:tcW w:w="993" w:type="dxa"/>
            <w:shd w:val="clear" w:color="auto" w:fill="E3E9FC"/>
            <w:hideMark/>
          </w:tcPr>
          <w:p w14:paraId="16B7B0D8" w14:textId="77777777" w:rsidR="00C9025E" w:rsidRPr="004A5B78" w:rsidRDefault="00C9025E" w:rsidP="000677D4">
            <w:pPr>
              <w:pStyle w:val="Cmsor3"/>
              <w:spacing w:before="60" w:after="60" w:line="288" w:lineRule="auto"/>
              <w:jc w:val="center"/>
              <w:rPr>
                <w:rFonts w:ascii="HeadingNow-53Book" w:hAnsi="HeadingNow-53Book" w:cs="Times New Roman"/>
                <w:i/>
                <w:iCs/>
                <w:color w:val="404040" w:themeColor="text1" w:themeTint="BF"/>
                <w:sz w:val="22"/>
                <w:szCs w:val="22"/>
              </w:rPr>
            </w:pPr>
            <w:r w:rsidRPr="004A5B78">
              <w:rPr>
                <w:rFonts w:ascii="HeadingNow-53Book" w:hAnsi="HeadingNow-53Book" w:cs="Times New Roman"/>
                <w:i/>
                <w:iCs/>
                <w:color w:val="404040" w:themeColor="text1" w:themeTint="BF"/>
                <w:sz w:val="22"/>
                <w:szCs w:val="22"/>
              </w:rPr>
              <w:t>7, 10</w:t>
            </w:r>
          </w:p>
        </w:tc>
      </w:tr>
    </w:tbl>
    <w:p w14:paraId="1FF28B52" w14:textId="45D7BBAB" w:rsidR="00C9025E" w:rsidRDefault="00C9025E" w:rsidP="007220E7">
      <w:pPr>
        <w:pStyle w:val="NormlWeb"/>
        <w:tabs>
          <w:tab w:val="left" w:pos="1701"/>
        </w:tabs>
        <w:spacing w:before="0" w:beforeAutospacing="0" w:after="120" w:afterAutospacing="0" w:line="288" w:lineRule="auto"/>
        <w:ind w:left="1701"/>
        <w:jc w:val="both"/>
        <w:rPr>
          <w:rFonts w:ascii="HeadingNow-62Light" w:hAnsi="HeadingNow-62Light"/>
          <w:color w:val="595959" w:themeColor="text1" w:themeTint="A6"/>
        </w:rPr>
      </w:pPr>
    </w:p>
    <w:tbl>
      <w:tblPr>
        <w:tblW w:w="7797" w:type="dxa"/>
        <w:tblInd w:w="1696" w:type="dxa"/>
        <w:tblBorders>
          <w:top w:val="single" w:sz="4" w:space="0" w:color="5785FC"/>
          <w:left w:val="single" w:sz="4" w:space="0" w:color="5785FC"/>
          <w:bottom w:val="single" w:sz="4" w:space="0" w:color="5785FC"/>
          <w:right w:val="single" w:sz="4" w:space="0" w:color="5785FC"/>
          <w:insideH w:val="single" w:sz="4" w:space="0" w:color="5785FC"/>
          <w:insideV w:val="single" w:sz="4" w:space="0" w:color="5785FC"/>
        </w:tblBorders>
        <w:tblLook w:val="04A0" w:firstRow="1" w:lastRow="0" w:firstColumn="1" w:lastColumn="0" w:noHBand="0" w:noVBand="1"/>
      </w:tblPr>
      <w:tblGrid>
        <w:gridCol w:w="5245"/>
        <w:gridCol w:w="1559"/>
        <w:gridCol w:w="993"/>
      </w:tblGrid>
      <w:tr w:rsidR="00C9025E" w:rsidRPr="005F212C" w14:paraId="24D8D7D0" w14:textId="77777777" w:rsidTr="004D75CF">
        <w:tc>
          <w:tcPr>
            <w:tcW w:w="7797" w:type="dxa"/>
            <w:gridSpan w:val="3"/>
            <w:shd w:val="clear" w:color="auto" w:fill="5785FC"/>
            <w:hideMark/>
          </w:tcPr>
          <w:p w14:paraId="2431C82B" w14:textId="77777777" w:rsidR="00C9025E" w:rsidRPr="005F212C" w:rsidRDefault="00C9025E" w:rsidP="00123EC3">
            <w:pPr>
              <w:pStyle w:val="Cmsor3"/>
              <w:spacing w:before="120" w:after="60" w:line="288" w:lineRule="auto"/>
              <w:jc w:val="both"/>
              <w:rPr>
                <w:rFonts w:ascii="Times New Roman" w:hAnsi="Times New Roman" w:cs="Times New Roman"/>
                <w:color w:val="FFFFFF" w:themeColor="background1"/>
                <w:sz w:val="22"/>
                <w:szCs w:val="22"/>
              </w:rPr>
            </w:pPr>
            <w:r w:rsidRPr="004D75CF">
              <w:rPr>
                <w:rFonts w:ascii="HeadingNow-72Light" w:hAnsi="HeadingNow-72Light" w:cs="Times New Roman"/>
                <w:bCs/>
                <w:color w:val="FFFFFF" w:themeColor="background1"/>
                <w:sz w:val="22"/>
                <w:szCs w:val="22"/>
              </w:rPr>
              <w:t>VÁROSI ELÉRHETŐSÉGET SZOLGÁLÓ KÖZÚTFEJLESZTÉSEK</w:t>
            </w:r>
          </w:p>
        </w:tc>
      </w:tr>
      <w:tr w:rsidR="009E4C24" w:rsidRPr="006B7765" w14:paraId="2B511CF3" w14:textId="77777777" w:rsidTr="000677D4">
        <w:trPr>
          <w:trHeight w:val="306"/>
        </w:trPr>
        <w:tc>
          <w:tcPr>
            <w:tcW w:w="5245" w:type="dxa"/>
            <w:shd w:val="clear" w:color="auto" w:fill="E3E9FC"/>
            <w:hideMark/>
          </w:tcPr>
          <w:p w14:paraId="2DDC1743" w14:textId="05AF7642" w:rsidR="009E4C24" w:rsidRPr="004D75CF" w:rsidRDefault="009E4C24" w:rsidP="009E4C24">
            <w:pPr>
              <w:pStyle w:val="Cmsor3"/>
              <w:spacing w:before="60" w:after="60" w:line="288" w:lineRule="auto"/>
              <w:jc w:val="both"/>
              <w:rPr>
                <w:rFonts w:ascii="HeadingNow-53Book" w:hAnsi="HeadingNow-53Book" w:cs="Times New Roman"/>
                <w:b/>
                <w:bCs/>
                <w:color w:val="404040" w:themeColor="text1" w:themeTint="BF"/>
                <w:sz w:val="22"/>
                <w:szCs w:val="22"/>
              </w:rPr>
            </w:pPr>
            <w:r w:rsidRPr="009E4C24">
              <w:rPr>
                <w:rFonts w:ascii="HeadingNow-53Book" w:hAnsi="HeadingNow-53Book" w:cs="Times New Roman"/>
                <w:b/>
                <w:bCs/>
                <w:color w:val="404040" w:themeColor="text1" w:themeTint="BF"/>
                <w:sz w:val="22"/>
                <w:szCs w:val="22"/>
              </w:rPr>
              <w:t xml:space="preserve">M44 bekötése az M5 autópályába </w:t>
            </w:r>
          </w:p>
        </w:tc>
        <w:tc>
          <w:tcPr>
            <w:tcW w:w="1559" w:type="dxa"/>
            <w:shd w:val="clear" w:color="auto" w:fill="E3E9FC"/>
            <w:vAlign w:val="center"/>
            <w:hideMark/>
          </w:tcPr>
          <w:p w14:paraId="6F7530DD" w14:textId="0AAC6AF0" w:rsidR="009E4C24" w:rsidRPr="004D75CF" w:rsidRDefault="009E4C24" w:rsidP="000677D4">
            <w:pPr>
              <w:pStyle w:val="Cmsor3"/>
              <w:spacing w:before="60" w:after="60" w:line="288" w:lineRule="auto"/>
              <w:jc w:val="center"/>
              <w:rPr>
                <w:rFonts w:ascii="HeadingNow-53Book" w:hAnsi="HeadingNow-53Book" w:cs="Times New Roman"/>
                <w:b/>
                <w:bCs/>
                <w:color w:val="404040" w:themeColor="text1" w:themeTint="BF"/>
                <w:sz w:val="22"/>
                <w:szCs w:val="22"/>
              </w:rPr>
            </w:pPr>
            <w:r w:rsidRPr="009E4C24">
              <w:rPr>
                <w:rFonts w:ascii="HeadingNow-53Book" w:hAnsi="HeadingNow-53Book" w:cs="Times New Roman"/>
                <w:b/>
                <w:bCs/>
                <w:color w:val="404040" w:themeColor="text1" w:themeTint="BF"/>
                <w:sz w:val="22"/>
                <w:szCs w:val="22"/>
              </w:rPr>
              <w:t>rövid táv</w:t>
            </w:r>
          </w:p>
        </w:tc>
        <w:tc>
          <w:tcPr>
            <w:tcW w:w="993" w:type="dxa"/>
            <w:shd w:val="clear" w:color="auto" w:fill="E3E9FC"/>
            <w:hideMark/>
          </w:tcPr>
          <w:p w14:paraId="7DE09215" w14:textId="77777777" w:rsidR="009E4C24" w:rsidRPr="004D75CF" w:rsidRDefault="009E4C24" w:rsidP="000677D4">
            <w:pPr>
              <w:pStyle w:val="Cmsor3"/>
              <w:spacing w:before="60" w:after="60" w:line="288" w:lineRule="auto"/>
              <w:jc w:val="center"/>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7, 10</w:t>
            </w:r>
          </w:p>
        </w:tc>
      </w:tr>
      <w:tr w:rsidR="009E4C24" w:rsidRPr="006B7765" w14:paraId="01F35DD0" w14:textId="77777777" w:rsidTr="000677D4">
        <w:trPr>
          <w:trHeight w:val="306"/>
        </w:trPr>
        <w:tc>
          <w:tcPr>
            <w:tcW w:w="5245" w:type="dxa"/>
            <w:shd w:val="clear" w:color="auto" w:fill="E3E9FC"/>
            <w:hideMark/>
          </w:tcPr>
          <w:p w14:paraId="61D070B7" w14:textId="565CC34C" w:rsidR="009E4C24" w:rsidRPr="004D75CF" w:rsidRDefault="009E4C24" w:rsidP="009E4C24">
            <w:pPr>
              <w:pStyle w:val="Cmsor3"/>
              <w:spacing w:before="60" w:after="60" w:line="288" w:lineRule="auto"/>
              <w:jc w:val="both"/>
              <w:rPr>
                <w:rFonts w:ascii="HeadingNow-53Book" w:hAnsi="HeadingNow-53Book" w:cs="Times New Roman"/>
                <w:b/>
                <w:bCs/>
                <w:color w:val="404040" w:themeColor="text1" w:themeTint="BF"/>
                <w:sz w:val="22"/>
                <w:szCs w:val="22"/>
              </w:rPr>
            </w:pPr>
            <w:r w:rsidRPr="009E4C24">
              <w:rPr>
                <w:rFonts w:ascii="HeadingNow-53Book" w:hAnsi="HeadingNow-53Book" w:cs="Times New Roman"/>
                <w:b/>
                <w:bCs/>
                <w:color w:val="404040" w:themeColor="text1" w:themeTint="BF"/>
                <w:sz w:val="22"/>
                <w:szCs w:val="22"/>
              </w:rPr>
              <w:t>44. sz. főút 5. sz. főút és 445. sz. főút közötti szakaszának négysávossá történő kapacitásbővítése</w:t>
            </w:r>
          </w:p>
        </w:tc>
        <w:tc>
          <w:tcPr>
            <w:tcW w:w="1559" w:type="dxa"/>
            <w:shd w:val="clear" w:color="auto" w:fill="E3E9FC"/>
            <w:vAlign w:val="center"/>
            <w:hideMark/>
          </w:tcPr>
          <w:p w14:paraId="1480FF8A" w14:textId="75D9B120" w:rsidR="009E4C24" w:rsidRPr="004D75CF" w:rsidRDefault="009E4C24" w:rsidP="000677D4">
            <w:pPr>
              <w:pStyle w:val="Cmsor3"/>
              <w:spacing w:before="60" w:after="60" w:line="288" w:lineRule="auto"/>
              <w:jc w:val="center"/>
              <w:rPr>
                <w:rFonts w:ascii="HeadingNow-53Book" w:hAnsi="HeadingNow-53Book" w:cs="Times New Roman"/>
                <w:b/>
                <w:bCs/>
                <w:color w:val="404040" w:themeColor="text1" w:themeTint="BF"/>
                <w:sz w:val="22"/>
                <w:szCs w:val="22"/>
              </w:rPr>
            </w:pPr>
            <w:r w:rsidRPr="009E4C24">
              <w:rPr>
                <w:rFonts w:ascii="HeadingNow-53Book" w:hAnsi="HeadingNow-53Book" w:cs="Times New Roman"/>
                <w:b/>
                <w:bCs/>
                <w:color w:val="404040" w:themeColor="text1" w:themeTint="BF"/>
                <w:sz w:val="22"/>
                <w:szCs w:val="22"/>
              </w:rPr>
              <w:t>középtáv</w:t>
            </w:r>
          </w:p>
        </w:tc>
        <w:tc>
          <w:tcPr>
            <w:tcW w:w="993" w:type="dxa"/>
            <w:shd w:val="clear" w:color="auto" w:fill="E3E9FC"/>
            <w:hideMark/>
          </w:tcPr>
          <w:p w14:paraId="33D8098E" w14:textId="77777777" w:rsidR="009E4C24" w:rsidRPr="004D75CF" w:rsidRDefault="009E4C24" w:rsidP="000677D4">
            <w:pPr>
              <w:pStyle w:val="Cmsor3"/>
              <w:spacing w:before="60" w:after="60" w:line="288" w:lineRule="auto"/>
              <w:jc w:val="center"/>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7, 10</w:t>
            </w:r>
          </w:p>
        </w:tc>
      </w:tr>
      <w:tr w:rsidR="009E4C24" w:rsidRPr="006B7765" w14:paraId="6B95616B" w14:textId="77777777" w:rsidTr="000677D4">
        <w:trPr>
          <w:trHeight w:val="306"/>
        </w:trPr>
        <w:tc>
          <w:tcPr>
            <w:tcW w:w="5245" w:type="dxa"/>
            <w:shd w:val="clear" w:color="auto" w:fill="E3E9FC"/>
            <w:hideMark/>
          </w:tcPr>
          <w:p w14:paraId="7062A424" w14:textId="53E31028" w:rsidR="009E4C24" w:rsidRPr="004D75CF" w:rsidRDefault="009E4C24" w:rsidP="009E4C24">
            <w:pPr>
              <w:pStyle w:val="Cmsor3"/>
              <w:spacing w:before="60" w:after="60" w:line="288" w:lineRule="auto"/>
              <w:jc w:val="both"/>
              <w:rPr>
                <w:rFonts w:ascii="HeadingNow-53Book" w:hAnsi="HeadingNow-53Book" w:cs="Times New Roman"/>
                <w:b/>
                <w:bCs/>
                <w:color w:val="404040" w:themeColor="text1" w:themeTint="BF"/>
                <w:sz w:val="22"/>
                <w:szCs w:val="22"/>
              </w:rPr>
            </w:pPr>
            <w:r w:rsidRPr="009E4C24">
              <w:rPr>
                <w:rFonts w:ascii="HeadingNow-53Book" w:hAnsi="HeadingNow-53Book" w:cs="Times New Roman"/>
                <w:b/>
                <w:bCs/>
                <w:color w:val="404040" w:themeColor="text1" w:themeTint="BF"/>
                <w:sz w:val="22"/>
                <w:szCs w:val="22"/>
              </w:rPr>
              <w:t>Halasi úti felüljáró felújítása</w:t>
            </w:r>
          </w:p>
        </w:tc>
        <w:tc>
          <w:tcPr>
            <w:tcW w:w="1559" w:type="dxa"/>
            <w:shd w:val="clear" w:color="auto" w:fill="E3E9FC"/>
            <w:vAlign w:val="center"/>
            <w:hideMark/>
          </w:tcPr>
          <w:p w14:paraId="133FE009" w14:textId="63A06BDC" w:rsidR="009E4C24" w:rsidRPr="004D75CF" w:rsidRDefault="009E4C24" w:rsidP="000677D4">
            <w:pPr>
              <w:pStyle w:val="Cmsor3"/>
              <w:spacing w:before="60" w:after="60" w:line="288" w:lineRule="auto"/>
              <w:jc w:val="center"/>
              <w:rPr>
                <w:rFonts w:ascii="HeadingNow-53Book" w:hAnsi="HeadingNow-53Book" w:cs="Times New Roman"/>
                <w:b/>
                <w:bCs/>
                <w:color w:val="404040" w:themeColor="text1" w:themeTint="BF"/>
                <w:sz w:val="22"/>
                <w:szCs w:val="22"/>
              </w:rPr>
            </w:pPr>
            <w:r w:rsidRPr="009E4C24">
              <w:rPr>
                <w:rFonts w:ascii="HeadingNow-53Book" w:hAnsi="HeadingNow-53Book" w:cs="Times New Roman"/>
                <w:b/>
                <w:bCs/>
                <w:color w:val="404040" w:themeColor="text1" w:themeTint="BF"/>
                <w:sz w:val="22"/>
                <w:szCs w:val="22"/>
              </w:rPr>
              <w:t>rövid táv</w:t>
            </w:r>
          </w:p>
        </w:tc>
        <w:tc>
          <w:tcPr>
            <w:tcW w:w="993" w:type="dxa"/>
            <w:shd w:val="clear" w:color="auto" w:fill="E3E9FC"/>
            <w:hideMark/>
          </w:tcPr>
          <w:p w14:paraId="1482737E" w14:textId="77777777" w:rsidR="009E4C24" w:rsidRPr="004D75CF" w:rsidRDefault="009E4C24" w:rsidP="000677D4">
            <w:pPr>
              <w:pStyle w:val="Cmsor3"/>
              <w:spacing w:before="60" w:after="60" w:line="288" w:lineRule="auto"/>
              <w:jc w:val="center"/>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7, 10</w:t>
            </w:r>
          </w:p>
        </w:tc>
      </w:tr>
      <w:tr w:rsidR="009E4C24" w:rsidRPr="006B7765" w14:paraId="6D02D54C" w14:textId="77777777" w:rsidTr="000677D4">
        <w:trPr>
          <w:trHeight w:val="306"/>
        </w:trPr>
        <w:tc>
          <w:tcPr>
            <w:tcW w:w="5245" w:type="dxa"/>
            <w:shd w:val="clear" w:color="auto" w:fill="E3E9FC"/>
            <w:hideMark/>
          </w:tcPr>
          <w:p w14:paraId="5CC72BFF" w14:textId="2C9C9BE0" w:rsidR="009E4C24" w:rsidRPr="004A5B78" w:rsidRDefault="009E4C24" w:rsidP="009E4C24">
            <w:pPr>
              <w:pStyle w:val="Cmsor3"/>
              <w:spacing w:before="60" w:after="60" w:line="288" w:lineRule="auto"/>
              <w:jc w:val="both"/>
              <w:rPr>
                <w:rFonts w:ascii="HeadingNow-53Book" w:hAnsi="HeadingNow-53Book" w:cs="Times New Roman"/>
                <w:i/>
                <w:iCs/>
                <w:color w:val="404040" w:themeColor="text1" w:themeTint="BF"/>
                <w:sz w:val="22"/>
                <w:szCs w:val="22"/>
              </w:rPr>
            </w:pPr>
            <w:r w:rsidRPr="004A5B78">
              <w:rPr>
                <w:rFonts w:ascii="HeadingNow-53Book" w:hAnsi="HeadingNow-53Book" w:cs="Times New Roman"/>
                <w:i/>
                <w:iCs/>
                <w:color w:val="404040" w:themeColor="text1" w:themeTint="BF"/>
                <w:sz w:val="22"/>
                <w:szCs w:val="22"/>
              </w:rPr>
              <w:t>M8 autópálya fejlesztése</w:t>
            </w:r>
          </w:p>
        </w:tc>
        <w:tc>
          <w:tcPr>
            <w:tcW w:w="1559" w:type="dxa"/>
            <w:shd w:val="clear" w:color="auto" w:fill="E3E9FC"/>
            <w:vAlign w:val="center"/>
            <w:hideMark/>
          </w:tcPr>
          <w:p w14:paraId="6D5AB086" w14:textId="77777777" w:rsidR="009E4C24" w:rsidRPr="004A5B78" w:rsidRDefault="009E4C24" w:rsidP="000677D4">
            <w:pPr>
              <w:pStyle w:val="Cmsor3"/>
              <w:spacing w:before="60" w:after="60" w:line="288" w:lineRule="auto"/>
              <w:jc w:val="center"/>
              <w:rPr>
                <w:rFonts w:ascii="HeadingNow-53Book" w:hAnsi="HeadingNow-53Book" w:cs="Times New Roman"/>
                <w:i/>
                <w:iCs/>
                <w:color w:val="404040" w:themeColor="text1" w:themeTint="BF"/>
                <w:sz w:val="22"/>
                <w:szCs w:val="22"/>
              </w:rPr>
            </w:pPr>
            <w:r w:rsidRPr="004A5B78">
              <w:rPr>
                <w:rFonts w:ascii="HeadingNow-53Book" w:hAnsi="HeadingNow-53Book" w:cs="Times New Roman"/>
                <w:i/>
                <w:iCs/>
                <w:color w:val="404040" w:themeColor="text1" w:themeTint="BF"/>
                <w:sz w:val="22"/>
                <w:szCs w:val="22"/>
              </w:rPr>
              <w:t>hosszú táv</w:t>
            </w:r>
          </w:p>
          <w:p w14:paraId="5FEFC5A7" w14:textId="5ED6B13F" w:rsidR="009E4C24" w:rsidRPr="004A5B78" w:rsidRDefault="009E4C24" w:rsidP="000677D4">
            <w:pPr>
              <w:jc w:val="center"/>
              <w:rPr>
                <w:i/>
                <w:iCs/>
              </w:rPr>
            </w:pPr>
          </w:p>
        </w:tc>
        <w:tc>
          <w:tcPr>
            <w:tcW w:w="993" w:type="dxa"/>
            <w:shd w:val="clear" w:color="auto" w:fill="E3E9FC"/>
            <w:hideMark/>
          </w:tcPr>
          <w:p w14:paraId="0C7E86B7" w14:textId="59DC534A" w:rsidR="009E4C24" w:rsidRPr="004A5B78" w:rsidRDefault="009E4C24" w:rsidP="000677D4">
            <w:pPr>
              <w:pStyle w:val="Cmsor3"/>
              <w:spacing w:before="60" w:after="60" w:line="288" w:lineRule="auto"/>
              <w:jc w:val="center"/>
              <w:rPr>
                <w:rFonts w:ascii="HeadingNow-53Book" w:hAnsi="HeadingNow-53Book" w:cs="Times New Roman"/>
                <w:i/>
                <w:iCs/>
                <w:color w:val="404040" w:themeColor="text1" w:themeTint="BF"/>
                <w:sz w:val="22"/>
                <w:szCs w:val="22"/>
              </w:rPr>
            </w:pPr>
            <w:r w:rsidRPr="004A5B78">
              <w:rPr>
                <w:rFonts w:ascii="HeadingNow-53Book" w:hAnsi="HeadingNow-53Book" w:cs="Times New Roman"/>
                <w:i/>
                <w:iCs/>
                <w:color w:val="404040" w:themeColor="text1" w:themeTint="BF"/>
                <w:sz w:val="22"/>
                <w:szCs w:val="22"/>
              </w:rPr>
              <w:t>7, 10</w:t>
            </w:r>
          </w:p>
        </w:tc>
      </w:tr>
      <w:tr w:rsidR="009E4C24" w:rsidRPr="006B7765" w14:paraId="70E9895B" w14:textId="77777777" w:rsidTr="000677D4">
        <w:trPr>
          <w:trHeight w:val="306"/>
        </w:trPr>
        <w:tc>
          <w:tcPr>
            <w:tcW w:w="5245" w:type="dxa"/>
            <w:shd w:val="clear" w:color="auto" w:fill="E3E9FC"/>
          </w:tcPr>
          <w:p w14:paraId="20B1504A" w14:textId="199E0947" w:rsidR="009E4C24" w:rsidRPr="004A5B78" w:rsidRDefault="009E4C24" w:rsidP="009E4C24">
            <w:pPr>
              <w:pStyle w:val="Cmsor3"/>
              <w:spacing w:before="60" w:after="60" w:line="288" w:lineRule="auto"/>
              <w:jc w:val="both"/>
              <w:rPr>
                <w:rFonts w:ascii="HeadingNow-53Book" w:hAnsi="HeadingNow-53Book" w:cs="Times New Roman"/>
                <w:i/>
                <w:iCs/>
                <w:color w:val="404040" w:themeColor="text1" w:themeTint="BF"/>
                <w:sz w:val="22"/>
                <w:szCs w:val="22"/>
              </w:rPr>
            </w:pPr>
            <w:r w:rsidRPr="004A5B78">
              <w:rPr>
                <w:rFonts w:ascii="HeadingNow-53Book" w:hAnsi="HeadingNow-53Book" w:cs="Times New Roman"/>
                <w:i/>
                <w:iCs/>
                <w:color w:val="404040" w:themeColor="text1" w:themeTint="BF"/>
                <w:sz w:val="22"/>
                <w:szCs w:val="22"/>
              </w:rPr>
              <w:t>52. sz. főút Könyves Kálmán krt. és M5 autópálya közötti szakaszának négysávossá történő kapacitásbővítése</w:t>
            </w:r>
          </w:p>
        </w:tc>
        <w:tc>
          <w:tcPr>
            <w:tcW w:w="1559" w:type="dxa"/>
            <w:shd w:val="clear" w:color="auto" w:fill="E3E9FC"/>
            <w:vAlign w:val="center"/>
          </w:tcPr>
          <w:p w14:paraId="301116BC" w14:textId="77777777" w:rsidR="009E4C24" w:rsidRPr="004A5B78" w:rsidRDefault="009E4C24" w:rsidP="000677D4">
            <w:pPr>
              <w:pStyle w:val="Cmsor3"/>
              <w:spacing w:before="60" w:after="60" w:line="288" w:lineRule="auto"/>
              <w:jc w:val="center"/>
              <w:rPr>
                <w:rFonts w:ascii="HeadingNow-53Book" w:hAnsi="HeadingNow-53Book" w:cs="Times New Roman"/>
                <w:i/>
                <w:iCs/>
                <w:color w:val="404040" w:themeColor="text1" w:themeTint="BF"/>
                <w:sz w:val="22"/>
                <w:szCs w:val="22"/>
              </w:rPr>
            </w:pPr>
            <w:r w:rsidRPr="004A5B78">
              <w:rPr>
                <w:rFonts w:ascii="HeadingNow-53Book" w:hAnsi="HeadingNow-53Book" w:cs="Times New Roman"/>
                <w:i/>
                <w:iCs/>
                <w:color w:val="404040" w:themeColor="text1" w:themeTint="BF"/>
                <w:sz w:val="22"/>
                <w:szCs w:val="22"/>
              </w:rPr>
              <w:t>hosszú táv</w:t>
            </w:r>
          </w:p>
          <w:p w14:paraId="4D61DB8F" w14:textId="76AFB8DA" w:rsidR="009E4C24" w:rsidRPr="004A5B78" w:rsidRDefault="009E4C24" w:rsidP="000677D4">
            <w:pPr>
              <w:pStyle w:val="Cmsor3"/>
              <w:spacing w:before="60" w:after="60" w:line="288" w:lineRule="auto"/>
              <w:jc w:val="center"/>
              <w:rPr>
                <w:rFonts w:ascii="HeadingNow-53Book" w:hAnsi="HeadingNow-53Book" w:cs="Times New Roman"/>
                <w:i/>
                <w:iCs/>
                <w:color w:val="404040" w:themeColor="text1" w:themeTint="BF"/>
                <w:sz w:val="22"/>
                <w:szCs w:val="22"/>
              </w:rPr>
            </w:pPr>
          </w:p>
        </w:tc>
        <w:tc>
          <w:tcPr>
            <w:tcW w:w="993" w:type="dxa"/>
            <w:shd w:val="clear" w:color="auto" w:fill="E3E9FC"/>
          </w:tcPr>
          <w:p w14:paraId="77317A00" w14:textId="77777777" w:rsidR="009E4C24" w:rsidRPr="004A5B78" w:rsidRDefault="009E4C24" w:rsidP="000677D4">
            <w:pPr>
              <w:pStyle w:val="Cmsor3"/>
              <w:spacing w:before="60" w:after="60" w:line="288" w:lineRule="auto"/>
              <w:jc w:val="center"/>
              <w:rPr>
                <w:rFonts w:ascii="HeadingNow-53Book" w:hAnsi="HeadingNow-53Book" w:cs="Times New Roman"/>
                <w:i/>
                <w:iCs/>
                <w:color w:val="404040" w:themeColor="text1" w:themeTint="BF"/>
                <w:sz w:val="22"/>
                <w:szCs w:val="22"/>
              </w:rPr>
            </w:pPr>
          </w:p>
          <w:p w14:paraId="3E30CB06" w14:textId="4022385A" w:rsidR="009E4C24" w:rsidRPr="004A5B78" w:rsidRDefault="009E4C24" w:rsidP="000677D4">
            <w:pPr>
              <w:jc w:val="center"/>
              <w:rPr>
                <w:i/>
                <w:iCs/>
              </w:rPr>
            </w:pPr>
            <w:r w:rsidRPr="004A5B78">
              <w:rPr>
                <w:rFonts w:ascii="HeadingNow-53Book" w:hAnsi="HeadingNow-53Book" w:cs="Times New Roman"/>
                <w:i/>
                <w:iCs/>
                <w:color w:val="404040" w:themeColor="text1" w:themeTint="BF"/>
              </w:rPr>
              <w:t>7, 10</w:t>
            </w:r>
          </w:p>
        </w:tc>
      </w:tr>
    </w:tbl>
    <w:p w14:paraId="0047564F" w14:textId="144BA0EC" w:rsidR="00C9025E" w:rsidRDefault="00C9025E" w:rsidP="007220E7">
      <w:pPr>
        <w:pStyle w:val="NormlWeb"/>
        <w:tabs>
          <w:tab w:val="left" w:pos="1701"/>
        </w:tabs>
        <w:spacing w:before="0" w:beforeAutospacing="0" w:after="120" w:afterAutospacing="0" w:line="288" w:lineRule="auto"/>
        <w:ind w:left="1701"/>
        <w:jc w:val="both"/>
        <w:rPr>
          <w:rFonts w:ascii="HeadingNow-62Light" w:hAnsi="HeadingNow-62Light"/>
          <w:color w:val="595959" w:themeColor="text1" w:themeTint="A6"/>
        </w:rPr>
      </w:pPr>
    </w:p>
    <w:tbl>
      <w:tblPr>
        <w:tblW w:w="7797" w:type="dxa"/>
        <w:tblInd w:w="1696" w:type="dxa"/>
        <w:tblBorders>
          <w:top w:val="single" w:sz="4" w:space="0" w:color="5785FC"/>
          <w:left w:val="single" w:sz="4" w:space="0" w:color="5785FC"/>
          <w:bottom w:val="single" w:sz="4" w:space="0" w:color="5785FC"/>
          <w:right w:val="single" w:sz="4" w:space="0" w:color="5785FC"/>
          <w:insideH w:val="single" w:sz="4" w:space="0" w:color="5785FC"/>
          <w:insideV w:val="single" w:sz="4" w:space="0" w:color="5785FC"/>
        </w:tblBorders>
        <w:tblLook w:val="04A0" w:firstRow="1" w:lastRow="0" w:firstColumn="1" w:lastColumn="0" w:noHBand="0" w:noVBand="1"/>
      </w:tblPr>
      <w:tblGrid>
        <w:gridCol w:w="5103"/>
        <w:gridCol w:w="1560"/>
        <w:gridCol w:w="1134"/>
      </w:tblGrid>
      <w:tr w:rsidR="00C9025E" w:rsidRPr="005F212C" w14:paraId="6AEBF12A" w14:textId="77777777" w:rsidTr="004D75CF">
        <w:tc>
          <w:tcPr>
            <w:tcW w:w="7797" w:type="dxa"/>
            <w:gridSpan w:val="3"/>
            <w:shd w:val="clear" w:color="auto" w:fill="5785FC"/>
            <w:hideMark/>
          </w:tcPr>
          <w:p w14:paraId="434C8DE2" w14:textId="48D0E6C6" w:rsidR="00C9025E" w:rsidRPr="005F212C" w:rsidRDefault="00C9025E" w:rsidP="00123EC3">
            <w:pPr>
              <w:pStyle w:val="Cmsor3"/>
              <w:spacing w:before="120" w:after="60" w:line="288" w:lineRule="auto"/>
              <w:jc w:val="both"/>
              <w:rPr>
                <w:rFonts w:ascii="Times New Roman" w:hAnsi="Times New Roman" w:cs="Times New Roman"/>
                <w:color w:val="FFFFFF" w:themeColor="background1"/>
                <w:sz w:val="22"/>
                <w:szCs w:val="22"/>
              </w:rPr>
            </w:pPr>
            <w:r w:rsidRPr="004D75CF">
              <w:rPr>
                <w:rFonts w:ascii="HeadingNow-72Light" w:hAnsi="HeadingNow-72Light" w:cs="Times New Roman"/>
                <w:bCs/>
                <w:color w:val="FFFFFF" w:themeColor="background1"/>
                <w:sz w:val="22"/>
                <w:szCs w:val="22"/>
              </w:rPr>
              <w:lastRenderedPageBreak/>
              <w:t>VÁROSRÉSZEK KÖZÖTTI ÚTKAPCSOLATOK KIÉPÍTÉSE</w:t>
            </w:r>
          </w:p>
        </w:tc>
      </w:tr>
      <w:tr w:rsidR="009E4C24" w:rsidRPr="006B7765" w14:paraId="09B0CA53" w14:textId="77777777" w:rsidTr="004A5B78">
        <w:trPr>
          <w:trHeight w:val="306"/>
        </w:trPr>
        <w:tc>
          <w:tcPr>
            <w:tcW w:w="5103" w:type="dxa"/>
            <w:shd w:val="clear" w:color="auto" w:fill="E3E9FC"/>
            <w:hideMark/>
          </w:tcPr>
          <w:p w14:paraId="788FBED5" w14:textId="657C44D0" w:rsidR="009E4C24" w:rsidRPr="004A5B78" w:rsidRDefault="009E4C24" w:rsidP="009E4C24">
            <w:pPr>
              <w:pStyle w:val="Cmsor3"/>
              <w:spacing w:before="60" w:after="60" w:line="288" w:lineRule="auto"/>
              <w:jc w:val="both"/>
              <w:rPr>
                <w:rFonts w:ascii="HeadingNow-53Book" w:hAnsi="HeadingNow-53Book" w:cs="Times New Roman"/>
                <w:i/>
                <w:iCs/>
                <w:color w:val="404040" w:themeColor="text1" w:themeTint="BF"/>
                <w:sz w:val="22"/>
                <w:szCs w:val="22"/>
              </w:rPr>
            </w:pPr>
            <w:r w:rsidRPr="004A5B78">
              <w:rPr>
                <w:rFonts w:ascii="HeadingNow-53Book" w:hAnsi="HeadingNow-53Book" w:cs="Times New Roman"/>
                <w:i/>
                <w:iCs/>
                <w:color w:val="404040" w:themeColor="text1" w:themeTint="BF"/>
                <w:sz w:val="22"/>
                <w:szCs w:val="22"/>
              </w:rPr>
              <w:t>541. sz. főút kiépítése az 52. sz. főút – Halasi út között (Csabai Géza krt. és Mindszenti krt. összekötése)</w:t>
            </w:r>
          </w:p>
        </w:tc>
        <w:tc>
          <w:tcPr>
            <w:tcW w:w="1560" w:type="dxa"/>
            <w:shd w:val="clear" w:color="auto" w:fill="E3E9FC"/>
            <w:vAlign w:val="center"/>
            <w:hideMark/>
          </w:tcPr>
          <w:p w14:paraId="3D98E4D8" w14:textId="0789B70D" w:rsidR="009E4C24" w:rsidRPr="004A5B78" w:rsidRDefault="009E4C24" w:rsidP="009E4C24">
            <w:pPr>
              <w:pStyle w:val="Cmsor3"/>
              <w:spacing w:before="60" w:after="60" w:line="288" w:lineRule="auto"/>
              <w:jc w:val="center"/>
              <w:rPr>
                <w:rFonts w:ascii="HeadingNow-53Book" w:hAnsi="HeadingNow-53Book" w:cs="Times New Roman"/>
                <w:i/>
                <w:iCs/>
                <w:color w:val="404040" w:themeColor="text1" w:themeTint="BF"/>
                <w:sz w:val="22"/>
                <w:szCs w:val="22"/>
              </w:rPr>
            </w:pPr>
            <w:r w:rsidRPr="004A5B78">
              <w:rPr>
                <w:rFonts w:ascii="HeadingNow-53Book" w:hAnsi="HeadingNow-53Book" w:cs="Times New Roman"/>
                <w:i/>
                <w:iCs/>
                <w:color w:val="404040" w:themeColor="text1" w:themeTint="BF"/>
                <w:sz w:val="22"/>
                <w:szCs w:val="22"/>
              </w:rPr>
              <w:t>hosszú táv</w:t>
            </w:r>
          </w:p>
        </w:tc>
        <w:tc>
          <w:tcPr>
            <w:tcW w:w="1134" w:type="dxa"/>
            <w:shd w:val="clear" w:color="auto" w:fill="E3E9FC"/>
            <w:vAlign w:val="center"/>
            <w:hideMark/>
          </w:tcPr>
          <w:p w14:paraId="2D9008DD" w14:textId="77777777" w:rsidR="009E4C24" w:rsidRPr="004A5B78" w:rsidRDefault="009E4C24" w:rsidP="004A5B78">
            <w:pPr>
              <w:pStyle w:val="Cmsor3"/>
              <w:spacing w:before="60" w:after="60" w:line="288" w:lineRule="auto"/>
              <w:rPr>
                <w:rFonts w:ascii="HeadingNow-53Book" w:hAnsi="HeadingNow-53Book" w:cs="Times New Roman"/>
                <w:i/>
                <w:iCs/>
                <w:color w:val="404040" w:themeColor="text1" w:themeTint="BF"/>
                <w:sz w:val="22"/>
                <w:szCs w:val="22"/>
              </w:rPr>
            </w:pPr>
            <w:r w:rsidRPr="004A5B78">
              <w:rPr>
                <w:rFonts w:ascii="HeadingNow-53Book" w:hAnsi="HeadingNow-53Book" w:cs="Times New Roman"/>
                <w:i/>
                <w:iCs/>
                <w:color w:val="404040" w:themeColor="text1" w:themeTint="BF"/>
                <w:sz w:val="22"/>
                <w:szCs w:val="22"/>
              </w:rPr>
              <w:t>7, 9, 10</w:t>
            </w:r>
          </w:p>
        </w:tc>
      </w:tr>
      <w:tr w:rsidR="009E4C24" w:rsidRPr="006B7765" w14:paraId="3F135872" w14:textId="77777777" w:rsidTr="004A5B78">
        <w:trPr>
          <w:trHeight w:val="306"/>
        </w:trPr>
        <w:tc>
          <w:tcPr>
            <w:tcW w:w="5103" w:type="dxa"/>
            <w:shd w:val="clear" w:color="auto" w:fill="E3E9FC"/>
            <w:hideMark/>
          </w:tcPr>
          <w:p w14:paraId="5E4E82EE" w14:textId="30E4794F" w:rsidR="009E4C24" w:rsidRPr="004D75CF" w:rsidRDefault="009E4C24" w:rsidP="009E4C24">
            <w:pPr>
              <w:pStyle w:val="Cmsor3"/>
              <w:spacing w:before="60" w:after="60" w:line="288" w:lineRule="auto"/>
              <w:jc w:val="both"/>
              <w:rPr>
                <w:rFonts w:ascii="HeadingNow-53Book" w:hAnsi="HeadingNow-53Book" w:cs="Times New Roman"/>
                <w:b/>
                <w:bCs/>
                <w:color w:val="404040" w:themeColor="text1" w:themeTint="BF"/>
                <w:sz w:val="22"/>
                <w:szCs w:val="22"/>
              </w:rPr>
            </w:pPr>
            <w:r w:rsidRPr="009E4C24">
              <w:rPr>
                <w:rFonts w:ascii="HeadingNow-53Book" w:hAnsi="HeadingNow-53Book" w:cs="Times New Roman"/>
                <w:b/>
                <w:bCs/>
                <w:color w:val="404040" w:themeColor="text1" w:themeTint="BF"/>
                <w:sz w:val="22"/>
                <w:szCs w:val="22"/>
              </w:rPr>
              <w:t>52. sz. főút (Téglás utcai csomópont) – 541. sz. főút összekötése („Negyedik” krt.)</w:t>
            </w:r>
          </w:p>
        </w:tc>
        <w:tc>
          <w:tcPr>
            <w:tcW w:w="1560" w:type="dxa"/>
            <w:shd w:val="clear" w:color="auto" w:fill="E3E9FC"/>
            <w:vAlign w:val="center"/>
            <w:hideMark/>
          </w:tcPr>
          <w:p w14:paraId="0501C7D2" w14:textId="3E20BDDC" w:rsidR="009E4C24" w:rsidRPr="004D75CF" w:rsidRDefault="009E4C24" w:rsidP="009E4C24">
            <w:pPr>
              <w:pStyle w:val="Cmsor3"/>
              <w:spacing w:before="60" w:after="60" w:line="288" w:lineRule="auto"/>
              <w:jc w:val="center"/>
              <w:rPr>
                <w:rFonts w:ascii="HeadingNow-53Book" w:hAnsi="HeadingNow-53Book" w:cs="Times New Roman"/>
                <w:b/>
                <w:bCs/>
                <w:color w:val="404040" w:themeColor="text1" w:themeTint="BF"/>
                <w:sz w:val="22"/>
                <w:szCs w:val="22"/>
              </w:rPr>
            </w:pPr>
            <w:r w:rsidRPr="009E4C24">
              <w:rPr>
                <w:rFonts w:ascii="HeadingNow-53Book" w:hAnsi="HeadingNow-53Book" w:cs="Times New Roman"/>
                <w:b/>
                <w:bCs/>
                <w:color w:val="404040" w:themeColor="text1" w:themeTint="BF"/>
                <w:sz w:val="22"/>
                <w:szCs w:val="22"/>
              </w:rPr>
              <w:t>középtáv</w:t>
            </w:r>
          </w:p>
        </w:tc>
        <w:tc>
          <w:tcPr>
            <w:tcW w:w="1134" w:type="dxa"/>
            <w:shd w:val="clear" w:color="auto" w:fill="E3E9FC"/>
            <w:vAlign w:val="center"/>
            <w:hideMark/>
          </w:tcPr>
          <w:p w14:paraId="305B7139" w14:textId="77777777" w:rsidR="009E4C24" w:rsidRPr="004D75CF" w:rsidRDefault="009E4C24" w:rsidP="004A5B78">
            <w:pPr>
              <w:pStyle w:val="Cmsor3"/>
              <w:spacing w:before="60" w:after="60" w:line="288" w:lineRule="auto"/>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7, 9, 10</w:t>
            </w:r>
          </w:p>
        </w:tc>
      </w:tr>
      <w:tr w:rsidR="009E4C24" w:rsidRPr="006B7765" w14:paraId="5CE98161" w14:textId="77777777" w:rsidTr="000677D4">
        <w:trPr>
          <w:trHeight w:val="306"/>
        </w:trPr>
        <w:tc>
          <w:tcPr>
            <w:tcW w:w="5103" w:type="dxa"/>
            <w:shd w:val="clear" w:color="auto" w:fill="E3E9FC"/>
            <w:hideMark/>
          </w:tcPr>
          <w:p w14:paraId="6434E4DA" w14:textId="721191E9" w:rsidR="009E4C24" w:rsidRPr="004A5B78" w:rsidRDefault="009E4C24" w:rsidP="009E4C24">
            <w:pPr>
              <w:pStyle w:val="Cmsor3"/>
              <w:spacing w:before="60" w:after="60" w:line="288" w:lineRule="auto"/>
              <w:jc w:val="both"/>
              <w:rPr>
                <w:rFonts w:ascii="HeadingNow-53Book" w:hAnsi="HeadingNow-53Book" w:cs="Times New Roman"/>
                <w:i/>
                <w:iCs/>
                <w:color w:val="404040" w:themeColor="text1" w:themeTint="BF"/>
                <w:sz w:val="22"/>
                <w:szCs w:val="22"/>
              </w:rPr>
            </w:pPr>
            <w:r w:rsidRPr="004A5B78">
              <w:rPr>
                <w:rFonts w:ascii="HeadingNow-53Book" w:hAnsi="HeadingNow-53Book" w:cs="Times New Roman"/>
                <w:i/>
                <w:iCs/>
                <w:color w:val="404040" w:themeColor="text1" w:themeTint="BF"/>
                <w:sz w:val="22"/>
                <w:szCs w:val="22"/>
              </w:rPr>
              <w:t>Beretvás köz helyi gyűjtőútként való továbbfejlesztése</w:t>
            </w:r>
          </w:p>
        </w:tc>
        <w:tc>
          <w:tcPr>
            <w:tcW w:w="1560" w:type="dxa"/>
            <w:shd w:val="clear" w:color="auto" w:fill="E3E9FC"/>
            <w:vAlign w:val="center"/>
            <w:hideMark/>
          </w:tcPr>
          <w:p w14:paraId="5C3C7E6C" w14:textId="3F966B0E" w:rsidR="009E4C24" w:rsidRPr="004A5B78" w:rsidRDefault="009E4C24" w:rsidP="009E4C24">
            <w:pPr>
              <w:pStyle w:val="Cmsor3"/>
              <w:spacing w:before="60" w:after="60" w:line="288" w:lineRule="auto"/>
              <w:jc w:val="center"/>
              <w:rPr>
                <w:rFonts w:ascii="HeadingNow-53Book" w:hAnsi="HeadingNow-53Book" w:cs="Times New Roman"/>
                <w:i/>
                <w:iCs/>
                <w:color w:val="404040" w:themeColor="text1" w:themeTint="BF"/>
                <w:sz w:val="22"/>
                <w:szCs w:val="22"/>
              </w:rPr>
            </w:pPr>
            <w:r w:rsidRPr="004A5B78">
              <w:rPr>
                <w:rFonts w:ascii="HeadingNow-53Book" w:hAnsi="HeadingNow-53Book" w:cs="Times New Roman"/>
                <w:i/>
                <w:iCs/>
                <w:color w:val="404040" w:themeColor="text1" w:themeTint="BF"/>
                <w:sz w:val="22"/>
                <w:szCs w:val="22"/>
              </w:rPr>
              <w:t>hosszú táv</w:t>
            </w:r>
          </w:p>
        </w:tc>
        <w:tc>
          <w:tcPr>
            <w:tcW w:w="1134" w:type="dxa"/>
            <w:shd w:val="clear" w:color="auto" w:fill="E3E9FC"/>
            <w:hideMark/>
          </w:tcPr>
          <w:p w14:paraId="17CADF69" w14:textId="77777777" w:rsidR="009E4C24" w:rsidRPr="004A5B78" w:rsidRDefault="009E4C24" w:rsidP="009E4C24">
            <w:pPr>
              <w:pStyle w:val="Cmsor3"/>
              <w:spacing w:before="60" w:after="60" w:line="288" w:lineRule="auto"/>
              <w:jc w:val="both"/>
              <w:rPr>
                <w:rFonts w:ascii="HeadingNow-53Book" w:hAnsi="HeadingNow-53Book" w:cs="Times New Roman"/>
                <w:i/>
                <w:iCs/>
                <w:color w:val="404040" w:themeColor="text1" w:themeTint="BF"/>
                <w:sz w:val="22"/>
                <w:szCs w:val="22"/>
              </w:rPr>
            </w:pPr>
            <w:r w:rsidRPr="004A5B78">
              <w:rPr>
                <w:rFonts w:ascii="HeadingNow-53Book" w:hAnsi="HeadingNow-53Book" w:cs="Times New Roman"/>
                <w:i/>
                <w:iCs/>
                <w:color w:val="404040" w:themeColor="text1" w:themeTint="BF"/>
                <w:sz w:val="22"/>
                <w:szCs w:val="22"/>
              </w:rPr>
              <w:t>7, 9, 10</w:t>
            </w:r>
          </w:p>
        </w:tc>
      </w:tr>
      <w:tr w:rsidR="009E4C24" w:rsidRPr="006B7765" w14:paraId="0D2E9734" w14:textId="77777777" w:rsidTr="000677D4">
        <w:trPr>
          <w:trHeight w:val="306"/>
        </w:trPr>
        <w:tc>
          <w:tcPr>
            <w:tcW w:w="5103" w:type="dxa"/>
            <w:shd w:val="clear" w:color="auto" w:fill="E3E9FC"/>
            <w:hideMark/>
          </w:tcPr>
          <w:p w14:paraId="051555F6" w14:textId="4C381376" w:rsidR="009E4C24" w:rsidRPr="004D75CF" w:rsidRDefault="009E4C24" w:rsidP="009E4C24">
            <w:pPr>
              <w:pStyle w:val="Cmsor3"/>
              <w:spacing w:before="60" w:after="60" w:line="288" w:lineRule="auto"/>
              <w:jc w:val="both"/>
              <w:rPr>
                <w:rFonts w:ascii="HeadingNow-53Book" w:hAnsi="HeadingNow-53Book" w:cs="Times New Roman"/>
                <w:b/>
                <w:bCs/>
                <w:color w:val="404040" w:themeColor="text1" w:themeTint="BF"/>
                <w:sz w:val="22"/>
                <w:szCs w:val="22"/>
              </w:rPr>
            </w:pPr>
            <w:r w:rsidRPr="009E4C24">
              <w:rPr>
                <w:rFonts w:ascii="HeadingNow-53Book" w:hAnsi="HeadingNow-53Book" w:cs="Times New Roman"/>
                <w:b/>
                <w:bCs/>
                <w:color w:val="404040" w:themeColor="text1" w:themeTint="BF"/>
                <w:sz w:val="22"/>
                <w:szCs w:val="22"/>
              </w:rPr>
              <w:t>Irinyi utca kikötése a Károly Róbert körútra</w:t>
            </w:r>
          </w:p>
        </w:tc>
        <w:tc>
          <w:tcPr>
            <w:tcW w:w="1560" w:type="dxa"/>
            <w:shd w:val="clear" w:color="auto" w:fill="E3E9FC"/>
            <w:vAlign w:val="center"/>
            <w:hideMark/>
          </w:tcPr>
          <w:p w14:paraId="1E8F6B2D" w14:textId="73AF44C8" w:rsidR="009E4C24" w:rsidRPr="004D75CF" w:rsidRDefault="009E4C24" w:rsidP="009E4C24">
            <w:pPr>
              <w:pStyle w:val="Cmsor3"/>
              <w:spacing w:before="60" w:after="60" w:line="288" w:lineRule="auto"/>
              <w:jc w:val="center"/>
              <w:rPr>
                <w:rFonts w:ascii="HeadingNow-53Book" w:hAnsi="HeadingNow-53Book" w:cs="Times New Roman"/>
                <w:b/>
                <w:bCs/>
                <w:color w:val="404040" w:themeColor="text1" w:themeTint="BF"/>
                <w:sz w:val="22"/>
                <w:szCs w:val="22"/>
              </w:rPr>
            </w:pPr>
            <w:r w:rsidRPr="009E4C24">
              <w:rPr>
                <w:rFonts w:ascii="HeadingNow-53Book" w:hAnsi="HeadingNow-53Book" w:cs="Times New Roman"/>
                <w:b/>
                <w:bCs/>
                <w:color w:val="404040" w:themeColor="text1" w:themeTint="BF"/>
                <w:sz w:val="22"/>
                <w:szCs w:val="22"/>
              </w:rPr>
              <w:t>rövid táv</w:t>
            </w:r>
          </w:p>
        </w:tc>
        <w:tc>
          <w:tcPr>
            <w:tcW w:w="1134" w:type="dxa"/>
            <w:shd w:val="clear" w:color="auto" w:fill="E3E9FC"/>
            <w:hideMark/>
          </w:tcPr>
          <w:p w14:paraId="7F0F68A6" w14:textId="77777777" w:rsidR="009E4C24" w:rsidRPr="004D75CF" w:rsidRDefault="009E4C24" w:rsidP="009E4C24">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7, 9, 10</w:t>
            </w:r>
          </w:p>
        </w:tc>
      </w:tr>
      <w:tr w:rsidR="009E4C24" w:rsidRPr="006B7765" w14:paraId="2F55D898" w14:textId="77777777" w:rsidTr="000677D4">
        <w:trPr>
          <w:trHeight w:val="306"/>
        </w:trPr>
        <w:tc>
          <w:tcPr>
            <w:tcW w:w="5103" w:type="dxa"/>
            <w:shd w:val="clear" w:color="auto" w:fill="E3E9FC"/>
            <w:hideMark/>
          </w:tcPr>
          <w:p w14:paraId="4F6B52C6" w14:textId="6A4C0F9A" w:rsidR="009E4C24" w:rsidRPr="004A5B78" w:rsidRDefault="009E4C24" w:rsidP="009E4C24">
            <w:pPr>
              <w:pStyle w:val="Cmsor3"/>
              <w:spacing w:before="60" w:after="60" w:line="288" w:lineRule="auto"/>
              <w:jc w:val="both"/>
              <w:rPr>
                <w:rFonts w:ascii="HeadingNow-53Book" w:hAnsi="HeadingNow-53Book" w:cs="Times New Roman"/>
                <w:i/>
                <w:iCs/>
                <w:color w:val="404040" w:themeColor="text1" w:themeTint="BF"/>
                <w:sz w:val="22"/>
                <w:szCs w:val="22"/>
              </w:rPr>
            </w:pPr>
            <w:r w:rsidRPr="004A5B78">
              <w:rPr>
                <w:rFonts w:ascii="HeadingNow-53Book" w:hAnsi="HeadingNow-53Book" w:cs="Times New Roman"/>
                <w:i/>
                <w:iCs/>
                <w:color w:val="404040" w:themeColor="text1" w:themeTint="BF"/>
                <w:sz w:val="22"/>
                <w:szCs w:val="22"/>
              </w:rPr>
              <w:t>Károly Róbert krt. és Nagy Lajos krt. összekötése</w:t>
            </w:r>
          </w:p>
        </w:tc>
        <w:tc>
          <w:tcPr>
            <w:tcW w:w="1560" w:type="dxa"/>
            <w:shd w:val="clear" w:color="auto" w:fill="E3E9FC"/>
            <w:vAlign w:val="center"/>
            <w:hideMark/>
          </w:tcPr>
          <w:p w14:paraId="63534833" w14:textId="4C0C180D" w:rsidR="009E4C24" w:rsidRPr="004A5B78" w:rsidRDefault="009E4C24" w:rsidP="009E4C24">
            <w:pPr>
              <w:pStyle w:val="Cmsor3"/>
              <w:spacing w:before="60" w:after="60" w:line="288" w:lineRule="auto"/>
              <w:jc w:val="center"/>
              <w:rPr>
                <w:rFonts w:ascii="HeadingNow-53Book" w:hAnsi="HeadingNow-53Book" w:cs="Times New Roman"/>
                <w:i/>
                <w:iCs/>
                <w:color w:val="404040" w:themeColor="text1" w:themeTint="BF"/>
                <w:sz w:val="22"/>
                <w:szCs w:val="22"/>
              </w:rPr>
            </w:pPr>
            <w:r w:rsidRPr="004A5B78">
              <w:rPr>
                <w:rFonts w:ascii="HeadingNow-53Book" w:hAnsi="HeadingNow-53Book" w:cs="Times New Roman"/>
                <w:i/>
                <w:iCs/>
                <w:color w:val="404040" w:themeColor="text1" w:themeTint="BF"/>
                <w:sz w:val="22"/>
                <w:szCs w:val="22"/>
              </w:rPr>
              <w:t>hosszú táv</w:t>
            </w:r>
          </w:p>
        </w:tc>
        <w:tc>
          <w:tcPr>
            <w:tcW w:w="1134" w:type="dxa"/>
            <w:shd w:val="clear" w:color="auto" w:fill="E3E9FC"/>
            <w:hideMark/>
          </w:tcPr>
          <w:p w14:paraId="0D05B74E" w14:textId="77777777" w:rsidR="009E4C24" w:rsidRPr="004A5B78" w:rsidRDefault="009E4C24" w:rsidP="009E4C24">
            <w:pPr>
              <w:pStyle w:val="Cmsor3"/>
              <w:spacing w:before="60" w:after="60" w:line="288" w:lineRule="auto"/>
              <w:jc w:val="both"/>
              <w:rPr>
                <w:rFonts w:ascii="HeadingNow-53Book" w:hAnsi="HeadingNow-53Book" w:cs="Times New Roman"/>
                <w:i/>
                <w:iCs/>
                <w:color w:val="404040" w:themeColor="text1" w:themeTint="BF"/>
                <w:sz w:val="22"/>
                <w:szCs w:val="22"/>
              </w:rPr>
            </w:pPr>
            <w:r w:rsidRPr="004A5B78">
              <w:rPr>
                <w:rFonts w:ascii="HeadingNow-53Book" w:hAnsi="HeadingNow-53Book" w:cs="Times New Roman"/>
                <w:i/>
                <w:iCs/>
                <w:color w:val="404040" w:themeColor="text1" w:themeTint="BF"/>
                <w:sz w:val="22"/>
                <w:szCs w:val="22"/>
              </w:rPr>
              <w:t>7, 9, 10</w:t>
            </w:r>
          </w:p>
        </w:tc>
      </w:tr>
      <w:tr w:rsidR="009E4C24" w:rsidRPr="006B7765" w14:paraId="6DEF12F5" w14:textId="77777777" w:rsidTr="000677D4">
        <w:trPr>
          <w:trHeight w:val="306"/>
        </w:trPr>
        <w:tc>
          <w:tcPr>
            <w:tcW w:w="5103" w:type="dxa"/>
            <w:shd w:val="clear" w:color="auto" w:fill="E3E9FC"/>
            <w:hideMark/>
          </w:tcPr>
          <w:p w14:paraId="0B630DF9" w14:textId="1E2D42C8" w:rsidR="009E4C24" w:rsidRPr="004A5B78" w:rsidRDefault="009E4C24" w:rsidP="009E4C24">
            <w:pPr>
              <w:pStyle w:val="Cmsor3"/>
              <w:spacing w:before="60" w:after="60" w:line="288" w:lineRule="auto"/>
              <w:jc w:val="both"/>
              <w:rPr>
                <w:rFonts w:ascii="HeadingNow-53Book" w:hAnsi="HeadingNow-53Book" w:cs="Times New Roman"/>
                <w:i/>
                <w:iCs/>
                <w:color w:val="404040" w:themeColor="text1" w:themeTint="BF"/>
                <w:sz w:val="22"/>
                <w:szCs w:val="22"/>
              </w:rPr>
            </w:pPr>
            <w:r w:rsidRPr="004A5B78">
              <w:rPr>
                <w:rFonts w:ascii="HeadingNow-53Book" w:hAnsi="HeadingNow-53Book" w:cs="Times New Roman"/>
                <w:i/>
                <w:iCs/>
                <w:color w:val="404040" w:themeColor="text1" w:themeTint="BF"/>
                <w:sz w:val="22"/>
                <w:szCs w:val="22"/>
              </w:rPr>
              <w:t>Nagy Lajos krt. és Mátyás király krt. összekötése</w:t>
            </w:r>
          </w:p>
        </w:tc>
        <w:tc>
          <w:tcPr>
            <w:tcW w:w="1560" w:type="dxa"/>
            <w:shd w:val="clear" w:color="auto" w:fill="E3E9FC"/>
            <w:vAlign w:val="center"/>
            <w:hideMark/>
          </w:tcPr>
          <w:p w14:paraId="721BB942" w14:textId="2DCD70CE" w:rsidR="009E4C24" w:rsidRPr="004A5B78" w:rsidRDefault="009E4C24" w:rsidP="009E4C24">
            <w:pPr>
              <w:pStyle w:val="Cmsor3"/>
              <w:spacing w:before="60" w:after="60" w:line="288" w:lineRule="auto"/>
              <w:jc w:val="center"/>
              <w:rPr>
                <w:rFonts w:ascii="HeadingNow-53Book" w:hAnsi="HeadingNow-53Book" w:cs="Times New Roman"/>
                <w:i/>
                <w:iCs/>
                <w:color w:val="404040" w:themeColor="text1" w:themeTint="BF"/>
                <w:sz w:val="22"/>
                <w:szCs w:val="22"/>
              </w:rPr>
            </w:pPr>
            <w:r w:rsidRPr="004A5B78">
              <w:rPr>
                <w:rFonts w:ascii="HeadingNow-53Book" w:hAnsi="HeadingNow-53Book" w:cs="Times New Roman"/>
                <w:i/>
                <w:iCs/>
                <w:color w:val="404040" w:themeColor="text1" w:themeTint="BF"/>
                <w:sz w:val="22"/>
                <w:szCs w:val="22"/>
              </w:rPr>
              <w:t>hosszú táv</w:t>
            </w:r>
          </w:p>
        </w:tc>
        <w:tc>
          <w:tcPr>
            <w:tcW w:w="1134" w:type="dxa"/>
            <w:shd w:val="clear" w:color="auto" w:fill="E3E9FC"/>
            <w:hideMark/>
          </w:tcPr>
          <w:p w14:paraId="2C9F14D6" w14:textId="77777777" w:rsidR="009E4C24" w:rsidRPr="004A5B78" w:rsidRDefault="009E4C24" w:rsidP="009E4C24">
            <w:pPr>
              <w:pStyle w:val="Cmsor3"/>
              <w:spacing w:before="60" w:after="60" w:line="288" w:lineRule="auto"/>
              <w:jc w:val="both"/>
              <w:rPr>
                <w:rFonts w:ascii="HeadingNow-53Book" w:hAnsi="HeadingNow-53Book" w:cs="Times New Roman"/>
                <w:i/>
                <w:iCs/>
                <w:color w:val="404040" w:themeColor="text1" w:themeTint="BF"/>
                <w:sz w:val="22"/>
                <w:szCs w:val="22"/>
              </w:rPr>
            </w:pPr>
            <w:r w:rsidRPr="004A5B78">
              <w:rPr>
                <w:rFonts w:ascii="HeadingNow-53Book" w:hAnsi="HeadingNow-53Book" w:cs="Times New Roman"/>
                <w:i/>
                <w:iCs/>
                <w:color w:val="404040" w:themeColor="text1" w:themeTint="BF"/>
                <w:sz w:val="22"/>
                <w:szCs w:val="22"/>
              </w:rPr>
              <w:t>7, 9, 10</w:t>
            </w:r>
          </w:p>
        </w:tc>
      </w:tr>
      <w:tr w:rsidR="009E4C24" w:rsidRPr="006B7765" w14:paraId="6DDDBB62" w14:textId="77777777" w:rsidTr="000677D4">
        <w:trPr>
          <w:trHeight w:val="306"/>
        </w:trPr>
        <w:tc>
          <w:tcPr>
            <w:tcW w:w="5103" w:type="dxa"/>
            <w:shd w:val="clear" w:color="auto" w:fill="E3E9FC"/>
            <w:hideMark/>
          </w:tcPr>
          <w:p w14:paraId="07B72A35" w14:textId="2D457683" w:rsidR="009E4C24" w:rsidRPr="004A5B78" w:rsidRDefault="009E4C24" w:rsidP="009E4C24">
            <w:pPr>
              <w:pStyle w:val="Cmsor3"/>
              <w:spacing w:before="60" w:after="60" w:line="288" w:lineRule="auto"/>
              <w:jc w:val="both"/>
              <w:rPr>
                <w:rFonts w:ascii="HeadingNow-53Book" w:hAnsi="HeadingNow-53Book" w:cs="Times New Roman"/>
                <w:i/>
                <w:iCs/>
                <w:color w:val="404040" w:themeColor="text1" w:themeTint="BF"/>
                <w:sz w:val="22"/>
                <w:szCs w:val="22"/>
              </w:rPr>
            </w:pPr>
            <w:r w:rsidRPr="004A5B78">
              <w:rPr>
                <w:rFonts w:ascii="HeadingNow-53Book" w:hAnsi="HeadingNow-53Book" w:cs="Times New Roman"/>
                <w:i/>
                <w:iCs/>
                <w:color w:val="404040" w:themeColor="text1" w:themeTint="BF"/>
                <w:sz w:val="22"/>
                <w:szCs w:val="22"/>
              </w:rPr>
              <w:t>Akadémia krt. és Mikszáth Kálmán krt. összekötése</w:t>
            </w:r>
          </w:p>
        </w:tc>
        <w:tc>
          <w:tcPr>
            <w:tcW w:w="1560" w:type="dxa"/>
            <w:shd w:val="clear" w:color="auto" w:fill="E3E9FC"/>
            <w:vAlign w:val="center"/>
            <w:hideMark/>
          </w:tcPr>
          <w:p w14:paraId="18DAE7A2" w14:textId="25A990D0" w:rsidR="009E4C24" w:rsidRPr="004A5B78" w:rsidRDefault="009E4C24" w:rsidP="009E4C24">
            <w:pPr>
              <w:pStyle w:val="Cmsor3"/>
              <w:spacing w:before="60" w:after="60" w:line="288" w:lineRule="auto"/>
              <w:jc w:val="center"/>
              <w:rPr>
                <w:rFonts w:ascii="HeadingNow-53Book" w:hAnsi="HeadingNow-53Book" w:cs="Times New Roman"/>
                <w:i/>
                <w:iCs/>
                <w:color w:val="404040" w:themeColor="text1" w:themeTint="BF"/>
                <w:sz w:val="22"/>
                <w:szCs w:val="22"/>
              </w:rPr>
            </w:pPr>
            <w:r w:rsidRPr="004A5B78">
              <w:rPr>
                <w:rFonts w:ascii="HeadingNow-53Book" w:hAnsi="HeadingNow-53Book" w:cs="Times New Roman"/>
                <w:i/>
                <w:iCs/>
                <w:color w:val="404040" w:themeColor="text1" w:themeTint="BF"/>
                <w:sz w:val="22"/>
                <w:szCs w:val="22"/>
              </w:rPr>
              <w:t>hosszú táv</w:t>
            </w:r>
          </w:p>
        </w:tc>
        <w:tc>
          <w:tcPr>
            <w:tcW w:w="1134" w:type="dxa"/>
            <w:shd w:val="clear" w:color="auto" w:fill="E3E9FC"/>
            <w:hideMark/>
          </w:tcPr>
          <w:p w14:paraId="20F4E40E" w14:textId="77777777" w:rsidR="009E4C24" w:rsidRPr="004A5B78" w:rsidRDefault="009E4C24" w:rsidP="009E4C24">
            <w:pPr>
              <w:pStyle w:val="Cmsor3"/>
              <w:spacing w:before="60" w:after="60" w:line="288" w:lineRule="auto"/>
              <w:jc w:val="both"/>
              <w:rPr>
                <w:rFonts w:ascii="HeadingNow-53Book" w:hAnsi="HeadingNow-53Book" w:cs="Times New Roman"/>
                <w:i/>
                <w:iCs/>
                <w:color w:val="404040" w:themeColor="text1" w:themeTint="BF"/>
                <w:sz w:val="22"/>
                <w:szCs w:val="22"/>
              </w:rPr>
            </w:pPr>
            <w:r w:rsidRPr="004A5B78">
              <w:rPr>
                <w:rFonts w:ascii="HeadingNow-53Book" w:hAnsi="HeadingNow-53Book" w:cs="Times New Roman"/>
                <w:i/>
                <w:iCs/>
                <w:color w:val="404040" w:themeColor="text1" w:themeTint="BF"/>
                <w:sz w:val="22"/>
                <w:szCs w:val="22"/>
              </w:rPr>
              <w:t>7, 9, 10</w:t>
            </w:r>
          </w:p>
        </w:tc>
      </w:tr>
      <w:tr w:rsidR="009E4C24" w:rsidRPr="006B7765" w14:paraId="1CCE623C" w14:textId="77777777" w:rsidTr="000677D4">
        <w:trPr>
          <w:trHeight w:val="306"/>
        </w:trPr>
        <w:tc>
          <w:tcPr>
            <w:tcW w:w="5103" w:type="dxa"/>
            <w:shd w:val="clear" w:color="auto" w:fill="E3E9FC"/>
            <w:hideMark/>
          </w:tcPr>
          <w:p w14:paraId="6E6A97AF" w14:textId="24B9EF4F" w:rsidR="009E4C24" w:rsidRPr="004A5B78" w:rsidRDefault="009E4C24" w:rsidP="009E4C24">
            <w:pPr>
              <w:pStyle w:val="Cmsor3"/>
              <w:spacing w:before="60" w:after="60" w:line="288" w:lineRule="auto"/>
              <w:jc w:val="both"/>
              <w:rPr>
                <w:rFonts w:ascii="HeadingNow-53Book" w:hAnsi="HeadingNow-53Book" w:cs="Times New Roman"/>
                <w:i/>
                <w:iCs/>
                <w:color w:val="404040" w:themeColor="text1" w:themeTint="BF"/>
                <w:sz w:val="22"/>
                <w:szCs w:val="22"/>
              </w:rPr>
            </w:pPr>
            <w:r w:rsidRPr="004A5B78">
              <w:rPr>
                <w:rFonts w:ascii="HeadingNow-53Book" w:hAnsi="HeadingNow-53Book" w:cs="Times New Roman"/>
                <w:i/>
                <w:iCs/>
                <w:color w:val="404040" w:themeColor="text1" w:themeTint="BF"/>
                <w:sz w:val="22"/>
                <w:szCs w:val="22"/>
              </w:rPr>
              <w:t>Széles köz helyi gyűjtőútként való továbbfejlesztése</w:t>
            </w:r>
          </w:p>
        </w:tc>
        <w:tc>
          <w:tcPr>
            <w:tcW w:w="1560" w:type="dxa"/>
            <w:shd w:val="clear" w:color="auto" w:fill="E3E9FC"/>
            <w:vAlign w:val="center"/>
            <w:hideMark/>
          </w:tcPr>
          <w:p w14:paraId="0A4A02CC" w14:textId="2F33FCAD" w:rsidR="009E4C24" w:rsidRPr="004A5B78" w:rsidRDefault="009E4C24" w:rsidP="009E4C24">
            <w:pPr>
              <w:pStyle w:val="Cmsor3"/>
              <w:spacing w:before="60" w:after="60" w:line="288" w:lineRule="auto"/>
              <w:jc w:val="center"/>
              <w:rPr>
                <w:rFonts w:ascii="HeadingNow-53Book" w:hAnsi="HeadingNow-53Book" w:cs="Times New Roman"/>
                <w:i/>
                <w:iCs/>
                <w:color w:val="404040" w:themeColor="text1" w:themeTint="BF"/>
                <w:sz w:val="22"/>
                <w:szCs w:val="22"/>
              </w:rPr>
            </w:pPr>
            <w:r w:rsidRPr="004A5B78">
              <w:rPr>
                <w:rFonts w:ascii="HeadingNow-53Book" w:hAnsi="HeadingNow-53Book" w:cs="Times New Roman"/>
                <w:i/>
                <w:iCs/>
                <w:color w:val="404040" w:themeColor="text1" w:themeTint="BF"/>
                <w:sz w:val="22"/>
                <w:szCs w:val="22"/>
              </w:rPr>
              <w:t>hosszú táv</w:t>
            </w:r>
          </w:p>
        </w:tc>
        <w:tc>
          <w:tcPr>
            <w:tcW w:w="1134" w:type="dxa"/>
            <w:shd w:val="clear" w:color="auto" w:fill="E3E9FC"/>
            <w:hideMark/>
          </w:tcPr>
          <w:p w14:paraId="545A0714" w14:textId="77777777" w:rsidR="009E4C24" w:rsidRPr="004A5B78" w:rsidRDefault="009E4C24" w:rsidP="009E4C24">
            <w:pPr>
              <w:pStyle w:val="Cmsor3"/>
              <w:spacing w:before="60" w:after="60" w:line="288" w:lineRule="auto"/>
              <w:jc w:val="both"/>
              <w:rPr>
                <w:rFonts w:ascii="HeadingNow-53Book" w:hAnsi="HeadingNow-53Book" w:cs="Times New Roman"/>
                <w:i/>
                <w:iCs/>
                <w:color w:val="404040" w:themeColor="text1" w:themeTint="BF"/>
                <w:sz w:val="22"/>
                <w:szCs w:val="22"/>
              </w:rPr>
            </w:pPr>
            <w:r w:rsidRPr="004A5B78">
              <w:rPr>
                <w:rFonts w:ascii="HeadingNow-53Book" w:hAnsi="HeadingNow-53Book" w:cs="Times New Roman"/>
                <w:i/>
                <w:iCs/>
                <w:color w:val="404040" w:themeColor="text1" w:themeTint="BF"/>
                <w:sz w:val="22"/>
                <w:szCs w:val="22"/>
              </w:rPr>
              <w:t>7, 9, 10</w:t>
            </w:r>
          </w:p>
        </w:tc>
      </w:tr>
    </w:tbl>
    <w:p w14:paraId="34693615" w14:textId="4D3755E7" w:rsidR="00C9025E" w:rsidRDefault="00C9025E" w:rsidP="007220E7">
      <w:pPr>
        <w:pStyle w:val="NormlWeb"/>
        <w:tabs>
          <w:tab w:val="left" w:pos="1701"/>
        </w:tabs>
        <w:spacing w:before="0" w:beforeAutospacing="0" w:after="120" w:afterAutospacing="0" w:line="288" w:lineRule="auto"/>
        <w:ind w:left="1701"/>
        <w:jc w:val="both"/>
        <w:rPr>
          <w:rFonts w:ascii="HeadingNow-62Light" w:hAnsi="HeadingNow-62Light"/>
          <w:color w:val="595959" w:themeColor="text1" w:themeTint="A6"/>
        </w:rPr>
      </w:pPr>
    </w:p>
    <w:tbl>
      <w:tblPr>
        <w:tblW w:w="7797" w:type="dxa"/>
        <w:tblInd w:w="1696" w:type="dxa"/>
        <w:tblBorders>
          <w:top w:val="single" w:sz="4" w:space="0" w:color="5785FC"/>
          <w:left w:val="single" w:sz="4" w:space="0" w:color="5785FC"/>
          <w:bottom w:val="single" w:sz="4" w:space="0" w:color="5785FC"/>
          <w:right w:val="single" w:sz="4" w:space="0" w:color="5785FC"/>
          <w:insideH w:val="single" w:sz="4" w:space="0" w:color="5785FC"/>
          <w:insideV w:val="single" w:sz="4" w:space="0" w:color="5785FC"/>
        </w:tblBorders>
        <w:tblLook w:val="04A0" w:firstRow="1" w:lastRow="0" w:firstColumn="1" w:lastColumn="0" w:noHBand="0" w:noVBand="1"/>
      </w:tblPr>
      <w:tblGrid>
        <w:gridCol w:w="5103"/>
        <w:gridCol w:w="1560"/>
        <w:gridCol w:w="1134"/>
      </w:tblGrid>
      <w:tr w:rsidR="00C9025E" w:rsidRPr="005F212C" w14:paraId="3833D1EB" w14:textId="77777777" w:rsidTr="004D75CF">
        <w:tc>
          <w:tcPr>
            <w:tcW w:w="7797" w:type="dxa"/>
            <w:gridSpan w:val="3"/>
            <w:shd w:val="clear" w:color="auto" w:fill="5785FC"/>
            <w:hideMark/>
          </w:tcPr>
          <w:p w14:paraId="6E0B07B6" w14:textId="77777777" w:rsidR="00C9025E" w:rsidRPr="005F212C" w:rsidRDefault="00C9025E" w:rsidP="00123EC3">
            <w:pPr>
              <w:pStyle w:val="Cmsor3"/>
              <w:spacing w:before="120" w:after="60" w:line="288" w:lineRule="auto"/>
              <w:jc w:val="both"/>
              <w:rPr>
                <w:rFonts w:ascii="Times New Roman" w:hAnsi="Times New Roman" w:cs="Times New Roman"/>
                <w:color w:val="FFFFFF" w:themeColor="background1"/>
                <w:sz w:val="22"/>
                <w:szCs w:val="22"/>
              </w:rPr>
            </w:pPr>
            <w:r w:rsidRPr="004D75CF">
              <w:rPr>
                <w:rFonts w:ascii="HeadingNow-72Light" w:hAnsi="HeadingNow-72Light" w:cs="Times New Roman"/>
                <w:bCs/>
                <w:color w:val="FFFFFF" w:themeColor="background1"/>
                <w:sz w:val="22"/>
                <w:szCs w:val="22"/>
              </w:rPr>
              <w:t>IPARTERÜLETEK ELÉRÉSÉT SZOLGÁLÓ ÚTFEJLESZTÉSEK</w:t>
            </w:r>
          </w:p>
        </w:tc>
      </w:tr>
      <w:tr w:rsidR="00C9025E" w:rsidRPr="006B7765" w14:paraId="176D3BE0" w14:textId="77777777" w:rsidTr="00804B1D">
        <w:trPr>
          <w:trHeight w:val="306"/>
        </w:trPr>
        <w:tc>
          <w:tcPr>
            <w:tcW w:w="5103" w:type="dxa"/>
            <w:shd w:val="clear" w:color="auto" w:fill="E3E9FC"/>
            <w:vAlign w:val="center"/>
            <w:hideMark/>
          </w:tcPr>
          <w:p w14:paraId="37090781" w14:textId="77777777" w:rsidR="00C9025E" w:rsidRPr="004D75CF" w:rsidRDefault="00C9025E" w:rsidP="00804B1D">
            <w:pPr>
              <w:pStyle w:val="Cmsor3"/>
              <w:spacing w:before="60" w:after="60" w:line="288" w:lineRule="auto"/>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5. sz. főút (54. sz. főút és 5. sz. főút 93+360 km sz. között)</w:t>
            </w:r>
            <w:r w:rsidRPr="004D75CF">
              <w:rPr>
                <w:rFonts w:ascii="HeadingNow-53Book" w:hAnsi="HeadingNow-53Book" w:cs="Times New Roman"/>
                <w:b/>
                <w:bCs/>
                <w:color w:val="404040" w:themeColor="text1" w:themeTint="BF"/>
                <w:sz w:val="22"/>
                <w:szCs w:val="22"/>
              </w:rPr>
              <w:br/>
              <w:t xml:space="preserve">négysávossá történő kapacitásbővítése </w:t>
            </w:r>
          </w:p>
        </w:tc>
        <w:tc>
          <w:tcPr>
            <w:tcW w:w="1560" w:type="dxa"/>
            <w:shd w:val="clear" w:color="auto" w:fill="E3E9FC"/>
            <w:vAlign w:val="center"/>
            <w:hideMark/>
          </w:tcPr>
          <w:p w14:paraId="70719F40" w14:textId="77777777" w:rsidR="00C9025E" w:rsidRPr="004D75CF" w:rsidRDefault="00C9025E" w:rsidP="004D75CF">
            <w:pPr>
              <w:pStyle w:val="Cmsor3"/>
              <w:spacing w:before="60" w:after="60" w:line="288" w:lineRule="auto"/>
              <w:jc w:val="center"/>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rövid táv</w:t>
            </w:r>
          </w:p>
        </w:tc>
        <w:tc>
          <w:tcPr>
            <w:tcW w:w="1134" w:type="dxa"/>
            <w:shd w:val="clear" w:color="auto" w:fill="E3E9FC"/>
            <w:hideMark/>
          </w:tcPr>
          <w:p w14:paraId="51F74DB7" w14:textId="77777777" w:rsidR="00C9025E" w:rsidRPr="004D75CF" w:rsidRDefault="00C9025E" w:rsidP="004D75CF">
            <w:pPr>
              <w:pStyle w:val="Cmsor3"/>
              <w:spacing w:before="60" w:after="60" w:line="288" w:lineRule="auto"/>
              <w:jc w:val="center"/>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7, 9, 10</w:t>
            </w:r>
          </w:p>
        </w:tc>
      </w:tr>
      <w:tr w:rsidR="00C9025E" w:rsidRPr="006B7765" w14:paraId="47584BAB" w14:textId="77777777" w:rsidTr="00804B1D">
        <w:trPr>
          <w:trHeight w:val="306"/>
        </w:trPr>
        <w:tc>
          <w:tcPr>
            <w:tcW w:w="5103" w:type="dxa"/>
            <w:shd w:val="clear" w:color="auto" w:fill="E3E9FC"/>
            <w:vAlign w:val="center"/>
            <w:hideMark/>
          </w:tcPr>
          <w:p w14:paraId="549EC469" w14:textId="77777777" w:rsidR="00C9025E" w:rsidRPr="004D75CF" w:rsidRDefault="00C9025E" w:rsidP="00804B1D">
            <w:pPr>
              <w:pStyle w:val="Cmsor3"/>
              <w:spacing w:before="60" w:after="60" w:line="288" w:lineRule="auto"/>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Északi iparterület feltárását biztosító úthálózat kiépítése</w:t>
            </w:r>
          </w:p>
        </w:tc>
        <w:tc>
          <w:tcPr>
            <w:tcW w:w="1560" w:type="dxa"/>
            <w:shd w:val="clear" w:color="auto" w:fill="E3E9FC"/>
            <w:vAlign w:val="center"/>
            <w:hideMark/>
          </w:tcPr>
          <w:p w14:paraId="69E1C749" w14:textId="77777777" w:rsidR="00C9025E" w:rsidRPr="004D75CF" w:rsidRDefault="00C9025E" w:rsidP="004D75CF">
            <w:pPr>
              <w:pStyle w:val="Cmsor3"/>
              <w:spacing w:before="60" w:after="60" w:line="288" w:lineRule="auto"/>
              <w:jc w:val="center"/>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középtáv</w:t>
            </w:r>
          </w:p>
        </w:tc>
        <w:tc>
          <w:tcPr>
            <w:tcW w:w="1134" w:type="dxa"/>
            <w:shd w:val="clear" w:color="auto" w:fill="E3E9FC"/>
            <w:hideMark/>
          </w:tcPr>
          <w:p w14:paraId="15A71EE1" w14:textId="77777777" w:rsidR="00C9025E" w:rsidRPr="004D75CF" w:rsidRDefault="00C9025E" w:rsidP="004D75CF">
            <w:pPr>
              <w:pStyle w:val="Cmsor3"/>
              <w:spacing w:before="60" w:after="60" w:line="288" w:lineRule="auto"/>
              <w:jc w:val="center"/>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7, 9, 10</w:t>
            </w:r>
          </w:p>
        </w:tc>
      </w:tr>
      <w:tr w:rsidR="00C9025E" w:rsidRPr="006B7765" w14:paraId="67FD7C4B" w14:textId="77777777" w:rsidTr="00804B1D">
        <w:trPr>
          <w:trHeight w:val="306"/>
        </w:trPr>
        <w:tc>
          <w:tcPr>
            <w:tcW w:w="5103" w:type="dxa"/>
            <w:shd w:val="clear" w:color="auto" w:fill="E3E9FC"/>
            <w:vAlign w:val="center"/>
            <w:hideMark/>
          </w:tcPr>
          <w:p w14:paraId="215BC63A" w14:textId="77777777" w:rsidR="00C9025E" w:rsidRPr="004D75CF" w:rsidRDefault="00C9025E" w:rsidP="00804B1D">
            <w:pPr>
              <w:pStyle w:val="Cmsor3"/>
              <w:spacing w:before="60" w:after="60" w:line="288" w:lineRule="auto"/>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Iparterületeket feltáró útfejlesztések</w:t>
            </w:r>
          </w:p>
        </w:tc>
        <w:tc>
          <w:tcPr>
            <w:tcW w:w="1560" w:type="dxa"/>
            <w:shd w:val="clear" w:color="auto" w:fill="E3E9FC"/>
            <w:vAlign w:val="center"/>
            <w:hideMark/>
          </w:tcPr>
          <w:p w14:paraId="58D05026" w14:textId="77777777" w:rsidR="00C9025E" w:rsidRPr="004D75CF" w:rsidRDefault="00C9025E" w:rsidP="004D75CF">
            <w:pPr>
              <w:pStyle w:val="Cmsor3"/>
              <w:spacing w:before="60" w:after="60" w:line="288" w:lineRule="auto"/>
              <w:jc w:val="center"/>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középtáv</w:t>
            </w:r>
          </w:p>
        </w:tc>
        <w:tc>
          <w:tcPr>
            <w:tcW w:w="1134" w:type="dxa"/>
            <w:shd w:val="clear" w:color="auto" w:fill="E3E9FC"/>
            <w:hideMark/>
          </w:tcPr>
          <w:p w14:paraId="4A9F9AAB" w14:textId="77777777" w:rsidR="00C9025E" w:rsidRPr="004D75CF" w:rsidRDefault="00C9025E" w:rsidP="004D75CF">
            <w:pPr>
              <w:pStyle w:val="Cmsor3"/>
              <w:spacing w:before="60" w:after="60" w:line="288" w:lineRule="auto"/>
              <w:jc w:val="center"/>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7, 9, 10</w:t>
            </w:r>
          </w:p>
        </w:tc>
      </w:tr>
    </w:tbl>
    <w:p w14:paraId="5EE76498" w14:textId="53EB4075" w:rsidR="00C9025E" w:rsidRDefault="00C9025E" w:rsidP="007220E7">
      <w:pPr>
        <w:pStyle w:val="NormlWeb"/>
        <w:tabs>
          <w:tab w:val="left" w:pos="1701"/>
        </w:tabs>
        <w:spacing w:before="0" w:beforeAutospacing="0" w:after="120" w:afterAutospacing="0" w:line="288" w:lineRule="auto"/>
        <w:ind w:left="1701"/>
        <w:jc w:val="both"/>
        <w:rPr>
          <w:rFonts w:ascii="HeadingNow-62Light" w:hAnsi="HeadingNow-62Light"/>
          <w:color w:val="595959" w:themeColor="text1" w:themeTint="A6"/>
        </w:rPr>
      </w:pPr>
    </w:p>
    <w:tbl>
      <w:tblPr>
        <w:tblW w:w="7797" w:type="dxa"/>
        <w:tblInd w:w="1696" w:type="dxa"/>
        <w:tblBorders>
          <w:top w:val="single" w:sz="4" w:space="0" w:color="5785FC"/>
          <w:left w:val="single" w:sz="4" w:space="0" w:color="5785FC"/>
          <w:bottom w:val="single" w:sz="4" w:space="0" w:color="5785FC"/>
          <w:right w:val="single" w:sz="4" w:space="0" w:color="5785FC"/>
          <w:insideH w:val="single" w:sz="4" w:space="0" w:color="5785FC"/>
          <w:insideV w:val="single" w:sz="4" w:space="0" w:color="5785FC"/>
        </w:tblBorders>
        <w:tblLook w:val="04A0" w:firstRow="1" w:lastRow="0" w:firstColumn="1" w:lastColumn="0" w:noHBand="0" w:noVBand="1"/>
      </w:tblPr>
      <w:tblGrid>
        <w:gridCol w:w="5103"/>
        <w:gridCol w:w="1701"/>
        <w:gridCol w:w="993"/>
      </w:tblGrid>
      <w:tr w:rsidR="00C9025E" w:rsidRPr="005F212C" w14:paraId="7DD1F17C" w14:textId="77777777" w:rsidTr="00EA0F23">
        <w:tc>
          <w:tcPr>
            <w:tcW w:w="7797" w:type="dxa"/>
            <w:gridSpan w:val="3"/>
            <w:shd w:val="clear" w:color="auto" w:fill="5785FC"/>
            <w:hideMark/>
          </w:tcPr>
          <w:p w14:paraId="4A1AB657" w14:textId="3EFD8584" w:rsidR="00C9025E" w:rsidRPr="005F212C" w:rsidRDefault="00C9025E" w:rsidP="00123EC3">
            <w:pPr>
              <w:pStyle w:val="Cmsor3"/>
              <w:spacing w:before="120" w:after="60" w:line="288" w:lineRule="auto"/>
              <w:jc w:val="both"/>
              <w:rPr>
                <w:rFonts w:ascii="Times New Roman" w:hAnsi="Times New Roman" w:cs="Times New Roman"/>
                <w:color w:val="FFFFFF" w:themeColor="background1"/>
                <w:sz w:val="22"/>
                <w:szCs w:val="22"/>
              </w:rPr>
            </w:pPr>
            <w:r w:rsidRPr="004D75CF">
              <w:rPr>
                <w:rFonts w:ascii="HeadingNow-72Light" w:hAnsi="HeadingNow-72Light" w:cs="Times New Roman"/>
                <w:bCs/>
                <w:color w:val="FFFFFF" w:themeColor="background1"/>
                <w:sz w:val="22"/>
                <w:szCs w:val="22"/>
              </w:rPr>
              <w:t>K</w:t>
            </w:r>
            <w:r w:rsidR="00804B1D">
              <w:rPr>
                <w:rFonts w:ascii="HeadingNow-72Light" w:hAnsi="HeadingNow-72Light" w:cs="Times New Roman"/>
                <w:bCs/>
                <w:color w:val="FFFFFF" w:themeColor="background1"/>
                <w:sz w:val="22"/>
                <w:szCs w:val="22"/>
              </w:rPr>
              <w:t>ÖZÖSSÉGI K</w:t>
            </w:r>
            <w:r w:rsidRPr="004D75CF">
              <w:rPr>
                <w:rFonts w:ascii="HeadingNow-72Light" w:hAnsi="HeadingNow-72Light" w:cs="Times New Roman"/>
                <w:bCs/>
                <w:color w:val="FFFFFF" w:themeColor="background1"/>
                <w:sz w:val="22"/>
                <w:szCs w:val="22"/>
              </w:rPr>
              <w:t>ÖZLEKEDÉS</w:t>
            </w:r>
            <w:r w:rsidR="00804B1D">
              <w:rPr>
                <w:rFonts w:ascii="HeadingNow-72Light" w:hAnsi="HeadingNow-72Light" w:cs="Times New Roman"/>
                <w:bCs/>
                <w:color w:val="FFFFFF" w:themeColor="background1"/>
                <w:sz w:val="22"/>
                <w:szCs w:val="22"/>
              </w:rPr>
              <w:t xml:space="preserve"> </w:t>
            </w:r>
            <w:r w:rsidRPr="004D75CF">
              <w:rPr>
                <w:rFonts w:ascii="HeadingNow-72Light" w:hAnsi="HeadingNow-72Light" w:cs="Times New Roman"/>
                <w:bCs/>
                <w:color w:val="FFFFFF" w:themeColor="background1"/>
                <w:sz w:val="22"/>
                <w:szCs w:val="22"/>
              </w:rPr>
              <w:t>FEJLESZTÉS</w:t>
            </w:r>
            <w:r w:rsidR="00804B1D">
              <w:rPr>
                <w:rFonts w:ascii="HeadingNow-72Light" w:hAnsi="HeadingNow-72Light" w:cs="Times New Roman"/>
                <w:bCs/>
                <w:color w:val="FFFFFF" w:themeColor="background1"/>
                <w:sz w:val="22"/>
                <w:szCs w:val="22"/>
              </w:rPr>
              <w:t>E</w:t>
            </w:r>
          </w:p>
        </w:tc>
      </w:tr>
      <w:tr w:rsidR="00C9025E" w:rsidRPr="005F212C" w14:paraId="5F50374A" w14:textId="77777777" w:rsidTr="00EA0F23">
        <w:trPr>
          <w:trHeight w:val="306"/>
        </w:trPr>
        <w:tc>
          <w:tcPr>
            <w:tcW w:w="5103" w:type="dxa"/>
            <w:shd w:val="clear" w:color="auto" w:fill="E3E9FC"/>
            <w:hideMark/>
          </w:tcPr>
          <w:p w14:paraId="7A2A16A2" w14:textId="77777777" w:rsidR="00C9025E" w:rsidRPr="004D75CF" w:rsidRDefault="00C9025E" w:rsidP="00123EC3">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 xml:space="preserve">Hidrogén buszok a közösségi közlekedésben </w:t>
            </w:r>
          </w:p>
        </w:tc>
        <w:tc>
          <w:tcPr>
            <w:tcW w:w="1701" w:type="dxa"/>
            <w:shd w:val="clear" w:color="auto" w:fill="E3E9FC"/>
            <w:vAlign w:val="center"/>
            <w:hideMark/>
          </w:tcPr>
          <w:p w14:paraId="3BB336F8" w14:textId="77777777" w:rsidR="00C9025E" w:rsidRPr="004D75CF" w:rsidRDefault="00C9025E" w:rsidP="00123EC3">
            <w:pPr>
              <w:pStyle w:val="Cmsor3"/>
              <w:spacing w:before="60" w:after="60" w:line="288" w:lineRule="auto"/>
              <w:jc w:val="center"/>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rövid táv</w:t>
            </w:r>
          </w:p>
        </w:tc>
        <w:tc>
          <w:tcPr>
            <w:tcW w:w="993" w:type="dxa"/>
            <w:shd w:val="clear" w:color="auto" w:fill="E3E9FC"/>
            <w:hideMark/>
          </w:tcPr>
          <w:p w14:paraId="65509425" w14:textId="77777777" w:rsidR="00C9025E" w:rsidRPr="004D75CF" w:rsidRDefault="00C9025E" w:rsidP="00123EC3">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7</w:t>
            </w:r>
          </w:p>
        </w:tc>
      </w:tr>
      <w:tr w:rsidR="009E4C24" w:rsidRPr="005F212C" w14:paraId="15DF4C7C" w14:textId="77777777" w:rsidTr="00EA0F23">
        <w:trPr>
          <w:trHeight w:val="306"/>
        </w:trPr>
        <w:tc>
          <w:tcPr>
            <w:tcW w:w="5103" w:type="dxa"/>
            <w:shd w:val="clear" w:color="auto" w:fill="E3E9FC"/>
            <w:hideMark/>
          </w:tcPr>
          <w:p w14:paraId="236608A5" w14:textId="77777777" w:rsidR="009E4C24" w:rsidRPr="004D75CF" w:rsidRDefault="009E4C24" w:rsidP="009E4C24">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Buszflotta átlagéletkorának további fiatalítása</w:t>
            </w:r>
          </w:p>
        </w:tc>
        <w:tc>
          <w:tcPr>
            <w:tcW w:w="1701" w:type="dxa"/>
            <w:shd w:val="clear" w:color="auto" w:fill="E3E9FC"/>
            <w:vAlign w:val="center"/>
            <w:hideMark/>
          </w:tcPr>
          <w:p w14:paraId="1C6677F6" w14:textId="45FC594B" w:rsidR="009E4C24" w:rsidRPr="004D75CF" w:rsidRDefault="009E4C24" w:rsidP="009E4C24">
            <w:pPr>
              <w:pStyle w:val="Cmsor3"/>
              <w:spacing w:before="60" w:after="60" w:line="288" w:lineRule="auto"/>
              <w:jc w:val="center"/>
              <w:rPr>
                <w:rFonts w:ascii="HeadingNow-53Book" w:hAnsi="HeadingNow-53Book" w:cs="Times New Roman"/>
                <w:b/>
                <w:bCs/>
                <w:color w:val="404040" w:themeColor="text1" w:themeTint="BF"/>
                <w:sz w:val="22"/>
                <w:szCs w:val="22"/>
              </w:rPr>
            </w:pPr>
            <w:r w:rsidRPr="009E4C24">
              <w:rPr>
                <w:rFonts w:ascii="HeadingNow-53Book" w:hAnsi="HeadingNow-53Book" w:cs="Times New Roman"/>
                <w:b/>
                <w:bCs/>
                <w:color w:val="404040" w:themeColor="text1" w:themeTint="BF"/>
                <w:sz w:val="22"/>
                <w:szCs w:val="22"/>
              </w:rPr>
              <w:t>folyamatos</w:t>
            </w:r>
          </w:p>
        </w:tc>
        <w:tc>
          <w:tcPr>
            <w:tcW w:w="993" w:type="dxa"/>
            <w:shd w:val="clear" w:color="auto" w:fill="E3E9FC"/>
            <w:hideMark/>
          </w:tcPr>
          <w:p w14:paraId="2214DFED" w14:textId="77777777" w:rsidR="009E4C24" w:rsidRPr="004D75CF" w:rsidRDefault="009E4C24" w:rsidP="009E4C24">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7</w:t>
            </w:r>
          </w:p>
        </w:tc>
      </w:tr>
    </w:tbl>
    <w:p w14:paraId="0314A56B" w14:textId="7911DF1D" w:rsidR="00C9025E" w:rsidRDefault="00C9025E" w:rsidP="007220E7">
      <w:pPr>
        <w:pStyle w:val="NormlWeb"/>
        <w:tabs>
          <w:tab w:val="left" w:pos="1701"/>
        </w:tabs>
        <w:spacing w:before="0" w:beforeAutospacing="0" w:after="120" w:afterAutospacing="0" w:line="288" w:lineRule="auto"/>
        <w:ind w:left="1701"/>
        <w:jc w:val="both"/>
        <w:rPr>
          <w:rFonts w:ascii="HeadingNow-62Light" w:hAnsi="HeadingNow-62Light"/>
          <w:color w:val="595959" w:themeColor="text1" w:themeTint="A6"/>
        </w:rPr>
      </w:pPr>
    </w:p>
    <w:p w14:paraId="3DA95FA2" w14:textId="25C6ACAF" w:rsidR="004D75CF" w:rsidRDefault="004D75CF" w:rsidP="007220E7">
      <w:pPr>
        <w:pStyle w:val="NormlWeb"/>
        <w:tabs>
          <w:tab w:val="left" w:pos="1701"/>
        </w:tabs>
        <w:spacing w:before="0" w:beforeAutospacing="0" w:after="120" w:afterAutospacing="0" w:line="288" w:lineRule="auto"/>
        <w:ind w:left="1701"/>
        <w:jc w:val="both"/>
        <w:rPr>
          <w:rFonts w:ascii="HeadingNow-62Light" w:hAnsi="HeadingNow-62Light"/>
          <w:color w:val="595959" w:themeColor="text1" w:themeTint="A6"/>
        </w:rPr>
      </w:pPr>
    </w:p>
    <w:p w14:paraId="6CB562B9" w14:textId="46365C56" w:rsidR="004D75CF" w:rsidRPr="004D75CF" w:rsidRDefault="004D75CF" w:rsidP="004D75CF">
      <w:pPr>
        <w:pStyle w:val="Cmsor3"/>
        <w:ind w:left="1701"/>
        <w:rPr>
          <w:rFonts w:ascii="HeadingNow-75Medium" w:hAnsi="HeadingNow-75Medium"/>
          <w:color w:val="5785FC"/>
          <w:sz w:val="32"/>
          <w:szCs w:val="32"/>
        </w:rPr>
      </w:pPr>
      <w:r w:rsidRPr="004D75CF">
        <w:rPr>
          <w:rFonts w:ascii="HeadingNow-75Medium" w:hAnsi="HeadingNow-75Medium"/>
          <w:color w:val="5785FC"/>
          <w:sz w:val="32"/>
          <w:szCs w:val="32"/>
        </w:rPr>
        <w:t>3.3. LAKHATÁS</w:t>
      </w:r>
      <w:r w:rsidR="00E521DF">
        <w:rPr>
          <w:rFonts w:ascii="HeadingNow-75Medium" w:hAnsi="HeadingNow-75Medium"/>
          <w:color w:val="5785FC"/>
          <w:sz w:val="32"/>
          <w:szCs w:val="32"/>
        </w:rPr>
        <w:t>I LEHETŐSÉGEK BŐVÍTÉSE</w:t>
      </w:r>
    </w:p>
    <w:p w14:paraId="05994E65" w14:textId="77777777" w:rsidR="004D75CF" w:rsidRDefault="004D75CF" w:rsidP="004D75CF">
      <w:pPr>
        <w:pStyle w:val="NormlWeb"/>
        <w:spacing w:before="0" w:beforeAutospacing="0" w:after="120" w:afterAutospacing="0" w:line="288" w:lineRule="auto"/>
        <w:ind w:left="1701"/>
        <w:jc w:val="both"/>
        <w:rPr>
          <w:rFonts w:ascii="Times" w:hAnsi="Times"/>
        </w:rPr>
      </w:pPr>
    </w:p>
    <w:p w14:paraId="65611D7B" w14:textId="37A7576E" w:rsidR="004D75CF" w:rsidRPr="00A40E90" w:rsidRDefault="004D75CF" w:rsidP="004D75CF">
      <w:pPr>
        <w:pStyle w:val="NormlWeb"/>
        <w:spacing w:before="0" w:beforeAutospacing="0" w:after="120" w:afterAutospacing="0" w:line="288" w:lineRule="auto"/>
        <w:ind w:left="1701"/>
        <w:jc w:val="both"/>
        <w:rPr>
          <w:rFonts w:ascii="HeadingNow-62Light" w:hAnsi="HeadingNow-62Light"/>
          <w:color w:val="5785FC"/>
        </w:rPr>
      </w:pPr>
      <w:r w:rsidRPr="00A40E90">
        <w:rPr>
          <w:rFonts w:ascii="HeadingNow-62Light" w:hAnsi="HeadingNow-62Light"/>
          <w:color w:val="5785FC"/>
        </w:rPr>
        <w:t xml:space="preserve">Kecskemét regionális gazdasági központként akkor lehet sikeres, ha a javítani tudja a lakhatási lehetőségek minőségét, változatosságát és elérhetőségét. A legfontosabb cél, hogy Kecskeméten </w:t>
      </w:r>
      <w:r w:rsidR="00804B1D">
        <w:rPr>
          <w:rFonts w:ascii="HeadingNow-62Light" w:hAnsi="HeadingNow-62Light"/>
          <w:color w:val="5785FC"/>
        </w:rPr>
        <w:t>a különböző</w:t>
      </w:r>
      <w:r w:rsidRPr="00A40E90">
        <w:rPr>
          <w:rFonts w:ascii="HeadingNow-62Light" w:hAnsi="HeadingNow-62Light"/>
          <w:color w:val="5785FC"/>
        </w:rPr>
        <w:t xml:space="preserve"> társadalmi réteg</w:t>
      </w:r>
      <w:r w:rsidR="00804B1D">
        <w:rPr>
          <w:rFonts w:ascii="HeadingNow-62Light" w:hAnsi="HeadingNow-62Light"/>
          <w:color w:val="5785FC"/>
        </w:rPr>
        <w:t>ek</w:t>
      </w:r>
      <w:r w:rsidRPr="00A40E90">
        <w:rPr>
          <w:rFonts w:ascii="HeadingNow-62Light" w:hAnsi="HeadingNow-62Light"/>
          <w:color w:val="5785FC"/>
        </w:rPr>
        <w:t xml:space="preserve"> számára elérhető és megfizethető lakhatási lehetőségek álljanak rendelkezésre. Ez különösen a fiatalok, a középosztály és az alacsony jövedelmű rétegek számára jelentene fontos előrelépést. </w:t>
      </w:r>
    </w:p>
    <w:p w14:paraId="59B4D8A4" w14:textId="30CBDED1" w:rsidR="004D75CF" w:rsidRDefault="004D75CF" w:rsidP="004D75CF">
      <w:pPr>
        <w:pStyle w:val="NormlWeb"/>
        <w:spacing w:before="0" w:beforeAutospacing="0" w:after="120" w:afterAutospacing="0" w:line="288" w:lineRule="auto"/>
        <w:ind w:left="1701"/>
        <w:jc w:val="both"/>
        <w:rPr>
          <w:rFonts w:ascii="HeadingNow-62Light" w:hAnsi="HeadingNow-62Light"/>
          <w:color w:val="595959" w:themeColor="text1" w:themeTint="A6"/>
        </w:rPr>
      </w:pPr>
      <w:r w:rsidRPr="004D75CF">
        <w:rPr>
          <w:rFonts w:ascii="HeadingNow-62Light" w:hAnsi="HeadingNow-62Light"/>
          <w:color w:val="595959" w:themeColor="text1" w:themeTint="A6"/>
        </w:rPr>
        <w:lastRenderedPageBreak/>
        <w:t xml:space="preserve">A város az elmúlt ciklusban is több intézkedést tett a lakhatás feltételeinek javítása érdekében. Saját forrásból támogatja azokat a 24-35 közötti képzett pályakezdő fiatalokat, akik nem tudják igénybe venni a kormányzati támogatási formákat (CSOK, babaváró hitel stb.). A munkavállaló fiatalok életkezdési esélyeinek javításán keresztül az Önkormányzat célja minél több szakképzett fiatal megtartása, illetve a városunkba történő költözés elősegítése. Az Önkormányzat által 2020-ban elindított bérlakásépítési program keretében megfizethető, hosszútávon is fenntartható, megújuló városi bérlakásállomány kialakítása indult el. </w:t>
      </w:r>
    </w:p>
    <w:tbl>
      <w:tblPr>
        <w:tblW w:w="7655" w:type="dxa"/>
        <w:tblInd w:w="1696" w:type="dxa"/>
        <w:tblLook w:val="04A0" w:firstRow="1" w:lastRow="0" w:firstColumn="1" w:lastColumn="0" w:noHBand="0" w:noVBand="1"/>
      </w:tblPr>
      <w:tblGrid>
        <w:gridCol w:w="4253"/>
        <w:gridCol w:w="1276"/>
        <w:gridCol w:w="2126"/>
      </w:tblGrid>
      <w:tr w:rsidR="00804B1D" w:rsidRPr="005F212C" w14:paraId="4D61B843" w14:textId="77777777" w:rsidTr="00804B1D">
        <w:trPr>
          <w:trHeight w:val="306"/>
        </w:trPr>
        <w:tc>
          <w:tcPr>
            <w:tcW w:w="4253" w:type="dxa"/>
            <w:tcBorders>
              <w:top w:val="single" w:sz="4" w:space="0" w:color="5785FC"/>
              <w:left w:val="single" w:sz="4" w:space="0" w:color="5785FC"/>
              <w:bottom w:val="single" w:sz="4" w:space="0" w:color="5785FC"/>
              <w:right w:val="single" w:sz="4" w:space="0" w:color="5785FC"/>
            </w:tcBorders>
            <w:shd w:val="clear" w:color="auto" w:fill="0070C0"/>
            <w:vAlign w:val="center"/>
          </w:tcPr>
          <w:p w14:paraId="659C3324" w14:textId="3EE456C0" w:rsidR="00804B1D" w:rsidRPr="009E4C24" w:rsidRDefault="00804B1D" w:rsidP="00804B1D">
            <w:pPr>
              <w:pStyle w:val="Cmsor3"/>
              <w:spacing w:before="60" w:after="60" w:line="288" w:lineRule="auto"/>
              <w:jc w:val="both"/>
              <w:rPr>
                <w:rFonts w:ascii="HeadingNow-53Book" w:hAnsi="HeadingNow-53Book" w:cs="Times New Roman"/>
                <w:b/>
                <w:bCs/>
                <w:color w:val="404040" w:themeColor="text1" w:themeTint="BF"/>
                <w:sz w:val="22"/>
                <w:szCs w:val="22"/>
              </w:rPr>
            </w:pPr>
            <w:r w:rsidRPr="00804B1D">
              <w:rPr>
                <w:rFonts w:ascii="HeadingNow-72Light" w:hAnsi="HeadingNow-72Light" w:cs="Times New Roman"/>
                <w:b/>
                <w:color w:val="FFFFFF" w:themeColor="background1"/>
                <w:sz w:val="16"/>
                <w:szCs w:val="16"/>
              </w:rPr>
              <w:t>LAKHATÁSI PROJEKTEK</w:t>
            </w:r>
          </w:p>
        </w:tc>
        <w:tc>
          <w:tcPr>
            <w:tcW w:w="1276" w:type="dxa"/>
            <w:tcBorders>
              <w:top w:val="single" w:sz="4" w:space="0" w:color="5785FC"/>
              <w:left w:val="single" w:sz="4" w:space="0" w:color="5785FC"/>
              <w:bottom w:val="single" w:sz="4" w:space="0" w:color="5785FC"/>
              <w:right w:val="single" w:sz="4" w:space="0" w:color="5785FC"/>
            </w:tcBorders>
            <w:shd w:val="clear" w:color="auto" w:fill="0070C0"/>
            <w:vAlign w:val="center"/>
          </w:tcPr>
          <w:p w14:paraId="3462E636" w14:textId="460ACE95" w:rsidR="00804B1D" w:rsidRPr="009E4C24" w:rsidRDefault="00804B1D" w:rsidP="00804B1D">
            <w:pPr>
              <w:pStyle w:val="Cmsor3"/>
              <w:spacing w:before="60" w:after="60" w:line="288" w:lineRule="auto"/>
              <w:jc w:val="center"/>
              <w:rPr>
                <w:rFonts w:ascii="HeadingNow-53Book" w:hAnsi="HeadingNow-53Book" w:cs="Times New Roman"/>
                <w:b/>
                <w:bCs/>
                <w:color w:val="404040" w:themeColor="text1" w:themeTint="BF"/>
                <w:sz w:val="22"/>
                <w:szCs w:val="22"/>
              </w:rPr>
            </w:pPr>
            <w:r w:rsidRPr="00E766FA">
              <w:rPr>
                <w:rFonts w:ascii="HeadingNow-72Light" w:hAnsi="HeadingNow-72Light" w:cs="Times New Roman"/>
                <w:b/>
                <w:color w:val="FFFFFF" w:themeColor="background1"/>
                <w:sz w:val="16"/>
                <w:szCs w:val="16"/>
              </w:rPr>
              <w:t>IDŐSZAK</w:t>
            </w:r>
          </w:p>
        </w:tc>
        <w:tc>
          <w:tcPr>
            <w:tcW w:w="2126" w:type="dxa"/>
            <w:tcBorders>
              <w:top w:val="single" w:sz="4" w:space="0" w:color="5785FC"/>
              <w:left w:val="single" w:sz="4" w:space="0" w:color="5785FC"/>
              <w:bottom w:val="single" w:sz="4" w:space="0" w:color="5785FC"/>
              <w:right w:val="single" w:sz="4" w:space="0" w:color="5785FC"/>
            </w:tcBorders>
            <w:shd w:val="clear" w:color="auto" w:fill="0070C0"/>
            <w:vAlign w:val="center"/>
          </w:tcPr>
          <w:p w14:paraId="27A3F249" w14:textId="77777777" w:rsidR="00804B1D" w:rsidRPr="00E766FA" w:rsidRDefault="00804B1D" w:rsidP="00804B1D">
            <w:pPr>
              <w:pStyle w:val="Cmsor3"/>
              <w:spacing w:before="60" w:after="60" w:line="288" w:lineRule="auto"/>
              <w:rPr>
                <w:rFonts w:ascii="HeadingNow-72Light" w:hAnsi="HeadingNow-72Light" w:cs="Times New Roman"/>
                <w:b/>
                <w:color w:val="FFFFFF" w:themeColor="background1"/>
                <w:sz w:val="16"/>
                <w:szCs w:val="16"/>
              </w:rPr>
            </w:pPr>
            <w:r w:rsidRPr="00E766FA">
              <w:rPr>
                <w:rFonts w:ascii="HeadingNow-72Light" w:hAnsi="HeadingNow-72Light" w:cs="Times New Roman"/>
                <w:b/>
                <w:color w:val="FFFFFF" w:themeColor="background1"/>
                <w:sz w:val="16"/>
                <w:szCs w:val="16"/>
              </w:rPr>
              <w:t xml:space="preserve">ÖNKORMÁNYZATI </w:t>
            </w:r>
          </w:p>
          <w:p w14:paraId="5126824E" w14:textId="5792B149" w:rsidR="00804B1D" w:rsidRPr="004D75CF" w:rsidRDefault="00804B1D" w:rsidP="00804B1D">
            <w:pPr>
              <w:pStyle w:val="Cmsor3"/>
              <w:spacing w:before="60" w:after="60" w:line="288" w:lineRule="auto"/>
              <w:jc w:val="both"/>
              <w:rPr>
                <w:rFonts w:ascii="HeadingNow-53Book" w:hAnsi="HeadingNow-53Book" w:cs="Times New Roman"/>
                <w:b/>
                <w:bCs/>
                <w:color w:val="404040" w:themeColor="text1" w:themeTint="BF"/>
                <w:sz w:val="22"/>
                <w:szCs w:val="22"/>
              </w:rPr>
            </w:pPr>
            <w:r w:rsidRPr="00E766FA">
              <w:rPr>
                <w:rFonts w:ascii="HeadingNow-72Light" w:hAnsi="HeadingNow-72Light" w:cs="Times New Roman"/>
                <w:b/>
                <w:color w:val="FFFFFF" w:themeColor="background1"/>
                <w:sz w:val="16"/>
                <w:szCs w:val="16"/>
              </w:rPr>
              <w:t>FELADATELLÁTÁS</w:t>
            </w:r>
          </w:p>
        </w:tc>
      </w:tr>
      <w:tr w:rsidR="00804B1D" w:rsidRPr="005F212C" w14:paraId="4E5A0E1E" w14:textId="77777777" w:rsidTr="00804B1D">
        <w:trPr>
          <w:trHeight w:val="306"/>
        </w:trPr>
        <w:tc>
          <w:tcPr>
            <w:tcW w:w="4253" w:type="dxa"/>
            <w:tcBorders>
              <w:top w:val="single" w:sz="4" w:space="0" w:color="5785FC"/>
              <w:left w:val="single" w:sz="4" w:space="0" w:color="5785FC"/>
              <w:bottom w:val="single" w:sz="4" w:space="0" w:color="5785FC"/>
              <w:right w:val="single" w:sz="4" w:space="0" w:color="5785FC"/>
            </w:tcBorders>
            <w:shd w:val="clear" w:color="auto" w:fill="E3E9FC"/>
            <w:hideMark/>
          </w:tcPr>
          <w:p w14:paraId="5C509DD1" w14:textId="68574F36" w:rsidR="00804B1D" w:rsidRPr="004D75CF" w:rsidRDefault="00804B1D" w:rsidP="00804B1D">
            <w:pPr>
              <w:pStyle w:val="Cmsor3"/>
              <w:spacing w:before="60" w:after="60" w:line="288" w:lineRule="auto"/>
              <w:jc w:val="both"/>
              <w:rPr>
                <w:rFonts w:ascii="HeadingNow-53Book" w:hAnsi="HeadingNow-53Book" w:cs="Times New Roman"/>
                <w:b/>
                <w:bCs/>
                <w:color w:val="404040" w:themeColor="text1" w:themeTint="BF"/>
                <w:sz w:val="22"/>
                <w:szCs w:val="22"/>
              </w:rPr>
            </w:pPr>
            <w:r w:rsidRPr="009E4C24">
              <w:rPr>
                <w:rFonts w:ascii="HeadingNow-53Book" w:hAnsi="HeadingNow-53Book" w:cs="Times New Roman"/>
                <w:b/>
                <w:bCs/>
                <w:color w:val="404040" w:themeColor="text1" w:themeTint="BF"/>
                <w:sz w:val="22"/>
                <w:szCs w:val="22"/>
              </w:rPr>
              <w:t>Dolgozói apartmanok kialakítása</w:t>
            </w:r>
          </w:p>
        </w:tc>
        <w:tc>
          <w:tcPr>
            <w:tcW w:w="1276" w:type="dxa"/>
            <w:tcBorders>
              <w:top w:val="single" w:sz="4" w:space="0" w:color="5785FC"/>
              <w:left w:val="single" w:sz="4" w:space="0" w:color="5785FC"/>
              <w:bottom w:val="single" w:sz="4" w:space="0" w:color="5785FC"/>
              <w:right w:val="single" w:sz="4" w:space="0" w:color="5785FC"/>
            </w:tcBorders>
            <w:shd w:val="clear" w:color="auto" w:fill="E3E9FC"/>
            <w:hideMark/>
          </w:tcPr>
          <w:p w14:paraId="1BC34866" w14:textId="1BAE8502" w:rsidR="00804B1D" w:rsidRPr="004D75CF" w:rsidRDefault="00804B1D" w:rsidP="00804B1D">
            <w:pPr>
              <w:pStyle w:val="Cmsor3"/>
              <w:spacing w:before="60" w:after="60" w:line="288" w:lineRule="auto"/>
              <w:jc w:val="center"/>
              <w:rPr>
                <w:rFonts w:ascii="HeadingNow-53Book" w:hAnsi="HeadingNow-53Book" w:cs="Times New Roman"/>
                <w:b/>
                <w:bCs/>
                <w:color w:val="404040" w:themeColor="text1" w:themeTint="BF"/>
                <w:sz w:val="22"/>
                <w:szCs w:val="22"/>
              </w:rPr>
            </w:pPr>
            <w:r w:rsidRPr="009E4C24">
              <w:rPr>
                <w:rFonts w:ascii="HeadingNow-53Book" w:hAnsi="HeadingNow-53Book" w:cs="Times New Roman"/>
                <w:b/>
                <w:bCs/>
                <w:color w:val="404040" w:themeColor="text1" w:themeTint="BF"/>
                <w:sz w:val="22"/>
                <w:szCs w:val="22"/>
              </w:rPr>
              <w:t>2020</w:t>
            </w:r>
          </w:p>
        </w:tc>
        <w:tc>
          <w:tcPr>
            <w:tcW w:w="2126" w:type="dxa"/>
            <w:tcBorders>
              <w:top w:val="single" w:sz="4" w:space="0" w:color="5785FC"/>
              <w:left w:val="single" w:sz="4" w:space="0" w:color="5785FC"/>
              <w:bottom w:val="single" w:sz="4" w:space="0" w:color="5785FC"/>
              <w:right w:val="single" w:sz="4" w:space="0" w:color="5785FC"/>
            </w:tcBorders>
            <w:shd w:val="clear" w:color="auto" w:fill="E3E9FC"/>
            <w:hideMark/>
          </w:tcPr>
          <w:p w14:paraId="2DBD32FE" w14:textId="77777777" w:rsidR="00804B1D" w:rsidRPr="004D75CF" w:rsidRDefault="00804B1D" w:rsidP="00804B1D">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8, 9</w:t>
            </w:r>
          </w:p>
        </w:tc>
      </w:tr>
      <w:tr w:rsidR="00804B1D" w:rsidRPr="005F212C" w14:paraId="0DD5F7CE" w14:textId="77777777" w:rsidTr="00804B1D">
        <w:trPr>
          <w:trHeight w:val="306"/>
        </w:trPr>
        <w:tc>
          <w:tcPr>
            <w:tcW w:w="4253" w:type="dxa"/>
            <w:tcBorders>
              <w:top w:val="single" w:sz="4" w:space="0" w:color="5785FC"/>
              <w:left w:val="single" w:sz="4" w:space="0" w:color="5785FC"/>
              <w:bottom w:val="single" w:sz="4" w:space="0" w:color="5785FC"/>
              <w:right w:val="single" w:sz="4" w:space="0" w:color="5785FC"/>
            </w:tcBorders>
            <w:shd w:val="clear" w:color="auto" w:fill="E3E9FC"/>
            <w:hideMark/>
          </w:tcPr>
          <w:p w14:paraId="6FDC788D" w14:textId="6162A289" w:rsidR="00804B1D" w:rsidRPr="004D75CF" w:rsidRDefault="00804B1D" w:rsidP="00804B1D">
            <w:pPr>
              <w:pStyle w:val="Cmsor3"/>
              <w:spacing w:before="60" w:after="60" w:line="288" w:lineRule="auto"/>
              <w:jc w:val="both"/>
              <w:rPr>
                <w:rFonts w:ascii="HeadingNow-53Book" w:hAnsi="HeadingNow-53Book" w:cs="Times New Roman"/>
                <w:b/>
                <w:bCs/>
                <w:color w:val="404040" w:themeColor="text1" w:themeTint="BF"/>
                <w:sz w:val="22"/>
                <w:szCs w:val="22"/>
              </w:rPr>
            </w:pPr>
            <w:r w:rsidRPr="009E4C24">
              <w:rPr>
                <w:rFonts w:ascii="HeadingNow-53Book" w:hAnsi="HeadingNow-53Book" w:cs="Times New Roman"/>
                <w:b/>
                <w:bCs/>
                <w:color w:val="404040" w:themeColor="text1" w:themeTint="BF"/>
                <w:sz w:val="22"/>
                <w:szCs w:val="22"/>
              </w:rPr>
              <w:t>12 lakásos társasház (Vályogvető utca 50/B – I. ütem)</w:t>
            </w:r>
          </w:p>
        </w:tc>
        <w:tc>
          <w:tcPr>
            <w:tcW w:w="1276" w:type="dxa"/>
            <w:tcBorders>
              <w:top w:val="single" w:sz="4" w:space="0" w:color="5785FC"/>
              <w:left w:val="single" w:sz="4" w:space="0" w:color="5785FC"/>
              <w:bottom w:val="single" w:sz="4" w:space="0" w:color="5785FC"/>
              <w:right w:val="single" w:sz="4" w:space="0" w:color="5785FC"/>
            </w:tcBorders>
            <w:shd w:val="clear" w:color="auto" w:fill="E3E9FC"/>
            <w:hideMark/>
          </w:tcPr>
          <w:p w14:paraId="7809A963" w14:textId="2C472697" w:rsidR="00804B1D" w:rsidRPr="004D75CF" w:rsidRDefault="00804B1D" w:rsidP="00804B1D">
            <w:pPr>
              <w:pStyle w:val="Cmsor3"/>
              <w:spacing w:before="60" w:after="60" w:line="288" w:lineRule="auto"/>
              <w:jc w:val="center"/>
              <w:rPr>
                <w:rFonts w:ascii="HeadingNow-53Book" w:hAnsi="HeadingNow-53Book" w:cs="Times New Roman"/>
                <w:b/>
                <w:bCs/>
                <w:color w:val="404040" w:themeColor="text1" w:themeTint="BF"/>
                <w:sz w:val="22"/>
                <w:szCs w:val="22"/>
              </w:rPr>
            </w:pPr>
            <w:r w:rsidRPr="009E4C24">
              <w:rPr>
                <w:rFonts w:ascii="HeadingNow-53Book" w:hAnsi="HeadingNow-53Book" w:cs="Times New Roman"/>
                <w:b/>
                <w:bCs/>
                <w:color w:val="404040" w:themeColor="text1" w:themeTint="BF"/>
                <w:sz w:val="22"/>
                <w:szCs w:val="22"/>
              </w:rPr>
              <w:t>2023</w:t>
            </w:r>
          </w:p>
        </w:tc>
        <w:tc>
          <w:tcPr>
            <w:tcW w:w="2126" w:type="dxa"/>
            <w:tcBorders>
              <w:top w:val="single" w:sz="4" w:space="0" w:color="5785FC"/>
              <w:left w:val="single" w:sz="4" w:space="0" w:color="5785FC"/>
              <w:bottom w:val="single" w:sz="4" w:space="0" w:color="5785FC"/>
              <w:right w:val="single" w:sz="4" w:space="0" w:color="5785FC"/>
            </w:tcBorders>
            <w:shd w:val="clear" w:color="auto" w:fill="E3E9FC"/>
            <w:hideMark/>
          </w:tcPr>
          <w:p w14:paraId="25B43806" w14:textId="77777777" w:rsidR="00804B1D" w:rsidRPr="004D75CF" w:rsidRDefault="00804B1D" w:rsidP="00804B1D">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3, 8, 9</w:t>
            </w:r>
          </w:p>
        </w:tc>
      </w:tr>
      <w:tr w:rsidR="00804B1D" w:rsidRPr="005F212C" w14:paraId="68BE2D1C" w14:textId="77777777" w:rsidTr="00804B1D">
        <w:trPr>
          <w:trHeight w:val="306"/>
        </w:trPr>
        <w:tc>
          <w:tcPr>
            <w:tcW w:w="4253" w:type="dxa"/>
            <w:tcBorders>
              <w:top w:val="single" w:sz="4" w:space="0" w:color="5785FC"/>
              <w:left w:val="single" w:sz="4" w:space="0" w:color="5785FC"/>
              <w:bottom w:val="single" w:sz="4" w:space="0" w:color="5785FC"/>
              <w:right w:val="single" w:sz="4" w:space="0" w:color="5785FC"/>
            </w:tcBorders>
            <w:shd w:val="clear" w:color="auto" w:fill="E3E9FC"/>
            <w:hideMark/>
          </w:tcPr>
          <w:p w14:paraId="64904119" w14:textId="128D0C23" w:rsidR="00804B1D" w:rsidRPr="004D75CF" w:rsidRDefault="00804B1D" w:rsidP="00804B1D">
            <w:pPr>
              <w:pStyle w:val="Cmsor3"/>
              <w:spacing w:before="60" w:after="60" w:line="288" w:lineRule="auto"/>
              <w:jc w:val="both"/>
              <w:rPr>
                <w:rFonts w:ascii="HeadingNow-53Book" w:hAnsi="HeadingNow-53Book" w:cs="Times New Roman"/>
                <w:b/>
                <w:bCs/>
                <w:color w:val="404040" w:themeColor="text1" w:themeTint="BF"/>
                <w:sz w:val="22"/>
                <w:szCs w:val="22"/>
              </w:rPr>
            </w:pPr>
            <w:r w:rsidRPr="009E4C24">
              <w:rPr>
                <w:rFonts w:ascii="HeadingNow-53Book" w:hAnsi="HeadingNow-53Book" w:cs="Times New Roman"/>
                <w:b/>
                <w:bCs/>
                <w:color w:val="404040" w:themeColor="text1" w:themeTint="BF"/>
                <w:sz w:val="22"/>
                <w:szCs w:val="22"/>
              </w:rPr>
              <w:t>11 lakásos társasház (Bethlen krt. 20-22.)</w:t>
            </w:r>
          </w:p>
        </w:tc>
        <w:tc>
          <w:tcPr>
            <w:tcW w:w="1276" w:type="dxa"/>
            <w:tcBorders>
              <w:top w:val="single" w:sz="4" w:space="0" w:color="5785FC"/>
              <w:left w:val="single" w:sz="4" w:space="0" w:color="5785FC"/>
              <w:bottom w:val="single" w:sz="4" w:space="0" w:color="5785FC"/>
              <w:right w:val="single" w:sz="4" w:space="0" w:color="5785FC"/>
            </w:tcBorders>
            <w:shd w:val="clear" w:color="auto" w:fill="E3E9FC"/>
            <w:hideMark/>
          </w:tcPr>
          <w:p w14:paraId="0D1E3CD1" w14:textId="5D4BA647" w:rsidR="00804B1D" w:rsidRPr="004D75CF" w:rsidRDefault="00804B1D" w:rsidP="00804B1D">
            <w:pPr>
              <w:pStyle w:val="Cmsor3"/>
              <w:spacing w:before="60" w:after="60" w:line="288" w:lineRule="auto"/>
              <w:jc w:val="center"/>
              <w:rPr>
                <w:rFonts w:ascii="HeadingNow-53Book" w:hAnsi="HeadingNow-53Book" w:cs="Times New Roman"/>
                <w:b/>
                <w:bCs/>
                <w:color w:val="404040" w:themeColor="text1" w:themeTint="BF"/>
                <w:sz w:val="22"/>
                <w:szCs w:val="22"/>
              </w:rPr>
            </w:pPr>
            <w:r w:rsidRPr="009E4C24">
              <w:rPr>
                <w:rFonts w:ascii="HeadingNow-53Book" w:hAnsi="HeadingNow-53Book" w:cs="Times New Roman"/>
                <w:b/>
                <w:bCs/>
                <w:color w:val="404040" w:themeColor="text1" w:themeTint="BF"/>
                <w:sz w:val="22"/>
                <w:szCs w:val="22"/>
              </w:rPr>
              <w:t>folyamatban</w:t>
            </w:r>
          </w:p>
        </w:tc>
        <w:tc>
          <w:tcPr>
            <w:tcW w:w="2126" w:type="dxa"/>
            <w:tcBorders>
              <w:top w:val="single" w:sz="4" w:space="0" w:color="5785FC"/>
              <w:left w:val="single" w:sz="4" w:space="0" w:color="5785FC"/>
              <w:bottom w:val="single" w:sz="4" w:space="0" w:color="5785FC"/>
              <w:right w:val="single" w:sz="4" w:space="0" w:color="5785FC"/>
            </w:tcBorders>
            <w:shd w:val="clear" w:color="auto" w:fill="E3E9FC"/>
            <w:hideMark/>
          </w:tcPr>
          <w:p w14:paraId="5C0FE482" w14:textId="77777777" w:rsidR="00804B1D" w:rsidRPr="004D75CF" w:rsidRDefault="00804B1D" w:rsidP="00804B1D">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8, 9</w:t>
            </w:r>
          </w:p>
        </w:tc>
      </w:tr>
      <w:tr w:rsidR="00804B1D" w:rsidRPr="005F212C" w14:paraId="4EA71A80" w14:textId="77777777" w:rsidTr="00804B1D">
        <w:trPr>
          <w:trHeight w:val="306"/>
        </w:trPr>
        <w:tc>
          <w:tcPr>
            <w:tcW w:w="4253" w:type="dxa"/>
            <w:tcBorders>
              <w:top w:val="single" w:sz="4" w:space="0" w:color="5785FC"/>
              <w:left w:val="single" w:sz="4" w:space="0" w:color="5785FC"/>
              <w:bottom w:val="single" w:sz="4" w:space="0" w:color="5785FC"/>
              <w:right w:val="single" w:sz="4" w:space="0" w:color="5785FC"/>
            </w:tcBorders>
            <w:shd w:val="clear" w:color="auto" w:fill="E3E9FC"/>
            <w:hideMark/>
          </w:tcPr>
          <w:p w14:paraId="62D57BDD" w14:textId="4341A6E7" w:rsidR="00804B1D" w:rsidRPr="004D75CF" w:rsidRDefault="00804B1D" w:rsidP="00804B1D">
            <w:pPr>
              <w:pStyle w:val="Cmsor3"/>
              <w:spacing w:before="60" w:after="60" w:line="288" w:lineRule="auto"/>
              <w:jc w:val="both"/>
              <w:rPr>
                <w:rFonts w:ascii="HeadingNow-53Book" w:hAnsi="HeadingNow-53Book" w:cs="Times New Roman"/>
                <w:b/>
                <w:bCs/>
                <w:color w:val="404040" w:themeColor="text1" w:themeTint="BF"/>
                <w:sz w:val="22"/>
                <w:szCs w:val="22"/>
              </w:rPr>
            </w:pPr>
            <w:r w:rsidRPr="009E4C24">
              <w:rPr>
                <w:rFonts w:ascii="HeadingNow-53Book" w:hAnsi="HeadingNow-53Book" w:cs="Times New Roman"/>
                <w:b/>
                <w:bCs/>
                <w:color w:val="404040" w:themeColor="text1" w:themeTint="BF"/>
                <w:sz w:val="22"/>
                <w:szCs w:val="22"/>
              </w:rPr>
              <w:t>12 lakásos társasház (Vályogvető utca 50/B – II. ütem)</w:t>
            </w:r>
          </w:p>
        </w:tc>
        <w:tc>
          <w:tcPr>
            <w:tcW w:w="1276" w:type="dxa"/>
            <w:tcBorders>
              <w:top w:val="single" w:sz="4" w:space="0" w:color="5785FC"/>
              <w:left w:val="single" w:sz="4" w:space="0" w:color="5785FC"/>
              <w:bottom w:val="single" w:sz="4" w:space="0" w:color="5785FC"/>
              <w:right w:val="single" w:sz="4" w:space="0" w:color="5785FC"/>
            </w:tcBorders>
            <w:shd w:val="clear" w:color="auto" w:fill="E3E9FC"/>
            <w:hideMark/>
          </w:tcPr>
          <w:p w14:paraId="32FDAE52" w14:textId="662E54FE" w:rsidR="00804B1D" w:rsidRPr="004D75CF" w:rsidRDefault="00804B1D" w:rsidP="00804B1D">
            <w:pPr>
              <w:pStyle w:val="Cmsor3"/>
              <w:spacing w:before="60" w:after="60" w:line="288" w:lineRule="auto"/>
              <w:jc w:val="center"/>
              <w:rPr>
                <w:rFonts w:ascii="HeadingNow-53Book" w:hAnsi="HeadingNow-53Book" w:cs="Times New Roman"/>
                <w:b/>
                <w:bCs/>
                <w:color w:val="404040" w:themeColor="text1" w:themeTint="BF"/>
                <w:sz w:val="22"/>
                <w:szCs w:val="22"/>
              </w:rPr>
            </w:pPr>
            <w:r w:rsidRPr="009E4C24">
              <w:rPr>
                <w:rFonts w:ascii="HeadingNow-53Book" w:hAnsi="HeadingNow-53Book" w:cs="Times New Roman"/>
                <w:b/>
                <w:bCs/>
                <w:color w:val="404040" w:themeColor="text1" w:themeTint="BF"/>
                <w:sz w:val="22"/>
                <w:szCs w:val="22"/>
              </w:rPr>
              <w:t>folyamatban</w:t>
            </w:r>
          </w:p>
        </w:tc>
        <w:tc>
          <w:tcPr>
            <w:tcW w:w="2126" w:type="dxa"/>
            <w:tcBorders>
              <w:top w:val="single" w:sz="4" w:space="0" w:color="5785FC"/>
              <w:left w:val="single" w:sz="4" w:space="0" w:color="5785FC"/>
              <w:bottom w:val="single" w:sz="4" w:space="0" w:color="5785FC"/>
              <w:right w:val="single" w:sz="4" w:space="0" w:color="5785FC"/>
            </w:tcBorders>
            <w:shd w:val="clear" w:color="auto" w:fill="E3E9FC"/>
            <w:hideMark/>
          </w:tcPr>
          <w:p w14:paraId="49153BE2" w14:textId="77777777" w:rsidR="00804B1D" w:rsidRPr="004D75CF" w:rsidRDefault="00804B1D" w:rsidP="00804B1D">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8, 9</w:t>
            </w:r>
          </w:p>
        </w:tc>
      </w:tr>
      <w:tr w:rsidR="00804B1D" w:rsidRPr="005F212C" w14:paraId="39CD4912" w14:textId="77777777" w:rsidTr="00804B1D">
        <w:trPr>
          <w:trHeight w:val="306"/>
        </w:trPr>
        <w:tc>
          <w:tcPr>
            <w:tcW w:w="4253" w:type="dxa"/>
            <w:tcBorders>
              <w:top w:val="single" w:sz="4" w:space="0" w:color="5785FC"/>
              <w:left w:val="single" w:sz="4" w:space="0" w:color="5785FC"/>
              <w:bottom w:val="single" w:sz="4" w:space="0" w:color="5785FC"/>
              <w:right w:val="single" w:sz="4" w:space="0" w:color="5785FC"/>
            </w:tcBorders>
            <w:shd w:val="clear" w:color="auto" w:fill="E3E9FC"/>
            <w:hideMark/>
          </w:tcPr>
          <w:p w14:paraId="7BB092B0" w14:textId="24BE9116" w:rsidR="00804B1D" w:rsidRPr="004D75CF" w:rsidRDefault="00804B1D" w:rsidP="00804B1D">
            <w:pPr>
              <w:pStyle w:val="Cmsor3"/>
              <w:spacing w:before="60" w:after="60" w:line="288" w:lineRule="auto"/>
              <w:jc w:val="both"/>
              <w:rPr>
                <w:rFonts w:ascii="HeadingNow-53Book" w:hAnsi="HeadingNow-53Book" w:cs="Times New Roman"/>
                <w:b/>
                <w:bCs/>
                <w:color w:val="404040" w:themeColor="text1" w:themeTint="BF"/>
                <w:sz w:val="22"/>
                <w:szCs w:val="22"/>
              </w:rPr>
            </w:pPr>
            <w:r w:rsidRPr="009E4C24">
              <w:rPr>
                <w:rFonts w:ascii="HeadingNow-53Book" w:hAnsi="HeadingNow-53Book" w:cs="Times New Roman"/>
                <w:b/>
                <w:bCs/>
                <w:color w:val="404040" w:themeColor="text1" w:themeTint="BF"/>
                <w:sz w:val="22"/>
                <w:szCs w:val="22"/>
              </w:rPr>
              <w:t>12 lakásos lakópark (Kálti Márk utca)</w:t>
            </w:r>
          </w:p>
        </w:tc>
        <w:tc>
          <w:tcPr>
            <w:tcW w:w="1276" w:type="dxa"/>
            <w:tcBorders>
              <w:top w:val="single" w:sz="4" w:space="0" w:color="5785FC"/>
              <w:left w:val="single" w:sz="4" w:space="0" w:color="5785FC"/>
              <w:bottom w:val="single" w:sz="4" w:space="0" w:color="5785FC"/>
              <w:right w:val="single" w:sz="4" w:space="0" w:color="5785FC"/>
            </w:tcBorders>
            <w:shd w:val="clear" w:color="auto" w:fill="E3E9FC"/>
            <w:hideMark/>
          </w:tcPr>
          <w:p w14:paraId="3FF8633F" w14:textId="27736BE8" w:rsidR="00804B1D" w:rsidRPr="004D75CF" w:rsidRDefault="00804B1D" w:rsidP="00804B1D">
            <w:pPr>
              <w:pStyle w:val="Cmsor3"/>
              <w:spacing w:before="60" w:after="60" w:line="288" w:lineRule="auto"/>
              <w:jc w:val="center"/>
              <w:rPr>
                <w:rFonts w:ascii="HeadingNow-53Book" w:hAnsi="HeadingNow-53Book" w:cs="Times New Roman"/>
                <w:b/>
                <w:bCs/>
                <w:color w:val="404040" w:themeColor="text1" w:themeTint="BF"/>
                <w:sz w:val="22"/>
                <w:szCs w:val="22"/>
              </w:rPr>
            </w:pPr>
            <w:r w:rsidRPr="009E4C24">
              <w:rPr>
                <w:rFonts w:ascii="HeadingNow-53Book" w:hAnsi="HeadingNow-53Book" w:cs="Times New Roman"/>
                <w:b/>
                <w:bCs/>
                <w:color w:val="404040" w:themeColor="text1" w:themeTint="BF"/>
                <w:sz w:val="22"/>
                <w:szCs w:val="22"/>
              </w:rPr>
              <w:t>folyamatban</w:t>
            </w:r>
          </w:p>
        </w:tc>
        <w:tc>
          <w:tcPr>
            <w:tcW w:w="2126" w:type="dxa"/>
            <w:tcBorders>
              <w:top w:val="single" w:sz="4" w:space="0" w:color="5785FC"/>
              <w:left w:val="single" w:sz="4" w:space="0" w:color="5785FC"/>
              <w:bottom w:val="single" w:sz="4" w:space="0" w:color="5785FC"/>
              <w:right w:val="single" w:sz="4" w:space="0" w:color="5785FC"/>
            </w:tcBorders>
            <w:shd w:val="clear" w:color="auto" w:fill="E3E9FC"/>
            <w:hideMark/>
          </w:tcPr>
          <w:p w14:paraId="370444B9" w14:textId="77777777" w:rsidR="00804B1D" w:rsidRPr="004D75CF" w:rsidRDefault="00804B1D" w:rsidP="00804B1D">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8, 9</w:t>
            </w:r>
          </w:p>
        </w:tc>
      </w:tr>
      <w:tr w:rsidR="00804B1D" w:rsidRPr="005F212C" w14:paraId="22F7DA76" w14:textId="77777777" w:rsidTr="00804B1D">
        <w:trPr>
          <w:trHeight w:val="306"/>
        </w:trPr>
        <w:tc>
          <w:tcPr>
            <w:tcW w:w="4253" w:type="dxa"/>
            <w:tcBorders>
              <w:top w:val="single" w:sz="4" w:space="0" w:color="5785FC"/>
              <w:left w:val="single" w:sz="4" w:space="0" w:color="5785FC"/>
              <w:bottom w:val="single" w:sz="4" w:space="0" w:color="5785FC"/>
              <w:right w:val="single" w:sz="4" w:space="0" w:color="5785FC"/>
            </w:tcBorders>
            <w:shd w:val="clear" w:color="auto" w:fill="E3E9FC"/>
            <w:hideMark/>
          </w:tcPr>
          <w:p w14:paraId="1379058B" w14:textId="0A8EFC98" w:rsidR="00804B1D" w:rsidRPr="004D75CF" w:rsidRDefault="00804B1D" w:rsidP="00804B1D">
            <w:pPr>
              <w:pStyle w:val="Cmsor3"/>
              <w:spacing w:before="60" w:after="60" w:line="288" w:lineRule="auto"/>
              <w:jc w:val="both"/>
              <w:rPr>
                <w:rFonts w:ascii="HeadingNow-53Book" w:hAnsi="HeadingNow-53Book" w:cs="Times New Roman"/>
                <w:b/>
                <w:bCs/>
                <w:color w:val="404040" w:themeColor="text1" w:themeTint="BF"/>
                <w:sz w:val="22"/>
                <w:szCs w:val="22"/>
              </w:rPr>
            </w:pPr>
            <w:r w:rsidRPr="009E4C24">
              <w:rPr>
                <w:rFonts w:ascii="HeadingNow-53Book" w:hAnsi="HeadingNow-53Book" w:cs="Times New Roman"/>
                <w:b/>
                <w:bCs/>
                <w:color w:val="404040" w:themeColor="text1" w:themeTint="BF"/>
                <w:sz w:val="22"/>
                <w:szCs w:val="22"/>
              </w:rPr>
              <w:t>Városi bérlakás program indítása</w:t>
            </w:r>
          </w:p>
        </w:tc>
        <w:tc>
          <w:tcPr>
            <w:tcW w:w="1276" w:type="dxa"/>
            <w:tcBorders>
              <w:top w:val="single" w:sz="4" w:space="0" w:color="5785FC"/>
              <w:left w:val="single" w:sz="4" w:space="0" w:color="5785FC"/>
              <w:bottom w:val="single" w:sz="4" w:space="0" w:color="5785FC"/>
              <w:right w:val="single" w:sz="4" w:space="0" w:color="5785FC"/>
            </w:tcBorders>
            <w:shd w:val="clear" w:color="auto" w:fill="E3E9FC"/>
            <w:hideMark/>
          </w:tcPr>
          <w:p w14:paraId="24D65C58" w14:textId="0C653A01" w:rsidR="00804B1D" w:rsidRPr="004D75CF" w:rsidRDefault="00804B1D" w:rsidP="00804B1D">
            <w:pPr>
              <w:pStyle w:val="Cmsor3"/>
              <w:spacing w:before="60" w:after="60" w:line="288" w:lineRule="auto"/>
              <w:jc w:val="center"/>
              <w:rPr>
                <w:rFonts w:ascii="HeadingNow-53Book" w:hAnsi="HeadingNow-53Book" w:cs="Times New Roman"/>
                <w:b/>
                <w:bCs/>
                <w:color w:val="404040" w:themeColor="text1" w:themeTint="BF"/>
                <w:sz w:val="22"/>
                <w:szCs w:val="22"/>
              </w:rPr>
            </w:pPr>
            <w:r w:rsidRPr="009E4C24">
              <w:rPr>
                <w:rFonts w:ascii="HeadingNow-53Book" w:hAnsi="HeadingNow-53Book" w:cs="Times New Roman"/>
                <w:b/>
                <w:bCs/>
                <w:color w:val="404040" w:themeColor="text1" w:themeTint="BF"/>
                <w:sz w:val="22"/>
                <w:szCs w:val="22"/>
              </w:rPr>
              <w:t>2021</w:t>
            </w:r>
          </w:p>
        </w:tc>
        <w:tc>
          <w:tcPr>
            <w:tcW w:w="2126" w:type="dxa"/>
            <w:tcBorders>
              <w:top w:val="single" w:sz="4" w:space="0" w:color="5785FC"/>
              <w:left w:val="single" w:sz="4" w:space="0" w:color="5785FC"/>
              <w:bottom w:val="single" w:sz="4" w:space="0" w:color="5785FC"/>
              <w:right w:val="single" w:sz="4" w:space="0" w:color="5785FC"/>
            </w:tcBorders>
            <w:shd w:val="clear" w:color="auto" w:fill="E3E9FC"/>
            <w:hideMark/>
          </w:tcPr>
          <w:p w14:paraId="4EA1744F" w14:textId="77777777" w:rsidR="00804B1D" w:rsidRPr="004D75CF" w:rsidRDefault="00804B1D" w:rsidP="00804B1D">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8, 9</w:t>
            </w:r>
          </w:p>
        </w:tc>
      </w:tr>
      <w:tr w:rsidR="00804B1D" w:rsidRPr="006B7765" w14:paraId="350ECF83" w14:textId="77777777" w:rsidTr="00804B1D">
        <w:trPr>
          <w:trHeight w:val="306"/>
        </w:trPr>
        <w:tc>
          <w:tcPr>
            <w:tcW w:w="4253" w:type="dxa"/>
            <w:tcBorders>
              <w:top w:val="single" w:sz="4" w:space="0" w:color="5785FC"/>
              <w:left w:val="single" w:sz="4" w:space="0" w:color="5785FC"/>
              <w:bottom w:val="single" w:sz="4" w:space="0" w:color="5785FC"/>
              <w:right w:val="single" w:sz="4" w:space="0" w:color="5785FC"/>
            </w:tcBorders>
            <w:shd w:val="clear" w:color="auto" w:fill="E3E9FC"/>
            <w:hideMark/>
          </w:tcPr>
          <w:p w14:paraId="19849997" w14:textId="1C1D0DD1" w:rsidR="00804B1D" w:rsidRPr="004D75CF" w:rsidRDefault="00804B1D" w:rsidP="00804B1D">
            <w:pPr>
              <w:pStyle w:val="Cmsor3"/>
              <w:spacing w:before="60" w:after="60" w:line="288" w:lineRule="auto"/>
              <w:jc w:val="both"/>
              <w:rPr>
                <w:rFonts w:ascii="HeadingNow-53Book" w:hAnsi="HeadingNow-53Book" w:cs="Times New Roman"/>
                <w:b/>
                <w:bCs/>
                <w:color w:val="404040" w:themeColor="text1" w:themeTint="BF"/>
                <w:sz w:val="22"/>
                <w:szCs w:val="22"/>
              </w:rPr>
            </w:pPr>
            <w:r w:rsidRPr="009E4C24">
              <w:rPr>
                <w:rFonts w:ascii="HeadingNow-53Book" w:hAnsi="HeadingNow-53Book" w:cs="Times New Roman"/>
                <w:b/>
                <w:bCs/>
                <w:color w:val="404040" w:themeColor="text1" w:themeTint="BF"/>
                <w:sz w:val="22"/>
                <w:szCs w:val="22"/>
              </w:rPr>
              <w:t>Pályakezdő fiatalok önálló lakhatásának elősegítése program elindítása</w:t>
            </w:r>
          </w:p>
        </w:tc>
        <w:tc>
          <w:tcPr>
            <w:tcW w:w="1276" w:type="dxa"/>
            <w:tcBorders>
              <w:top w:val="single" w:sz="4" w:space="0" w:color="5785FC"/>
              <w:left w:val="single" w:sz="4" w:space="0" w:color="5785FC"/>
              <w:bottom w:val="single" w:sz="4" w:space="0" w:color="5785FC"/>
              <w:right w:val="single" w:sz="4" w:space="0" w:color="5785FC"/>
            </w:tcBorders>
            <w:shd w:val="clear" w:color="auto" w:fill="E3E9FC"/>
            <w:hideMark/>
          </w:tcPr>
          <w:p w14:paraId="0F04FC97" w14:textId="159F3A2B" w:rsidR="00804B1D" w:rsidRPr="004D75CF" w:rsidRDefault="00804B1D" w:rsidP="00804B1D">
            <w:pPr>
              <w:pStyle w:val="Cmsor3"/>
              <w:spacing w:before="60" w:after="60" w:line="288" w:lineRule="auto"/>
              <w:jc w:val="center"/>
              <w:rPr>
                <w:rFonts w:ascii="HeadingNow-53Book" w:hAnsi="HeadingNow-53Book" w:cs="Times New Roman"/>
                <w:b/>
                <w:bCs/>
                <w:color w:val="404040" w:themeColor="text1" w:themeTint="BF"/>
                <w:sz w:val="22"/>
                <w:szCs w:val="22"/>
              </w:rPr>
            </w:pPr>
            <w:r w:rsidRPr="009E4C24">
              <w:rPr>
                <w:rFonts w:ascii="HeadingNow-53Book" w:hAnsi="HeadingNow-53Book" w:cs="Times New Roman"/>
                <w:b/>
                <w:bCs/>
                <w:color w:val="404040" w:themeColor="text1" w:themeTint="BF"/>
                <w:sz w:val="22"/>
                <w:szCs w:val="22"/>
              </w:rPr>
              <w:t>2024</w:t>
            </w:r>
          </w:p>
        </w:tc>
        <w:tc>
          <w:tcPr>
            <w:tcW w:w="2126" w:type="dxa"/>
            <w:tcBorders>
              <w:top w:val="single" w:sz="4" w:space="0" w:color="5785FC"/>
              <w:left w:val="single" w:sz="4" w:space="0" w:color="5785FC"/>
              <w:bottom w:val="single" w:sz="4" w:space="0" w:color="5785FC"/>
              <w:right w:val="single" w:sz="4" w:space="0" w:color="5785FC"/>
            </w:tcBorders>
            <w:shd w:val="clear" w:color="auto" w:fill="E3E9FC"/>
            <w:hideMark/>
          </w:tcPr>
          <w:p w14:paraId="4D5AF250" w14:textId="77777777" w:rsidR="00804B1D" w:rsidRPr="004D75CF" w:rsidRDefault="00804B1D" w:rsidP="00804B1D">
            <w:pPr>
              <w:pStyle w:val="Cmsor3"/>
              <w:spacing w:before="60" w:after="60" w:line="288" w:lineRule="auto"/>
              <w:jc w:val="both"/>
              <w:rPr>
                <w:rFonts w:ascii="HeadingNow-53Book" w:hAnsi="HeadingNow-53Book" w:cs="Times New Roman"/>
                <w:b/>
                <w:bCs/>
                <w:color w:val="404040" w:themeColor="text1" w:themeTint="BF"/>
                <w:sz w:val="22"/>
                <w:szCs w:val="22"/>
              </w:rPr>
            </w:pPr>
            <w:r w:rsidRPr="004D75CF">
              <w:rPr>
                <w:rFonts w:ascii="HeadingNow-53Book" w:hAnsi="HeadingNow-53Book" w:cs="Times New Roman"/>
                <w:b/>
                <w:bCs/>
                <w:color w:val="404040" w:themeColor="text1" w:themeTint="BF"/>
                <w:sz w:val="22"/>
                <w:szCs w:val="22"/>
              </w:rPr>
              <w:t>8, 9</w:t>
            </w:r>
          </w:p>
        </w:tc>
      </w:tr>
    </w:tbl>
    <w:p w14:paraId="182FB5D2" w14:textId="795EEE1C" w:rsidR="004D75CF" w:rsidRDefault="004D75CF" w:rsidP="004D75CF">
      <w:pPr>
        <w:pStyle w:val="NormlWeb"/>
        <w:spacing w:before="0" w:beforeAutospacing="0" w:after="120" w:afterAutospacing="0" w:line="288" w:lineRule="auto"/>
        <w:ind w:left="1701"/>
        <w:jc w:val="both"/>
        <w:rPr>
          <w:rFonts w:ascii="HeadingNow-62Light" w:hAnsi="HeadingNow-62Light"/>
          <w:color w:val="595959" w:themeColor="text1" w:themeTint="A6"/>
        </w:rPr>
      </w:pPr>
    </w:p>
    <w:p w14:paraId="48856A96" w14:textId="77777777" w:rsidR="004D75CF" w:rsidRPr="004D75CF" w:rsidRDefault="004D75CF" w:rsidP="004D75CF">
      <w:pPr>
        <w:pStyle w:val="NormlWeb"/>
        <w:tabs>
          <w:tab w:val="left" w:pos="1701"/>
        </w:tabs>
        <w:spacing w:before="120" w:beforeAutospacing="0" w:after="120" w:afterAutospacing="0" w:line="288" w:lineRule="auto"/>
        <w:ind w:left="1701"/>
        <w:jc w:val="both"/>
        <w:rPr>
          <w:rFonts w:ascii="HeadingNow-62Light" w:hAnsi="HeadingNow-62Light"/>
          <w:color w:val="595959" w:themeColor="text1" w:themeTint="A6"/>
        </w:rPr>
      </w:pPr>
      <w:r w:rsidRPr="004D75CF">
        <w:rPr>
          <w:rFonts w:ascii="HeadingNow-62Light" w:hAnsi="HeadingNow-62Light"/>
          <w:color w:val="595959" w:themeColor="text1" w:themeTint="A6"/>
        </w:rPr>
        <w:t>A lakhatási igények minél részletesebb megismerése érdekében az Önkormányzat széleskörű együttműködést indított el Kecskemét meghatározó gazdasági szereplőivel, melynek keretében felmérésre került, hogy a következendő öt évben milyen volumenű lakásfejlesztésekre lesz szükség a városban.</w:t>
      </w:r>
    </w:p>
    <w:p w14:paraId="32306FE2" w14:textId="0741119D" w:rsidR="008937CA" w:rsidRDefault="008937CA" w:rsidP="004D75CF">
      <w:pPr>
        <w:pStyle w:val="NormlWeb"/>
        <w:tabs>
          <w:tab w:val="left" w:pos="1701"/>
        </w:tabs>
        <w:spacing w:before="0" w:beforeAutospacing="0" w:after="120" w:afterAutospacing="0" w:line="288" w:lineRule="auto"/>
        <w:ind w:left="1701"/>
        <w:jc w:val="both"/>
        <w:rPr>
          <w:rFonts w:ascii="HeadingNow-62Light" w:hAnsi="HeadingNow-62Light"/>
          <w:color w:val="595959" w:themeColor="text1" w:themeTint="A6"/>
        </w:rPr>
      </w:pPr>
      <w:r>
        <w:rPr>
          <w:noProof/>
          <w:color w:val="404040" w:themeColor="text1" w:themeTint="BF"/>
          <w:sz w:val="21"/>
          <w:szCs w:val="21"/>
        </w:rPr>
        <w:lastRenderedPageBreak/>
        <w:drawing>
          <wp:inline distT="0" distB="0" distL="0" distR="0" wp14:anchorId="664D7136" wp14:editId="41DA8303">
            <wp:extent cx="4898003" cy="3575337"/>
            <wp:effectExtent l="0" t="0" r="0" b="6350"/>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ép 22"/>
                    <pic:cNvPicPr/>
                  </pic:nvPicPr>
                  <pic:blipFill rotWithShape="1">
                    <a:blip r:embed="rId31">
                      <a:extLst>
                        <a:ext uri="{28A0092B-C50C-407E-A947-70E740481C1C}">
                          <a14:useLocalDpi xmlns:a14="http://schemas.microsoft.com/office/drawing/2010/main" val="0"/>
                        </a:ext>
                      </a:extLst>
                    </a:blip>
                    <a:srcRect l="16835"/>
                    <a:stretch/>
                  </pic:blipFill>
                  <pic:spPr bwMode="auto">
                    <a:xfrm>
                      <a:off x="0" y="0"/>
                      <a:ext cx="4905656" cy="3580923"/>
                    </a:xfrm>
                    <a:prstGeom prst="rect">
                      <a:avLst/>
                    </a:prstGeom>
                    <a:ln>
                      <a:noFill/>
                    </a:ln>
                    <a:extLst>
                      <a:ext uri="{53640926-AAD7-44D8-BBD7-CCE9431645EC}">
                        <a14:shadowObscured xmlns:a14="http://schemas.microsoft.com/office/drawing/2010/main"/>
                      </a:ext>
                    </a:extLst>
                  </pic:spPr>
                </pic:pic>
              </a:graphicData>
            </a:graphic>
          </wp:inline>
        </w:drawing>
      </w:r>
    </w:p>
    <w:p w14:paraId="4156DEB9" w14:textId="00B1705E" w:rsidR="004D75CF" w:rsidRPr="004D75CF" w:rsidRDefault="004D75CF" w:rsidP="004D75CF">
      <w:pPr>
        <w:pStyle w:val="NormlWeb"/>
        <w:tabs>
          <w:tab w:val="left" w:pos="1701"/>
        </w:tabs>
        <w:spacing w:before="0" w:beforeAutospacing="0" w:after="120" w:afterAutospacing="0" w:line="288" w:lineRule="auto"/>
        <w:ind w:left="1701"/>
        <w:jc w:val="both"/>
        <w:rPr>
          <w:rFonts w:ascii="HeadingNow-62Light" w:hAnsi="HeadingNow-62Light"/>
          <w:color w:val="595959" w:themeColor="text1" w:themeTint="A6"/>
        </w:rPr>
      </w:pPr>
      <w:r w:rsidRPr="004D75CF">
        <w:rPr>
          <w:rFonts w:ascii="HeadingNow-62Light" w:hAnsi="HeadingNow-62Light"/>
          <w:color w:val="595959" w:themeColor="text1" w:themeTint="A6"/>
        </w:rPr>
        <w:t>A következő évek legnagyobb kihívása Kecskemét számára, hogy külterületeinek beépítése nélkül hogyan tudja jelentősen növelni lakóterületeit. Ezt csak belső tartalékainak feltárásával, az alulhasznosított, barnamezős, vagy rozsdaövezeti területeinek újrahasznosításával tudja elérni. Ezen területek fejlesztési célterületként való kijelölésével és a jelenlegi területhasználat megváltoztatásával Kecskemét a város belterületén belül közel 7000 lakás építésére teremthet lehetőséget.</w:t>
      </w:r>
    </w:p>
    <w:p w14:paraId="3CAB3E11" w14:textId="4085780A" w:rsidR="004D75CF" w:rsidRDefault="004D75CF" w:rsidP="004D75CF">
      <w:pPr>
        <w:pStyle w:val="NormlWeb"/>
        <w:tabs>
          <w:tab w:val="left" w:pos="1701"/>
        </w:tabs>
        <w:spacing w:before="0" w:beforeAutospacing="0" w:after="120" w:afterAutospacing="0" w:line="288" w:lineRule="auto"/>
        <w:ind w:left="1701"/>
        <w:jc w:val="both"/>
        <w:rPr>
          <w:rFonts w:ascii="HeadingNow-62Light" w:hAnsi="HeadingNow-62Light"/>
          <w:color w:val="595959" w:themeColor="text1" w:themeTint="A6"/>
        </w:rPr>
      </w:pPr>
      <w:r w:rsidRPr="004D75CF">
        <w:rPr>
          <w:rFonts w:ascii="HeadingNow-62Light" w:hAnsi="HeadingNow-62Light"/>
          <w:color w:val="595959" w:themeColor="text1" w:themeTint="A6"/>
        </w:rPr>
        <w:t>A jelenlegi gazdasági lehetőségek mellett egyértelműen látszik, hogy a lakhatási problémák kezelésében kiemelt szerepe</w:t>
      </w:r>
      <w:r w:rsidR="00804B1D">
        <w:rPr>
          <w:rFonts w:ascii="HeadingNow-62Light" w:hAnsi="HeadingNow-62Light"/>
          <w:color w:val="595959" w:themeColor="text1" w:themeTint="A6"/>
        </w:rPr>
        <w:t xml:space="preserve"> van</w:t>
      </w:r>
      <w:r w:rsidRPr="004D75CF">
        <w:rPr>
          <w:rFonts w:ascii="HeadingNow-62Light" w:hAnsi="HeadingNow-62Light"/>
          <w:color w:val="595959" w:themeColor="text1" w:themeTint="A6"/>
        </w:rPr>
        <w:t xml:space="preserve"> az Önkormányzat és a magánszektor közötti együttműködésnek. Kecskemét kiemelt célja, hogy lehetőséget biztosítson a magánfejlesztők számára, azzal, hogy fenntartható módon járuljanak hozzá a lakásépítési projektekhez. A cél elérése érdekében az Önkormányzat a jövőben nagy hangsúlyt fordít a közszolgáltatások fejlesztése mellett a megfizethető bérlakások építésére is. Ezen törekvés minél szélesebb körben való megismertetése é</w:t>
      </w:r>
      <w:r w:rsidR="008937CA">
        <w:rPr>
          <w:rFonts w:ascii="HeadingNow-62Light" w:hAnsi="HeadingNow-62Light"/>
          <w:color w:val="595959" w:themeColor="text1" w:themeTint="A6"/>
        </w:rPr>
        <w:t>r</w:t>
      </w:r>
      <w:r w:rsidRPr="004D75CF">
        <w:rPr>
          <w:rFonts w:ascii="HeadingNow-62Light" w:hAnsi="HeadingNow-62Light"/>
          <w:color w:val="595959" w:themeColor="text1" w:themeTint="A6"/>
        </w:rPr>
        <w:t>dekében a város 2024-ben első alkalommal rendezte meg ingatlanfejlesztői fórumát, melyre meghívást kaptak az ország legnagyobb ingatlanfejlesztő vállalkozásai.</w:t>
      </w:r>
    </w:p>
    <w:p w14:paraId="51B2D955" w14:textId="3D87BB03" w:rsidR="00E521DF" w:rsidRDefault="00E521DF" w:rsidP="004D75CF">
      <w:pPr>
        <w:pStyle w:val="NormlWeb"/>
        <w:tabs>
          <w:tab w:val="left" w:pos="1701"/>
        </w:tabs>
        <w:spacing w:before="0" w:beforeAutospacing="0" w:after="120" w:afterAutospacing="0" w:line="288" w:lineRule="auto"/>
        <w:ind w:left="1701"/>
        <w:jc w:val="both"/>
        <w:rPr>
          <w:rFonts w:ascii="HeadingNow-62Light" w:hAnsi="HeadingNow-62Light"/>
          <w:color w:val="595959" w:themeColor="text1" w:themeTint="A6"/>
        </w:rPr>
      </w:pPr>
      <w:r>
        <w:rPr>
          <w:rFonts w:ascii="HeadingNow-62Light" w:hAnsi="HeadingNow-62Light"/>
          <w:color w:val="595959" w:themeColor="text1" w:themeTint="A6"/>
        </w:rPr>
        <w:t>A város az alábbi piaci potenciál térképen azonosította azokat a területeket, ahol jelentős mennyiségű lakás építésére van lehetőség:</w:t>
      </w:r>
    </w:p>
    <w:p w14:paraId="5CAEE5B5" w14:textId="212A0B5D" w:rsidR="008937CA" w:rsidRDefault="008937CA" w:rsidP="004D75CF">
      <w:pPr>
        <w:pStyle w:val="NormlWeb"/>
        <w:tabs>
          <w:tab w:val="left" w:pos="1701"/>
        </w:tabs>
        <w:spacing w:before="0" w:beforeAutospacing="0" w:after="120" w:afterAutospacing="0" w:line="288" w:lineRule="auto"/>
        <w:ind w:left="1701"/>
        <w:jc w:val="both"/>
        <w:rPr>
          <w:rFonts w:ascii="HeadingNow-62Light" w:hAnsi="HeadingNow-62Light"/>
          <w:color w:val="595959" w:themeColor="text1" w:themeTint="A6"/>
        </w:rPr>
      </w:pPr>
      <w:r>
        <w:rPr>
          <w:rFonts w:ascii="Times" w:hAnsi="Times" w:cstheme="majorHAnsi"/>
          <w:noProof/>
          <w:color w:val="5B9BD5" w:themeColor="accent1"/>
          <w:sz w:val="22"/>
          <w:szCs w:val="22"/>
        </w:rPr>
        <w:lastRenderedPageBreak/>
        <w:drawing>
          <wp:inline distT="0" distB="0" distL="0" distR="0" wp14:anchorId="3E530BCB" wp14:editId="250C6AD7">
            <wp:extent cx="4777460" cy="4096871"/>
            <wp:effectExtent l="19050" t="19050" r="23495" b="18415"/>
            <wp:docPr id="877848482" name="Kép 877848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ép 1"/>
                    <pic:cNvPicPr/>
                  </pic:nvPicPr>
                  <pic:blipFill>
                    <a:blip r:embed="rId32">
                      <a:extLst>
                        <a:ext uri="{28A0092B-C50C-407E-A947-70E740481C1C}">
                          <a14:useLocalDpi xmlns:a14="http://schemas.microsoft.com/office/drawing/2010/main" val="0"/>
                        </a:ext>
                      </a:extLst>
                    </a:blip>
                    <a:srcRect l="1371" r="1371"/>
                    <a:stretch>
                      <a:fillRect/>
                    </a:stretch>
                  </pic:blipFill>
                  <pic:spPr bwMode="auto">
                    <a:xfrm>
                      <a:off x="0" y="0"/>
                      <a:ext cx="4783508" cy="4102058"/>
                    </a:xfrm>
                    <a:prstGeom prst="rect">
                      <a:avLst/>
                    </a:prstGeom>
                    <a:ln w="12700">
                      <a:solidFill>
                        <a:schemeClr val="accent1"/>
                      </a:solidFill>
                    </a:ln>
                    <a:extLst>
                      <a:ext uri="{53640926-AAD7-44D8-BBD7-CCE9431645EC}">
                        <a14:shadowObscured xmlns:a14="http://schemas.microsoft.com/office/drawing/2010/main"/>
                      </a:ext>
                    </a:extLst>
                  </pic:spPr>
                </pic:pic>
              </a:graphicData>
            </a:graphic>
          </wp:inline>
        </w:drawing>
      </w:r>
    </w:p>
    <w:p w14:paraId="53395D84" w14:textId="3706C420" w:rsidR="004D75CF" w:rsidRDefault="004D75CF" w:rsidP="004D75CF">
      <w:pPr>
        <w:pStyle w:val="NormlWeb"/>
        <w:tabs>
          <w:tab w:val="left" w:pos="1701"/>
        </w:tabs>
        <w:spacing w:before="0" w:beforeAutospacing="0" w:after="120" w:afterAutospacing="0" w:line="288" w:lineRule="auto"/>
        <w:ind w:left="1701"/>
        <w:jc w:val="both"/>
        <w:rPr>
          <w:rFonts w:ascii="HeadingNow-62Light" w:hAnsi="HeadingNow-62Light"/>
          <w:color w:val="595959" w:themeColor="text1" w:themeTint="A6"/>
        </w:rPr>
      </w:pPr>
    </w:p>
    <w:p w14:paraId="4488E594" w14:textId="77777777" w:rsidR="004D75CF" w:rsidRPr="004D75CF" w:rsidRDefault="004D75CF" w:rsidP="004D75CF">
      <w:pPr>
        <w:pStyle w:val="NormlWeb"/>
        <w:tabs>
          <w:tab w:val="left" w:pos="1701"/>
        </w:tabs>
        <w:spacing w:before="0" w:beforeAutospacing="0" w:after="120" w:afterAutospacing="0" w:line="288" w:lineRule="auto"/>
        <w:ind w:left="1701"/>
        <w:jc w:val="both"/>
        <w:rPr>
          <w:rFonts w:ascii="HeadingNow-62Light" w:hAnsi="HeadingNow-62Light"/>
          <w:color w:val="595959" w:themeColor="text1" w:themeTint="A6"/>
        </w:rPr>
      </w:pPr>
      <w:r w:rsidRPr="004D75CF">
        <w:rPr>
          <w:rFonts w:ascii="HeadingNow-62Light" w:hAnsi="HeadingNow-62Light"/>
          <w:color w:val="595959" w:themeColor="text1" w:themeTint="A6"/>
        </w:rPr>
        <w:t>A fejlesztések ösztönzése mellett az Önkormányzat aktívan részt kíván venni – a Kecskeméti Városfejlesztő Kft., a KIK-FOR Kft., valamint a Városi Alapkezelő Zrt. közreműködésével - a lakhatási projektek előkészítésében és finanszírozásában. Ennek érdekében a lakásgazdálkodási folyamatainak optimalizálása mellett Kecskemét olyan lakásfejlesztési üzleti modellt kíván kialakítani, amely az ingatlanfejlesztőkkel történő együttműködésre épít, melynek keretében a lakásállomány megújítása érdekében a vagyonelemekkel ésszerűen gazdálkodik, és lehetőség szerint befektetőként vállal szerepet az ingatlanfejlesztésekben.</w:t>
      </w:r>
    </w:p>
    <w:tbl>
      <w:tblPr>
        <w:tblW w:w="7797" w:type="dxa"/>
        <w:tblInd w:w="1696" w:type="dxa"/>
        <w:tblBorders>
          <w:top w:val="single" w:sz="4" w:space="0" w:color="5785FC"/>
          <w:left w:val="single" w:sz="4" w:space="0" w:color="5785FC"/>
          <w:bottom w:val="single" w:sz="4" w:space="0" w:color="5785FC"/>
          <w:right w:val="single" w:sz="4" w:space="0" w:color="5785FC"/>
          <w:insideH w:val="single" w:sz="4" w:space="0" w:color="5785FC"/>
          <w:insideV w:val="single" w:sz="4" w:space="0" w:color="5785FC"/>
        </w:tblBorders>
        <w:tblLook w:val="04A0" w:firstRow="1" w:lastRow="0" w:firstColumn="1" w:lastColumn="0" w:noHBand="0" w:noVBand="1"/>
      </w:tblPr>
      <w:tblGrid>
        <w:gridCol w:w="5245"/>
        <w:gridCol w:w="1559"/>
        <w:gridCol w:w="993"/>
      </w:tblGrid>
      <w:tr w:rsidR="009E4C24" w:rsidRPr="005F212C" w14:paraId="038D7043" w14:textId="77777777" w:rsidTr="007B3629">
        <w:trPr>
          <w:trHeight w:val="320"/>
        </w:trPr>
        <w:tc>
          <w:tcPr>
            <w:tcW w:w="7797" w:type="dxa"/>
            <w:gridSpan w:val="3"/>
            <w:shd w:val="clear" w:color="auto" w:fill="5785FC"/>
          </w:tcPr>
          <w:p w14:paraId="35D93C91" w14:textId="11BB73B2" w:rsidR="009E4C24" w:rsidRPr="005F212C" w:rsidRDefault="009E4C24" w:rsidP="009E4C24">
            <w:pPr>
              <w:pStyle w:val="Cmsor3"/>
              <w:spacing w:before="60" w:after="60" w:line="288" w:lineRule="auto"/>
              <w:ind w:right="-103"/>
              <w:jc w:val="both"/>
              <w:rPr>
                <w:rFonts w:ascii="Times New Roman" w:hAnsi="Times New Roman" w:cs="Times New Roman"/>
                <w:color w:val="FFFFFF" w:themeColor="background1"/>
                <w:sz w:val="22"/>
                <w:szCs w:val="22"/>
              </w:rPr>
            </w:pPr>
            <w:r w:rsidRPr="009E4C24">
              <w:rPr>
                <w:rFonts w:ascii="HeadingNow-72Light" w:hAnsi="HeadingNow-72Light" w:cs="Times New Roman"/>
                <w:bCs/>
                <w:color w:val="FFFFFF" w:themeColor="background1"/>
                <w:sz w:val="22"/>
                <w:szCs w:val="22"/>
              </w:rPr>
              <w:t>TERVEZETT LAKÁSFEJLESZTÉSI PROJEKTEK</w:t>
            </w:r>
          </w:p>
        </w:tc>
      </w:tr>
      <w:tr w:rsidR="009E4C24" w:rsidRPr="006B7765" w14:paraId="6867DBC6" w14:textId="77777777" w:rsidTr="000677D4">
        <w:trPr>
          <w:trHeight w:val="320"/>
        </w:trPr>
        <w:tc>
          <w:tcPr>
            <w:tcW w:w="5245" w:type="dxa"/>
            <w:shd w:val="clear" w:color="auto" w:fill="E3E9FC"/>
            <w:hideMark/>
          </w:tcPr>
          <w:p w14:paraId="5A229EB1" w14:textId="77777777" w:rsidR="009E4C24" w:rsidRPr="007B3629" w:rsidRDefault="009E4C24" w:rsidP="009E4C24">
            <w:pPr>
              <w:pStyle w:val="Cmsor3"/>
              <w:spacing w:before="60" w:after="60" w:line="288" w:lineRule="auto"/>
              <w:jc w:val="both"/>
              <w:rPr>
                <w:rFonts w:ascii="HeadingNow-53Book" w:hAnsi="HeadingNow-53Book" w:cs="Times New Roman"/>
                <w:b/>
                <w:bCs/>
                <w:color w:val="404040" w:themeColor="text1" w:themeTint="BF"/>
                <w:sz w:val="22"/>
                <w:szCs w:val="22"/>
              </w:rPr>
            </w:pPr>
            <w:r w:rsidRPr="007B3629">
              <w:rPr>
                <w:rFonts w:ascii="HeadingNow-53Book" w:hAnsi="HeadingNow-53Book" w:cs="Times New Roman"/>
                <w:b/>
                <w:bCs/>
                <w:color w:val="404040" w:themeColor="text1" w:themeTint="BF"/>
                <w:sz w:val="22"/>
                <w:szCs w:val="22"/>
              </w:rPr>
              <w:t>Hosszú utcai társasház építése (23 lakás)</w:t>
            </w:r>
          </w:p>
        </w:tc>
        <w:tc>
          <w:tcPr>
            <w:tcW w:w="1559" w:type="dxa"/>
            <w:shd w:val="clear" w:color="auto" w:fill="E3E9FC"/>
            <w:hideMark/>
          </w:tcPr>
          <w:p w14:paraId="7D2EC0D1" w14:textId="13702B1D" w:rsidR="009E4C24" w:rsidRPr="007B3629" w:rsidRDefault="009E4C24" w:rsidP="009E4C24">
            <w:pPr>
              <w:pStyle w:val="Cmsor3"/>
              <w:spacing w:before="60" w:after="60" w:line="288" w:lineRule="auto"/>
              <w:jc w:val="center"/>
              <w:rPr>
                <w:rFonts w:ascii="HeadingNow-53Book" w:hAnsi="HeadingNow-53Book" w:cs="Times New Roman"/>
                <w:b/>
                <w:bCs/>
                <w:color w:val="404040" w:themeColor="text1" w:themeTint="BF"/>
                <w:sz w:val="22"/>
                <w:szCs w:val="22"/>
              </w:rPr>
            </w:pPr>
            <w:r w:rsidRPr="009E4C24">
              <w:rPr>
                <w:rFonts w:ascii="HeadingNow-53Book" w:hAnsi="HeadingNow-53Book" w:cs="Times New Roman"/>
                <w:b/>
                <w:bCs/>
                <w:color w:val="404040" w:themeColor="text1" w:themeTint="BF"/>
                <w:sz w:val="22"/>
                <w:szCs w:val="22"/>
              </w:rPr>
              <w:t>középtáv</w:t>
            </w:r>
          </w:p>
        </w:tc>
        <w:tc>
          <w:tcPr>
            <w:tcW w:w="993" w:type="dxa"/>
            <w:shd w:val="clear" w:color="auto" w:fill="E3E9FC"/>
            <w:hideMark/>
          </w:tcPr>
          <w:p w14:paraId="05A80DF0" w14:textId="77777777" w:rsidR="009E4C24" w:rsidRPr="007B3629" w:rsidRDefault="009E4C24" w:rsidP="009E4C24">
            <w:pPr>
              <w:pStyle w:val="Cmsor3"/>
              <w:spacing w:before="60" w:after="60" w:line="288" w:lineRule="auto"/>
              <w:jc w:val="both"/>
              <w:rPr>
                <w:rFonts w:ascii="HeadingNow-53Book" w:hAnsi="HeadingNow-53Book" w:cs="Times New Roman"/>
                <w:b/>
                <w:bCs/>
                <w:color w:val="404040" w:themeColor="text1" w:themeTint="BF"/>
                <w:sz w:val="22"/>
                <w:szCs w:val="22"/>
              </w:rPr>
            </w:pPr>
            <w:r w:rsidRPr="007B3629">
              <w:rPr>
                <w:rFonts w:ascii="HeadingNow-53Book" w:hAnsi="HeadingNow-53Book" w:cs="Times New Roman"/>
                <w:b/>
                <w:bCs/>
                <w:color w:val="404040" w:themeColor="text1" w:themeTint="BF"/>
                <w:sz w:val="22"/>
                <w:szCs w:val="22"/>
              </w:rPr>
              <w:t>8, 9</w:t>
            </w:r>
          </w:p>
        </w:tc>
      </w:tr>
      <w:tr w:rsidR="009E4C24" w:rsidRPr="006B7765" w14:paraId="1778C5BA" w14:textId="77777777" w:rsidTr="000677D4">
        <w:trPr>
          <w:trHeight w:val="320"/>
        </w:trPr>
        <w:tc>
          <w:tcPr>
            <w:tcW w:w="5245" w:type="dxa"/>
            <w:shd w:val="clear" w:color="auto" w:fill="E3E9FC"/>
            <w:hideMark/>
          </w:tcPr>
          <w:p w14:paraId="73673CC7" w14:textId="77777777" w:rsidR="009E4C24" w:rsidRPr="007B3629" w:rsidRDefault="009E4C24" w:rsidP="009E4C24">
            <w:pPr>
              <w:pStyle w:val="Cmsor3"/>
              <w:spacing w:before="60" w:after="60" w:line="288" w:lineRule="auto"/>
              <w:jc w:val="both"/>
              <w:rPr>
                <w:rFonts w:ascii="HeadingNow-53Book" w:hAnsi="HeadingNow-53Book" w:cs="Times New Roman"/>
                <w:b/>
                <w:bCs/>
                <w:color w:val="404040" w:themeColor="text1" w:themeTint="BF"/>
                <w:sz w:val="22"/>
                <w:szCs w:val="22"/>
              </w:rPr>
            </w:pPr>
            <w:r w:rsidRPr="007B3629">
              <w:rPr>
                <w:rFonts w:ascii="HeadingNow-53Book" w:hAnsi="HeadingNow-53Book" w:cs="Times New Roman"/>
                <w:b/>
                <w:bCs/>
                <w:color w:val="404040" w:themeColor="text1" w:themeTint="BF"/>
                <w:sz w:val="22"/>
                <w:szCs w:val="22"/>
              </w:rPr>
              <w:t>Túzok utcai társasház építése (30 lakás)</w:t>
            </w:r>
          </w:p>
        </w:tc>
        <w:tc>
          <w:tcPr>
            <w:tcW w:w="1559" w:type="dxa"/>
            <w:shd w:val="clear" w:color="auto" w:fill="E3E9FC"/>
            <w:hideMark/>
          </w:tcPr>
          <w:p w14:paraId="5A93962D" w14:textId="2180D0A0" w:rsidR="009E4C24" w:rsidRPr="007B3629" w:rsidRDefault="009E4C24" w:rsidP="009E4C24">
            <w:pPr>
              <w:pStyle w:val="Cmsor3"/>
              <w:spacing w:before="60" w:after="60" w:line="288" w:lineRule="auto"/>
              <w:jc w:val="center"/>
              <w:rPr>
                <w:rFonts w:ascii="HeadingNow-53Book" w:hAnsi="HeadingNow-53Book" w:cs="Times New Roman"/>
                <w:b/>
                <w:bCs/>
                <w:color w:val="404040" w:themeColor="text1" w:themeTint="BF"/>
                <w:sz w:val="22"/>
                <w:szCs w:val="22"/>
              </w:rPr>
            </w:pPr>
            <w:r w:rsidRPr="009E4C24">
              <w:rPr>
                <w:rFonts w:ascii="HeadingNow-53Book" w:hAnsi="HeadingNow-53Book" w:cs="Times New Roman"/>
                <w:b/>
                <w:bCs/>
                <w:color w:val="404040" w:themeColor="text1" w:themeTint="BF"/>
                <w:sz w:val="22"/>
                <w:szCs w:val="22"/>
              </w:rPr>
              <w:t>középtáv</w:t>
            </w:r>
          </w:p>
        </w:tc>
        <w:tc>
          <w:tcPr>
            <w:tcW w:w="993" w:type="dxa"/>
            <w:shd w:val="clear" w:color="auto" w:fill="E3E9FC"/>
            <w:hideMark/>
          </w:tcPr>
          <w:p w14:paraId="6AF52E29" w14:textId="77777777" w:rsidR="009E4C24" w:rsidRPr="007B3629" w:rsidRDefault="009E4C24" w:rsidP="009E4C24">
            <w:pPr>
              <w:pStyle w:val="Cmsor3"/>
              <w:spacing w:before="60" w:after="60" w:line="288" w:lineRule="auto"/>
              <w:jc w:val="both"/>
              <w:rPr>
                <w:rFonts w:ascii="HeadingNow-53Book" w:hAnsi="HeadingNow-53Book" w:cs="Times New Roman"/>
                <w:b/>
                <w:bCs/>
                <w:color w:val="404040" w:themeColor="text1" w:themeTint="BF"/>
                <w:sz w:val="22"/>
                <w:szCs w:val="22"/>
              </w:rPr>
            </w:pPr>
            <w:r w:rsidRPr="007B3629">
              <w:rPr>
                <w:rFonts w:ascii="HeadingNow-53Book" w:hAnsi="HeadingNow-53Book" w:cs="Times New Roman"/>
                <w:b/>
                <w:bCs/>
                <w:color w:val="404040" w:themeColor="text1" w:themeTint="BF"/>
                <w:sz w:val="22"/>
                <w:szCs w:val="22"/>
              </w:rPr>
              <w:t>8, 9</w:t>
            </w:r>
          </w:p>
        </w:tc>
      </w:tr>
      <w:tr w:rsidR="009E4C24" w:rsidRPr="006B7765" w14:paraId="6E487C8C" w14:textId="77777777" w:rsidTr="000677D4">
        <w:trPr>
          <w:trHeight w:val="320"/>
        </w:trPr>
        <w:tc>
          <w:tcPr>
            <w:tcW w:w="5245" w:type="dxa"/>
            <w:shd w:val="clear" w:color="auto" w:fill="E3E9FC"/>
            <w:hideMark/>
          </w:tcPr>
          <w:p w14:paraId="0F462B2B" w14:textId="77777777" w:rsidR="009E4C24" w:rsidRPr="00E521DF" w:rsidRDefault="009E4C24" w:rsidP="009E4C24">
            <w:pPr>
              <w:pStyle w:val="Cmsor3"/>
              <w:spacing w:before="60" w:after="60" w:line="288" w:lineRule="auto"/>
              <w:jc w:val="both"/>
              <w:rPr>
                <w:rFonts w:ascii="HeadingNow-53Book" w:hAnsi="HeadingNow-53Book" w:cs="Times New Roman"/>
                <w:i/>
                <w:iCs/>
                <w:color w:val="404040" w:themeColor="text1" w:themeTint="BF"/>
                <w:sz w:val="22"/>
                <w:szCs w:val="22"/>
              </w:rPr>
            </w:pPr>
            <w:r w:rsidRPr="00E521DF">
              <w:rPr>
                <w:rFonts w:ascii="HeadingNow-53Book" w:hAnsi="HeadingNow-53Book" w:cs="Times New Roman"/>
                <w:i/>
                <w:iCs/>
                <w:color w:val="404040" w:themeColor="text1" w:themeTint="BF"/>
                <w:sz w:val="22"/>
                <w:szCs w:val="22"/>
              </w:rPr>
              <w:t>Teleki téri társasház építése (26 lakás)</w:t>
            </w:r>
          </w:p>
        </w:tc>
        <w:tc>
          <w:tcPr>
            <w:tcW w:w="1559" w:type="dxa"/>
            <w:shd w:val="clear" w:color="auto" w:fill="E3E9FC"/>
            <w:hideMark/>
          </w:tcPr>
          <w:p w14:paraId="11F2C5C0" w14:textId="015C48AC" w:rsidR="009E4C24" w:rsidRPr="00E521DF" w:rsidRDefault="009E4C24" w:rsidP="009E4C24">
            <w:pPr>
              <w:pStyle w:val="Cmsor3"/>
              <w:spacing w:before="60" w:after="60" w:line="288" w:lineRule="auto"/>
              <w:jc w:val="center"/>
              <w:rPr>
                <w:rFonts w:ascii="HeadingNow-53Book" w:hAnsi="HeadingNow-53Book" w:cs="Times New Roman"/>
                <w:i/>
                <w:iCs/>
                <w:color w:val="404040" w:themeColor="text1" w:themeTint="BF"/>
                <w:sz w:val="22"/>
                <w:szCs w:val="22"/>
              </w:rPr>
            </w:pPr>
            <w:r w:rsidRPr="00E521DF">
              <w:rPr>
                <w:rFonts w:ascii="HeadingNow-53Book" w:hAnsi="HeadingNow-53Book" w:cs="Times New Roman"/>
                <w:i/>
                <w:iCs/>
                <w:color w:val="404040" w:themeColor="text1" w:themeTint="BF"/>
                <w:sz w:val="22"/>
                <w:szCs w:val="22"/>
              </w:rPr>
              <w:t>hosszú táv</w:t>
            </w:r>
          </w:p>
        </w:tc>
        <w:tc>
          <w:tcPr>
            <w:tcW w:w="993" w:type="dxa"/>
            <w:shd w:val="clear" w:color="auto" w:fill="E3E9FC"/>
            <w:hideMark/>
          </w:tcPr>
          <w:p w14:paraId="299901E9" w14:textId="77777777" w:rsidR="009E4C24" w:rsidRPr="00E521DF" w:rsidRDefault="009E4C24" w:rsidP="009E4C24">
            <w:pPr>
              <w:pStyle w:val="Cmsor3"/>
              <w:spacing w:before="60" w:after="60" w:line="288" w:lineRule="auto"/>
              <w:jc w:val="both"/>
              <w:rPr>
                <w:rFonts w:ascii="HeadingNow-53Book" w:hAnsi="HeadingNow-53Book" w:cs="Times New Roman"/>
                <w:i/>
                <w:iCs/>
                <w:color w:val="404040" w:themeColor="text1" w:themeTint="BF"/>
                <w:sz w:val="22"/>
                <w:szCs w:val="22"/>
              </w:rPr>
            </w:pPr>
            <w:r w:rsidRPr="00E521DF">
              <w:rPr>
                <w:rFonts w:ascii="HeadingNow-53Book" w:hAnsi="HeadingNow-53Book" w:cs="Times New Roman"/>
                <w:i/>
                <w:iCs/>
                <w:color w:val="404040" w:themeColor="text1" w:themeTint="BF"/>
                <w:sz w:val="22"/>
                <w:szCs w:val="22"/>
              </w:rPr>
              <w:t>8, 9</w:t>
            </w:r>
          </w:p>
        </w:tc>
      </w:tr>
      <w:tr w:rsidR="009E4C24" w:rsidRPr="006B7765" w14:paraId="57AE5888" w14:textId="77777777" w:rsidTr="000677D4">
        <w:trPr>
          <w:trHeight w:val="320"/>
        </w:trPr>
        <w:tc>
          <w:tcPr>
            <w:tcW w:w="5245" w:type="dxa"/>
            <w:shd w:val="clear" w:color="auto" w:fill="E3E9FC"/>
            <w:hideMark/>
          </w:tcPr>
          <w:p w14:paraId="6DDEF860" w14:textId="77777777" w:rsidR="009E4C24" w:rsidRPr="00E521DF" w:rsidRDefault="009E4C24" w:rsidP="009E4C24">
            <w:pPr>
              <w:pStyle w:val="Cmsor3"/>
              <w:spacing w:before="60" w:after="60" w:line="288" w:lineRule="auto"/>
              <w:jc w:val="both"/>
              <w:rPr>
                <w:rFonts w:ascii="HeadingNow-53Book" w:hAnsi="HeadingNow-53Book" w:cs="Times New Roman"/>
                <w:i/>
                <w:iCs/>
                <w:color w:val="404040" w:themeColor="text1" w:themeTint="BF"/>
                <w:sz w:val="22"/>
                <w:szCs w:val="22"/>
              </w:rPr>
            </w:pPr>
            <w:r w:rsidRPr="00E521DF">
              <w:rPr>
                <w:rFonts w:ascii="HeadingNow-53Book" w:hAnsi="HeadingNow-53Book" w:cs="Times New Roman"/>
                <w:i/>
                <w:iCs/>
                <w:color w:val="404040" w:themeColor="text1" w:themeTint="BF"/>
                <w:sz w:val="22"/>
                <w:szCs w:val="22"/>
              </w:rPr>
              <w:t>Nyugdíjas apartmanház (40 lakás)</w:t>
            </w:r>
          </w:p>
        </w:tc>
        <w:tc>
          <w:tcPr>
            <w:tcW w:w="1559" w:type="dxa"/>
            <w:shd w:val="clear" w:color="auto" w:fill="E3E9FC"/>
            <w:hideMark/>
          </w:tcPr>
          <w:p w14:paraId="1DEB5BE9" w14:textId="190328F0" w:rsidR="009E4C24" w:rsidRPr="00E521DF" w:rsidRDefault="009E4C24" w:rsidP="009E4C24">
            <w:pPr>
              <w:pStyle w:val="Cmsor3"/>
              <w:spacing w:before="60" w:after="60" w:line="288" w:lineRule="auto"/>
              <w:jc w:val="center"/>
              <w:rPr>
                <w:rFonts w:ascii="HeadingNow-53Book" w:hAnsi="HeadingNow-53Book" w:cs="Times New Roman"/>
                <w:i/>
                <w:iCs/>
                <w:color w:val="404040" w:themeColor="text1" w:themeTint="BF"/>
                <w:sz w:val="22"/>
                <w:szCs w:val="22"/>
              </w:rPr>
            </w:pPr>
            <w:r w:rsidRPr="00E521DF">
              <w:rPr>
                <w:rFonts w:ascii="HeadingNow-53Book" w:hAnsi="HeadingNow-53Book" w:cs="Times New Roman"/>
                <w:i/>
                <w:iCs/>
                <w:color w:val="404040" w:themeColor="text1" w:themeTint="BF"/>
                <w:sz w:val="22"/>
                <w:szCs w:val="22"/>
              </w:rPr>
              <w:t>hosszú táv</w:t>
            </w:r>
          </w:p>
        </w:tc>
        <w:tc>
          <w:tcPr>
            <w:tcW w:w="993" w:type="dxa"/>
            <w:shd w:val="clear" w:color="auto" w:fill="E3E9FC"/>
            <w:hideMark/>
          </w:tcPr>
          <w:p w14:paraId="6931B5CF" w14:textId="77777777" w:rsidR="009E4C24" w:rsidRPr="00E521DF" w:rsidRDefault="009E4C24" w:rsidP="009E4C24">
            <w:pPr>
              <w:pStyle w:val="Cmsor3"/>
              <w:spacing w:before="60" w:after="60" w:line="288" w:lineRule="auto"/>
              <w:jc w:val="both"/>
              <w:rPr>
                <w:rFonts w:ascii="HeadingNow-53Book" w:hAnsi="HeadingNow-53Book" w:cs="Times New Roman"/>
                <w:i/>
                <w:iCs/>
                <w:color w:val="404040" w:themeColor="text1" w:themeTint="BF"/>
                <w:sz w:val="22"/>
                <w:szCs w:val="22"/>
              </w:rPr>
            </w:pPr>
            <w:r w:rsidRPr="00E521DF">
              <w:rPr>
                <w:rFonts w:ascii="HeadingNow-53Book" w:hAnsi="HeadingNow-53Book" w:cs="Times New Roman"/>
                <w:i/>
                <w:iCs/>
                <w:color w:val="404040" w:themeColor="text1" w:themeTint="BF"/>
                <w:sz w:val="22"/>
                <w:szCs w:val="22"/>
              </w:rPr>
              <w:t>2, 8, 9</w:t>
            </w:r>
          </w:p>
        </w:tc>
      </w:tr>
      <w:tr w:rsidR="00804B1D" w:rsidRPr="006B7765" w14:paraId="37A89734" w14:textId="77777777" w:rsidTr="00804B1D">
        <w:trPr>
          <w:trHeight w:val="320"/>
        </w:trPr>
        <w:tc>
          <w:tcPr>
            <w:tcW w:w="5245" w:type="dxa"/>
            <w:tcBorders>
              <w:top w:val="single" w:sz="4" w:space="0" w:color="5785FC"/>
              <w:left w:val="single" w:sz="4" w:space="0" w:color="5785FC"/>
              <w:bottom w:val="single" w:sz="4" w:space="0" w:color="5785FC"/>
              <w:right w:val="single" w:sz="4" w:space="0" w:color="5785FC"/>
            </w:tcBorders>
            <w:shd w:val="clear" w:color="auto" w:fill="E3E9FC"/>
            <w:hideMark/>
          </w:tcPr>
          <w:p w14:paraId="0D872883" w14:textId="77777777" w:rsidR="00804B1D" w:rsidRPr="00E521DF" w:rsidRDefault="00804B1D" w:rsidP="005B5307">
            <w:pPr>
              <w:pStyle w:val="Cmsor3"/>
              <w:spacing w:before="60" w:after="60" w:line="288" w:lineRule="auto"/>
              <w:jc w:val="both"/>
              <w:rPr>
                <w:rFonts w:ascii="HeadingNow-53Book" w:hAnsi="HeadingNow-53Book" w:cs="Times New Roman"/>
                <w:i/>
                <w:iCs/>
                <w:color w:val="404040" w:themeColor="text1" w:themeTint="BF"/>
                <w:sz w:val="22"/>
                <w:szCs w:val="22"/>
              </w:rPr>
            </w:pPr>
            <w:r w:rsidRPr="00E521DF">
              <w:rPr>
                <w:rFonts w:ascii="HeadingNow-53Book" w:hAnsi="HeadingNow-53Book" w:cs="Times New Roman"/>
                <w:i/>
                <w:iCs/>
                <w:color w:val="404040" w:themeColor="text1" w:themeTint="BF"/>
                <w:sz w:val="22"/>
                <w:szCs w:val="22"/>
              </w:rPr>
              <w:t xml:space="preserve">Társasházak építése Homokbányán (950 lakás) </w:t>
            </w:r>
          </w:p>
        </w:tc>
        <w:tc>
          <w:tcPr>
            <w:tcW w:w="1559" w:type="dxa"/>
            <w:tcBorders>
              <w:top w:val="single" w:sz="4" w:space="0" w:color="5785FC"/>
              <w:left w:val="single" w:sz="4" w:space="0" w:color="5785FC"/>
              <w:bottom w:val="single" w:sz="4" w:space="0" w:color="5785FC"/>
              <w:right w:val="single" w:sz="4" w:space="0" w:color="5785FC"/>
            </w:tcBorders>
            <w:shd w:val="clear" w:color="auto" w:fill="E3E9FC"/>
            <w:hideMark/>
          </w:tcPr>
          <w:p w14:paraId="1529F3B2" w14:textId="77777777" w:rsidR="00804B1D" w:rsidRPr="00E521DF" w:rsidRDefault="00804B1D" w:rsidP="005B5307">
            <w:pPr>
              <w:pStyle w:val="Cmsor3"/>
              <w:spacing w:before="60" w:after="60" w:line="288" w:lineRule="auto"/>
              <w:jc w:val="center"/>
              <w:rPr>
                <w:rFonts w:ascii="HeadingNow-53Book" w:hAnsi="HeadingNow-53Book" w:cs="Times New Roman"/>
                <w:i/>
                <w:iCs/>
                <w:color w:val="404040" w:themeColor="text1" w:themeTint="BF"/>
                <w:sz w:val="22"/>
                <w:szCs w:val="22"/>
              </w:rPr>
            </w:pPr>
            <w:r w:rsidRPr="00E521DF">
              <w:rPr>
                <w:rFonts w:ascii="HeadingNow-53Book" w:hAnsi="HeadingNow-53Book" w:cs="Times New Roman"/>
                <w:i/>
                <w:iCs/>
                <w:color w:val="404040" w:themeColor="text1" w:themeTint="BF"/>
                <w:sz w:val="22"/>
                <w:szCs w:val="22"/>
              </w:rPr>
              <w:t>hosszú táv</w:t>
            </w:r>
          </w:p>
        </w:tc>
        <w:tc>
          <w:tcPr>
            <w:tcW w:w="993" w:type="dxa"/>
            <w:tcBorders>
              <w:top w:val="single" w:sz="4" w:space="0" w:color="5785FC"/>
              <w:left w:val="single" w:sz="4" w:space="0" w:color="5785FC"/>
              <w:bottom w:val="single" w:sz="4" w:space="0" w:color="5785FC"/>
              <w:right w:val="single" w:sz="4" w:space="0" w:color="5785FC"/>
            </w:tcBorders>
            <w:shd w:val="clear" w:color="auto" w:fill="E3E9FC"/>
            <w:hideMark/>
          </w:tcPr>
          <w:p w14:paraId="0576BFCC" w14:textId="77777777" w:rsidR="00804B1D" w:rsidRPr="00E521DF" w:rsidRDefault="00804B1D" w:rsidP="005B5307">
            <w:pPr>
              <w:pStyle w:val="Cmsor3"/>
              <w:spacing w:before="60" w:after="60" w:line="288" w:lineRule="auto"/>
              <w:jc w:val="both"/>
              <w:rPr>
                <w:rFonts w:ascii="HeadingNow-53Book" w:hAnsi="HeadingNow-53Book" w:cs="Times New Roman"/>
                <w:i/>
                <w:iCs/>
                <w:color w:val="404040" w:themeColor="text1" w:themeTint="BF"/>
                <w:sz w:val="22"/>
                <w:szCs w:val="22"/>
              </w:rPr>
            </w:pPr>
            <w:r w:rsidRPr="00E521DF">
              <w:rPr>
                <w:rFonts w:ascii="HeadingNow-53Book" w:hAnsi="HeadingNow-53Book" w:cs="Times New Roman"/>
                <w:i/>
                <w:iCs/>
                <w:color w:val="404040" w:themeColor="text1" w:themeTint="BF"/>
                <w:sz w:val="22"/>
                <w:szCs w:val="22"/>
              </w:rPr>
              <w:t>8, 9</w:t>
            </w:r>
          </w:p>
        </w:tc>
      </w:tr>
    </w:tbl>
    <w:p w14:paraId="51DB7F74" w14:textId="044B3440" w:rsidR="004D75CF" w:rsidRDefault="004D75CF" w:rsidP="008937CA">
      <w:pPr>
        <w:pStyle w:val="NormlWeb"/>
        <w:tabs>
          <w:tab w:val="left" w:pos="1701"/>
        </w:tabs>
        <w:spacing w:before="0" w:beforeAutospacing="0" w:after="120" w:afterAutospacing="0" w:line="288" w:lineRule="auto"/>
        <w:ind w:left="1701"/>
        <w:jc w:val="both"/>
        <w:rPr>
          <w:rFonts w:ascii="HeadingNow-62Light" w:hAnsi="HeadingNow-62Light"/>
          <w:color w:val="595959" w:themeColor="text1" w:themeTint="A6"/>
        </w:rPr>
      </w:pPr>
    </w:p>
    <w:p w14:paraId="36F63AFC" w14:textId="77777777" w:rsidR="008937CA" w:rsidRPr="00A40E90" w:rsidRDefault="008937CA" w:rsidP="00A40E90">
      <w:pPr>
        <w:pStyle w:val="Cmsor2"/>
        <w:ind w:left="1701"/>
        <w:rPr>
          <w:rFonts w:ascii="HeadingNow-62Light" w:hAnsi="HeadingNow-62Light"/>
          <w:b/>
          <w:color w:val="595959" w:themeColor="text1" w:themeTint="A6"/>
          <w:sz w:val="48"/>
          <w:szCs w:val="48"/>
        </w:rPr>
      </w:pPr>
      <w:r w:rsidRPr="00A40E90">
        <w:rPr>
          <w:rFonts w:ascii="HeadingNow-62Light" w:hAnsi="HeadingNow-62Light"/>
          <w:b/>
          <w:color w:val="595959" w:themeColor="text1" w:themeTint="A6"/>
          <w:sz w:val="48"/>
          <w:szCs w:val="48"/>
        </w:rPr>
        <w:lastRenderedPageBreak/>
        <w:t>4. INNOVÁCIÓKÖZPONTÚ VÁROS</w:t>
      </w:r>
    </w:p>
    <w:p w14:paraId="1F41B8C1" w14:textId="77777777" w:rsidR="008937CA" w:rsidRDefault="008937CA" w:rsidP="00A40E90">
      <w:pPr>
        <w:pStyle w:val="NormlWeb"/>
        <w:spacing w:before="0" w:beforeAutospacing="0" w:after="120" w:afterAutospacing="0" w:line="288" w:lineRule="auto"/>
        <w:ind w:left="1701"/>
        <w:jc w:val="both"/>
        <w:rPr>
          <w:rFonts w:ascii="Times" w:hAnsi="Times" w:cs="Times-Roman"/>
          <w:bCs/>
        </w:rPr>
      </w:pPr>
    </w:p>
    <w:p w14:paraId="37598A79" w14:textId="77777777" w:rsidR="008937CA" w:rsidRPr="00A40E90" w:rsidRDefault="008937CA" w:rsidP="00A40E90">
      <w:pPr>
        <w:pStyle w:val="NormlWeb"/>
        <w:spacing w:before="0" w:beforeAutospacing="0" w:after="120" w:afterAutospacing="0" w:line="288" w:lineRule="auto"/>
        <w:ind w:left="1701"/>
        <w:jc w:val="both"/>
        <w:rPr>
          <w:rFonts w:ascii="HeadingNow-62Light" w:hAnsi="HeadingNow-62Light"/>
          <w:color w:val="FF4200"/>
        </w:rPr>
      </w:pPr>
      <w:r w:rsidRPr="00A40E90">
        <w:rPr>
          <w:rFonts w:ascii="HeadingNow-62Light" w:hAnsi="HeadingNow-62Light"/>
          <w:color w:val="FF4200"/>
        </w:rPr>
        <w:t>Az urbanizáció gyorsuló üteme és az ehhez kapcsolódó kihívások miatt a jövő városait intelligens technológiák, fenntarthatóság és emberközpontú tervezés fogja jellemezni. Ezek a városok nemcsak modern infrastruktúrával rendelkeznek, hanem élhetőbb, környezetbarát és gazdaságilag versenyképes közösségeket és környezetet is biztosítanak lakóik számára.</w:t>
      </w:r>
    </w:p>
    <w:p w14:paraId="01220CF1" w14:textId="77777777" w:rsidR="008937CA" w:rsidRPr="008937CA" w:rsidRDefault="008937CA" w:rsidP="00A40E90">
      <w:pPr>
        <w:pStyle w:val="NormlWeb"/>
        <w:spacing w:before="0" w:beforeAutospacing="0" w:after="120" w:afterAutospacing="0" w:line="288" w:lineRule="auto"/>
        <w:ind w:left="1701"/>
        <w:jc w:val="both"/>
        <w:rPr>
          <w:rFonts w:ascii="HeadingNow-62Light" w:hAnsi="HeadingNow-62Light"/>
          <w:color w:val="595959" w:themeColor="text1" w:themeTint="A6"/>
        </w:rPr>
      </w:pPr>
      <w:r w:rsidRPr="008937CA">
        <w:rPr>
          <w:rFonts w:ascii="HeadingNow-62Light" w:hAnsi="HeadingNow-62Light"/>
          <w:color w:val="595959" w:themeColor="text1" w:themeTint="A6"/>
        </w:rPr>
        <w:t xml:space="preserve">A jövő városai képesek alkalmazkodni a változó gazdasági és társadalmi kihívásokhoz, miközben fenntartható módon fejlesztik infrastruktúrájukat és szolgáltatásaikat, így hosszú távon stabil és versenyképes gazdasági központokká válhatnak. A sikeresség másik kulcsfontosságú eleme a tudásalapú társadalom építése, az oktatási és képzési szerepkör erősítése, valamint helyi szereplőkkel való hatékony együttműködés. A fenntartható fejlődés alapköve a szoros kapcsolatok ápolása annak érdekében, hogy hosszútávon biztosítható legyen a meghatározó vállalkozások munkahelyteremtési aktivitása, az infrastruktúra modernizálás iránti igényük, az innováció és digitalizáció fokának folyamatos növelése, valamint a közösségi jólét szintjének emeléséhez történő kitartó hozzájárulása. </w:t>
      </w:r>
    </w:p>
    <w:p w14:paraId="125729E2" w14:textId="77777777" w:rsidR="008937CA" w:rsidRPr="008937CA" w:rsidRDefault="008937CA" w:rsidP="00A40E90">
      <w:pPr>
        <w:pStyle w:val="NormlWeb"/>
        <w:spacing w:before="0" w:beforeAutospacing="0" w:after="120" w:afterAutospacing="0" w:line="288" w:lineRule="auto"/>
        <w:ind w:left="1701"/>
        <w:jc w:val="both"/>
        <w:rPr>
          <w:rFonts w:ascii="HeadingNow-62Light" w:hAnsi="HeadingNow-62Light"/>
          <w:color w:val="595959" w:themeColor="text1" w:themeTint="A6"/>
        </w:rPr>
      </w:pPr>
      <w:r w:rsidRPr="008937CA">
        <w:rPr>
          <w:rFonts w:ascii="HeadingNow-62Light" w:hAnsi="HeadingNow-62Light"/>
          <w:color w:val="595959" w:themeColor="text1" w:themeTint="A6"/>
        </w:rPr>
        <w:t>Kecskemét Magyarország egyik legdinamikusabban fejlődő városa, amely gazdasági, technológiai és kulturális szempontból is jelentős szerepet tölt be az ország életében. A városon belüli gazdasági együttműködések erősítésével, a fenntartható városfejlesztés és digitalizáció terén tett lépései révén belátható időn belül Kecskemét a jövő városává válhat, ahol a gazdasági-innovációs fejlődés és az élhető környezet egyensúlyban van.</w:t>
      </w:r>
    </w:p>
    <w:p w14:paraId="34EE7CA6" w14:textId="77777777" w:rsidR="008937CA" w:rsidRPr="008937CA" w:rsidRDefault="008937CA" w:rsidP="00A40E90">
      <w:pPr>
        <w:pStyle w:val="NormlWeb"/>
        <w:spacing w:before="0" w:beforeAutospacing="0" w:after="120" w:afterAutospacing="0" w:line="288" w:lineRule="auto"/>
        <w:ind w:left="1701"/>
        <w:jc w:val="both"/>
        <w:rPr>
          <w:rFonts w:ascii="HeadingNow-62Light" w:hAnsi="HeadingNow-62Light"/>
          <w:color w:val="595959" w:themeColor="text1" w:themeTint="A6"/>
        </w:rPr>
      </w:pPr>
    </w:p>
    <w:p w14:paraId="3C30BE77" w14:textId="77777777" w:rsidR="008937CA" w:rsidRPr="008937CA" w:rsidRDefault="008937CA" w:rsidP="00A40E90">
      <w:pPr>
        <w:pStyle w:val="NormlWeb"/>
        <w:spacing w:before="0" w:beforeAutospacing="0" w:after="120" w:afterAutospacing="0" w:line="288" w:lineRule="auto"/>
        <w:ind w:left="1701"/>
        <w:jc w:val="both"/>
        <w:rPr>
          <w:rFonts w:ascii="HeadingNow-62Light" w:hAnsi="HeadingNow-62Light"/>
          <w:color w:val="595959" w:themeColor="text1" w:themeTint="A6"/>
        </w:rPr>
      </w:pPr>
      <w:r w:rsidRPr="008937CA">
        <w:rPr>
          <w:rFonts w:ascii="HeadingNow-62Light" w:hAnsi="HeadingNow-62Light"/>
          <w:color w:val="595959" w:themeColor="text1" w:themeTint="A6"/>
        </w:rPr>
        <w:t xml:space="preserve">A fenntartható városfejlesztés egyik kulcsa az alulhasznosított és barnamezős területek megfelelő integrálása a város szövetébe. Ezek a területek gyakran elhanyagolt ipari, kereskedelmi vagy lakóövezetek, amelyek azonban jelentős fejlesztési potenciállal rendelkeznek a környezetbarát és innovatív városi megújulás szempontjából. A megfelelő tervezéssel és fenntartható fejlesztési stratégiákkal ezek a területek új </w:t>
      </w:r>
      <w:r w:rsidRPr="008937CA">
        <w:rPr>
          <w:rFonts w:ascii="HeadingNow-62Light" w:hAnsi="HeadingNow-62Light"/>
          <w:color w:val="595959" w:themeColor="text1" w:themeTint="A6"/>
        </w:rPr>
        <w:lastRenderedPageBreak/>
        <w:t>életre kelhetnek, hozzájárulva a város gazdasági, társadalmi és környezeti fenntarthatóságához. Az Önkormányzat kiemelt célja az, hogy a gazdasági területeinek fejlesztését elsősorban ezen területek rehabilitációjával és fejlesztésével szeretné megvalósítani. A fejlesztések célja a minőségi munkahelyteremtés, ami nem csupán a munkahelyek számának növelését jelenti, hanem a munkahelyek biztonságát, magasabb jövedelmeket, innovativitást és magas értékteremtő képességet.</w:t>
      </w:r>
    </w:p>
    <w:p w14:paraId="0046D754" w14:textId="77777777" w:rsidR="00A40E90" w:rsidRDefault="008937CA" w:rsidP="00A40E90">
      <w:pPr>
        <w:pStyle w:val="NormlWeb"/>
        <w:spacing w:before="0" w:beforeAutospacing="0" w:after="120" w:afterAutospacing="0" w:line="288" w:lineRule="auto"/>
        <w:ind w:left="1701"/>
        <w:jc w:val="both"/>
        <w:rPr>
          <w:rFonts w:ascii="HeadingNow-62Light" w:hAnsi="HeadingNow-62Light"/>
          <w:color w:val="595959" w:themeColor="text1" w:themeTint="A6"/>
        </w:rPr>
      </w:pPr>
      <w:r w:rsidRPr="008937CA">
        <w:rPr>
          <w:rFonts w:ascii="HeadingNow-62Light" w:hAnsi="HeadingNow-62Light"/>
          <w:color w:val="595959" w:themeColor="text1" w:themeTint="A6"/>
        </w:rPr>
        <w:t>A gazdasági fejlődésen túl egy fejlődni kívánó város számára a digitális infrastruktúra fejlesztése elengedhetetlen. A gyors internetkapcsolat, az okosváros-technológiák és az adatvezérelt tervezés és döntéshozatal segíti a hatékonyabb működést. Kecskemét törekszik az innovációs ökoszisztéma támogatására, belső folyamatainak digitalizációjára, és városi digitális szolgáltatások fejlesztésre.</w:t>
      </w:r>
    </w:p>
    <w:p w14:paraId="21CBB35D" w14:textId="77777777" w:rsidR="00A40E90" w:rsidRDefault="00A40E90" w:rsidP="00A40E90">
      <w:pPr>
        <w:pStyle w:val="NormlWeb"/>
        <w:spacing w:before="0" w:beforeAutospacing="0" w:after="120" w:afterAutospacing="0" w:line="288" w:lineRule="auto"/>
        <w:ind w:left="1701"/>
        <w:jc w:val="both"/>
        <w:rPr>
          <w:rFonts w:ascii="HeadingNow-62Light" w:hAnsi="HeadingNow-62Light"/>
          <w:color w:val="595959" w:themeColor="text1" w:themeTint="A6"/>
        </w:rPr>
      </w:pPr>
    </w:p>
    <w:p w14:paraId="1EACB281" w14:textId="77777777" w:rsidR="00A40E90" w:rsidRPr="00A40E90" w:rsidRDefault="00A40E90" w:rsidP="00A40E90">
      <w:pPr>
        <w:pStyle w:val="Cmsor3"/>
        <w:ind w:left="1701"/>
        <w:rPr>
          <w:rFonts w:ascii="HeadingNow-75Medium" w:hAnsi="HeadingNow-75Medium"/>
          <w:color w:val="FF4200"/>
          <w:sz w:val="32"/>
          <w:szCs w:val="32"/>
        </w:rPr>
      </w:pPr>
      <w:r w:rsidRPr="00A40E90">
        <w:rPr>
          <w:rFonts w:ascii="HeadingNow-75Medium" w:hAnsi="HeadingNow-75Medium"/>
          <w:color w:val="FF4200"/>
          <w:sz w:val="32"/>
          <w:szCs w:val="32"/>
        </w:rPr>
        <w:t>4.1. TUDÁSALAPÚ TÁRSADALOM ÉPÍTÉSE</w:t>
      </w:r>
    </w:p>
    <w:p w14:paraId="6248CFC9" w14:textId="77777777" w:rsidR="00A40E90" w:rsidRDefault="00A40E90" w:rsidP="00A40E90">
      <w:pPr>
        <w:pStyle w:val="NormlWeb"/>
        <w:spacing w:before="0" w:beforeAutospacing="0" w:after="120" w:afterAutospacing="0" w:line="288" w:lineRule="auto"/>
        <w:ind w:left="1701"/>
        <w:jc w:val="both"/>
      </w:pPr>
    </w:p>
    <w:p w14:paraId="1E583274" w14:textId="77777777" w:rsidR="00A40E90" w:rsidRPr="007B3629" w:rsidRDefault="00A40E90" w:rsidP="00A40E90">
      <w:pPr>
        <w:pStyle w:val="NormlWeb"/>
        <w:spacing w:before="0" w:beforeAutospacing="0" w:after="120" w:afterAutospacing="0" w:line="288" w:lineRule="auto"/>
        <w:ind w:left="1701"/>
        <w:jc w:val="both"/>
        <w:rPr>
          <w:rFonts w:ascii="HeadingNow-62Light" w:hAnsi="HeadingNow-62Light"/>
          <w:color w:val="FF4200"/>
        </w:rPr>
      </w:pPr>
      <w:r w:rsidRPr="007B3629">
        <w:rPr>
          <w:rFonts w:ascii="HeadingNow-62Light" w:hAnsi="HeadingNow-62Light"/>
          <w:color w:val="FF4200"/>
        </w:rPr>
        <w:t>Kecskemét Megyei Jogú Város Önkormányzata felismerte, hogy a társadalom iskolázottsági viszonyai nem csak egyfajta „válságállóságot”, innovációs és adaptációs szintet feltételeznek, de tükrözhetik egy adott közösség változásokkal szembeni rugalmasságát és alkalmazkodóképességét, továbbá utalhatnak a település általános fejlettségére és szolgáltatási környezetének színvonalára is. Ebből adódóan a város elkötelezett az iskolázottsági színvonalának emelésében és az ehhez szükséges közoktatási (általános és középiskolai) és felsőoktatási hálózatának fejlesztésében, a fenntartókkal történő együttműködés formáinak kibővítésében és elmélyítésében. Az Önkormányzat az előző időszakban is fontos szerepet vállalt az általános iskolai intézmények infrastrukturális és energetikai felújításában. Aktív szerepet vállalt a városban megtelepedett vállalkozások és a középiskolai intézmények közötti kapcsolatok megerősítésében, a duális középiskolai oktatás elindításában, a képzési-, átképzési rendszer támogatásában, a helyi gazdaság munkaerő szükségleteinek feltárásában, valamint az új képzési igények megfogalmazásában. A város legnagyobb közoktatási infrastrukturális projektje</w:t>
      </w:r>
      <w:r w:rsidRPr="007B3629">
        <w:rPr>
          <w:rFonts w:ascii="HeadingNow-62Light" w:hAnsi="HeadingNow-62Light"/>
          <w:color w:val="FF4200"/>
        </w:rPr>
        <w:lastRenderedPageBreak/>
        <w:t>ként, meghatározó szerepet játszott a Kecskeméti SZC Kada Elek Technikum leendő új telephelyének, a volt Rudolf-laktanya hét épületét érintően történő kialakításában.</w:t>
      </w:r>
    </w:p>
    <w:p w14:paraId="38945D37" w14:textId="59BD722B" w:rsidR="00A40E90" w:rsidRDefault="00A40E90" w:rsidP="00A40E90">
      <w:pPr>
        <w:pStyle w:val="NormlWeb"/>
        <w:spacing w:before="0" w:beforeAutospacing="0" w:after="120" w:afterAutospacing="0" w:line="288" w:lineRule="auto"/>
        <w:ind w:left="1701"/>
        <w:jc w:val="both"/>
        <w:rPr>
          <w:rFonts w:ascii="HeadingNow-62Light" w:hAnsi="HeadingNow-62Light"/>
          <w:color w:val="595959" w:themeColor="text1" w:themeTint="A6"/>
        </w:rPr>
      </w:pPr>
      <w:r w:rsidRPr="00A40E90">
        <w:rPr>
          <w:rFonts w:ascii="HeadingNow-62Light" w:hAnsi="HeadingNow-62Light"/>
          <w:color w:val="595959" w:themeColor="text1" w:themeTint="A6"/>
        </w:rPr>
        <w:t>A település önkormányzata az elmúlt évtizedben jelentős erőfeszítéseket tett a felsőfokú oktatás feltételeinek javítására, melynek érdekében együttműködött mind a kormányzati szervekkel, mind pedig a városban képzőhellyel rendelkező felsőoktatási intézményekkel. Ezeknek a felsőoktatási képzőhelyeknek jelentős szerepük van nem csak a helyi fiatalok megtartásában és a város iránt érdeklődő diákok Kecskemétre vonzásában, hanem a jól képzett szakemberek helyi munkaerőpiaci biztosításában is. Éppen ezért az Önkormányzat évek óta vonzó ösztöndíj programot működtet a felsőoktatási hallgatók részére. Elősegítette a minőségi felsőoktatás megerősítését, valamint támogatta a duális felsőoktatás hazai modelljének kialakítását és eredményes bevezetését. Együttműködik és kapcsolatrendszerével segíti a kecskeméti székhelyű Neumann János Egyetem infrastrukturális fejlesztéseit (új Egyetemi Campus kialakítása), csakúgy, mint a Liszt Ferenc Zeneművészeti Egyetem - Kodály Zoltán Zenepedagógiai Intézete rekonstrukciós munkálatait, valamint a további bővítésével (hangversenyterem, új tantermek és stúdiók kialakítása a Kada Elek Technikum épületének átalakításával) kapcsolatos elképzeléseit. Az Önkormányzat koordinációs aktivitásával, a városi munkaerőpiac igényeinek összegyűjtésével és kommunikálásával, valamint munkalehetőségeinek (pl. hivatali, intézményi, önkormányzati</w:t>
      </w:r>
      <w:r w:rsidR="00804B1D">
        <w:rPr>
          <w:rFonts w:ascii="HeadingNow-62Light" w:hAnsi="HeadingNow-62Light"/>
          <w:color w:val="595959" w:themeColor="text1" w:themeTint="A6"/>
        </w:rPr>
        <w:t>,</w:t>
      </w:r>
      <w:r w:rsidRPr="00A40E90">
        <w:rPr>
          <w:rFonts w:ascii="HeadingNow-62Light" w:hAnsi="HeadingNow-62Light"/>
          <w:color w:val="595959" w:themeColor="text1" w:themeTint="A6"/>
        </w:rPr>
        <w:t xml:space="preserve"> vállalati) jelzésével támogatja a városban tevékenykedő felsőfokú oktatási intézmények munkáját, eredményes működését.</w:t>
      </w:r>
    </w:p>
    <w:p w14:paraId="0281EE32" w14:textId="1115E796" w:rsidR="00804B1D" w:rsidRDefault="00804B1D" w:rsidP="00A40E90">
      <w:pPr>
        <w:pStyle w:val="NormlWeb"/>
        <w:spacing w:before="0" w:beforeAutospacing="0" w:after="120" w:afterAutospacing="0" w:line="288" w:lineRule="auto"/>
        <w:ind w:left="1701"/>
        <w:jc w:val="both"/>
        <w:rPr>
          <w:rFonts w:ascii="HeadingNow-62Light" w:hAnsi="HeadingNow-62Light"/>
          <w:color w:val="595959" w:themeColor="text1" w:themeTint="A6"/>
        </w:rPr>
      </w:pPr>
      <w:r>
        <w:rPr>
          <w:rFonts w:ascii="HeadingNow-62Light" w:hAnsi="HeadingNow-62Light"/>
          <w:color w:val="595959" w:themeColor="text1" w:themeTint="A6"/>
        </w:rPr>
        <w:t>A város nagy hangsúlyt helyez a tehetséggondozásra, ezért létrehozta a Kecskeméti Tehetségsegítő Tanácsot</w:t>
      </w:r>
      <w:r w:rsidR="00BE5F22">
        <w:rPr>
          <w:rFonts w:ascii="HeadingNow-62Light" w:hAnsi="HeadingNow-62Light"/>
          <w:color w:val="595959" w:themeColor="text1" w:themeTint="A6"/>
        </w:rPr>
        <w:t xml:space="preserve"> és megalapította a </w:t>
      </w:r>
      <w:r w:rsidR="00BE5F22" w:rsidRPr="00BE5F22">
        <w:rPr>
          <w:rFonts w:ascii="HeadingNow-62Light" w:hAnsi="HeadingNow-62Light"/>
          <w:i/>
          <w:iCs/>
          <w:color w:val="595959" w:themeColor="text1" w:themeTint="A6"/>
        </w:rPr>
        <w:t>Tehetséges fiatal</w:t>
      </w:r>
      <w:r w:rsidR="00BE5F22">
        <w:rPr>
          <w:rFonts w:ascii="HeadingNow-62Light" w:hAnsi="HeadingNow-62Light"/>
          <w:color w:val="595959" w:themeColor="text1" w:themeTint="A6"/>
        </w:rPr>
        <w:t xml:space="preserve">, valamint az </w:t>
      </w:r>
      <w:r w:rsidR="00BE5F22" w:rsidRPr="00BE5F22">
        <w:rPr>
          <w:rFonts w:ascii="HeadingNow-62Light" w:hAnsi="HeadingNow-62Light"/>
          <w:i/>
          <w:iCs/>
          <w:color w:val="595959" w:themeColor="text1" w:themeTint="A6"/>
        </w:rPr>
        <w:t>Ígéretes Tehetség</w:t>
      </w:r>
      <w:r w:rsidR="00BE5F22" w:rsidRPr="00BE5F22">
        <w:rPr>
          <w:rFonts w:ascii="HeadingNow-62Light" w:hAnsi="HeadingNow-62Light"/>
          <w:color w:val="595959" w:themeColor="text1" w:themeTint="A6"/>
        </w:rPr>
        <w:t xml:space="preserve"> díjak</w:t>
      </w:r>
      <w:r w:rsidR="00BE5F22">
        <w:rPr>
          <w:rFonts w:ascii="HeadingNow-62Light" w:hAnsi="HeadingNow-62Light"/>
          <w:color w:val="595959" w:themeColor="text1" w:themeTint="A6"/>
        </w:rPr>
        <w:t xml:space="preserve">at, mely elismerések évente egyszer, a </w:t>
      </w:r>
      <w:r w:rsidR="00BE5F22" w:rsidRPr="00BE5F22">
        <w:rPr>
          <w:rFonts w:ascii="HeadingNow-62Light" w:hAnsi="HeadingNow-62Light"/>
          <w:color w:val="595959" w:themeColor="text1" w:themeTint="A6"/>
        </w:rPr>
        <w:t>Kecskeméti Tehetség Nap</w:t>
      </w:r>
      <w:r w:rsidR="00BE5F22">
        <w:rPr>
          <w:rFonts w:ascii="HeadingNow-62Light" w:hAnsi="HeadingNow-62Light"/>
          <w:color w:val="595959" w:themeColor="text1" w:themeTint="A6"/>
        </w:rPr>
        <w:t>on egy gála keretében kerülnek átadásra. Az Önkormányzat ezenkívül kiemelten támogatja a városi szintű tehetséggondozó műhelyeket, valamint jó kapcsolatot tart fenn a város számos általános iskolájában és középiskolájában működő tehetségpontokkal.</w:t>
      </w:r>
    </w:p>
    <w:tbl>
      <w:tblPr>
        <w:tblW w:w="7655" w:type="dxa"/>
        <w:tblInd w:w="1696" w:type="dxa"/>
        <w:tblBorders>
          <w:top w:val="single" w:sz="4" w:space="0" w:color="F33F15"/>
          <w:left w:val="single" w:sz="4" w:space="0" w:color="F33F15"/>
          <w:bottom w:val="single" w:sz="4" w:space="0" w:color="F33F15"/>
          <w:right w:val="single" w:sz="4" w:space="0" w:color="F33F15"/>
          <w:insideH w:val="single" w:sz="4" w:space="0" w:color="F33F15"/>
          <w:insideV w:val="single" w:sz="4" w:space="0" w:color="F33F15"/>
        </w:tblBorders>
        <w:tblLook w:val="04A0" w:firstRow="1" w:lastRow="0" w:firstColumn="1" w:lastColumn="0" w:noHBand="0" w:noVBand="1"/>
      </w:tblPr>
      <w:tblGrid>
        <w:gridCol w:w="4962"/>
        <w:gridCol w:w="1134"/>
        <w:gridCol w:w="1559"/>
      </w:tblGrid>
      <w:tr w:rsidR="00804B1D" w:rsidRPr="006B7765" w14:paraId="2E791F5D" w14:textId="77777777" w:rsidTr="00804B1D">
        <w:trPr>
          <w:trHeight w:val="306"/>
        </w:trPr>
        <w:tc>
          <w:tcPr>
            <w:tcW w:w="4962" w:type="dxa"/>
            <w:tcBorders>
              <w:right w:val="single" w:sz="4" w:space="0" w:color="FFFFFF" w:themeColor="background1"/>
            </w:tcBorders>
            <w:shd w:val="clear" w:color="auto" w:fill="F33F15"/>
            <w:vAlign w:val="center"/>
          </w:tcPr>
          <w:p w14:paraId="6798C3FA" w14:textId="494A810C" w:rsidR="00804B1D" w:rsidRPr="001C34AF" w:rsidRDefault="00804B1D" w:rsidP="00804B1D">
            <w:pPr>
              <w:pStyle w:val="Cmsor3"/>
              <w:spacing w:before="60" w:after="60" w:line="288" w:lineRule="auto"/>
              <w:jc w:val="both"/>
              <w:rPr>
                <w:rFonts w:ascii="HeadingNow-53Book" w:hAnsi="HeadingNow-53Book" w:cs="Times New Roman"/>
                <w:b/>
                <w:bCs/>
                <w:color w:val="404040" w:themeColor="text1" w:themeTint="BF"/>
                <w:sz w:val="22"/>
                <w:szCs w:val="22"/>
              </w:rPr>
            </w:pPr>
            <w:r w:rsidRPr="00804B1D">
              <w:rPr>
                <w:rFonts w:ascii="HeadingNow-72Light" w:hAnsi="HeadingNow-72Light" w:cs="Times New Roman"/>
                <w:b/>
                <w:color w:val="FFFFFF" w:themeColor="background1"/>
                <w:sz w:val="16"/>
                <w:szCs w:val="16"/>
              </w:rPr>
              <w:lastRenderedPageBreak/>
              <w:t>KÖZOKTATÁSI FEJLESZTÉSEK</w:t>
            </w:r>
          </w:p>
        </w:tc>
        <w:tc>
          <w:tcPr>
            <w:tcW w:w="1134" w:type="dxa"/>
            <w:tcBorders>
              <w:left w:val="single" w:sz="4" w:space="0" w:color="FFFFFF" w:themeColor="background1"/>
              <w:right w:val="single" w:sz="4" w:space="0" w:color="FFFFFF" w:themeColor="background1"/>
            </w:tcBorders>
            <w:shd w:val="clear" w:color="auto" w:fill="F33F15"/>
            <w:vAlign w:val="center"/>
          </w:tcPr>
          <w:p w14:paraId="6AA34494" w14:textId="66FDB618" w:rsidR="00804B1D" w:rsidRPr="001C34AF" w:rsidRDefault="00804B1D" w:rsidP="00804B1D">
            <w:pPr>
              <w:pStyle w:val="Cmsor3"/>
              <w:spacing w:before="60" w:after="60" w:line="288" w:lineRule="auto"/>
              <w:jc w:val="center"/>
              <w:rPr>
                <w:rFonts w:ascii="HeadingNow-53Book" w:hAnsi="HeadingNow-53Book" w:cs="Times New Roman"/>
                <w:b/>
                <w:bCs/>
                <w:color w:val="404040" w:themeColor="text1" w:themeTint="BF"/>
                <w:sz w:val="22"/>
                <w:szCs w:val="22"/>
              </w:rPr>
            </w:pPr>
            <w:r w:rsidRPr="00E766FA">
              <w:rPr>
                <w:rFonts w:ascii="HeadingNow-72Light" w:hAnsi="HeadingNow-72Light" w:cs="Times New Roman"/>
                <w:b/>
                <w:color w:val="FFFFFF" w:themeColor="background1"/>
                <w:sz w:val="16"/>
                <w:szCs w:val="16"/>
              </w:rPr>
              <w:t>IDŐSZAK</w:t>
            </w:r>
          </w:p>
        </w:tc>
        <w:tc>
          <w:tcPr>
            <w:tcW w:w="1559" w:type="dxa"/>
            <w:tcBorders>
              <w:left w:val="single" w:sz="4" w:space="0" w:color="FFFFFF" w:themeColor="background1"/>
            </w:tcBorders>
            <w:shd w:val="clear" w:color="auto" w:fill="F33F15"/>
            <w:vAlign w:val="center"/>
          </w:tcPr>
          <w:p w14:paraId="2E3FA9BC" w14:textId="77777777" w:rsidR="00804B1D" w:rsidRPr="00E766FA" w:rsidRDefault="00804B1D" w:rsidP="00804B1D">
            <w:pPr>
              <w:pStyle w:val="Cmsor3"/>
              <w:spacing w:before="60" w:after="60" w:line="288" w:lineRule="auto"/>
              <w:rPr>
                <w:rFonts w:ascii="HeadingNow-72Light" w:hAnsi="HeadingNow-72Light" w:cs="Times New Roman"/>
                <w:b/>
                <w:color w:val="FFFFFF" w:themeColor="background1"/>
                <w:sz w:val="16"/>
                <w:szCs w:val="16"/>
              </w:rPr>
            </w:pPr>
            <w:r w:rsidRPr="00E766FA">
              <w:rPr>
                <w:rFonts w:ascii="HeadingNow-72Light" w:hAnsi="HeadingNow-72Light" w:cs="Times New Roman"/>
                <w:b/>
                <w:color w:val="FFFFFF" w:themeColor="background1"/>
                <w:sz w:val="16"/>
                <w:szCs w:val="16"/>
              </w:rPr>
              <w:t xml:space="preserve">ÖNKORMÁNYZATI </w:t>
            </w:r>
          </w:p>
          <w:p w14:paraId="148ADE26" w14:textId="5B5F642B" w:rsidR="00804B1D" w:rsidRPr="007B3629" w:rsidRDefault="00804B1D" w:rsidP="00804B1D">
            <w:pPr>
              <w:pStyle w:val="Cmsor3"/>
              <w:spacing w:before="60" w:after="60" w:line="288" w:lineRule="auto"/>
              <w:rPr>
                <w:rFonts w:ascii="HeadingNow-53Book" w:hAnsi="HeadingNow-53Book" w:cs="Times New Roman"/>
                <w:b/>
                <w:bCs/>
                <w:color w:val="404040" w:themeColor="text1" w:themeTint="BF"/>
                <w:sz w:val="22"/>
                <w:szCs w:val="22"/>
              </w:rPr>
            </w:pPr>
            <w:r w:rsidRPr="00E766FA">
              <w:rPr>
                <w:rFonts w:ascii="HeadingNow-72Light" w:hAnsi="HeadingNow-72Light" w:cs="Times New Roman"/>
                <w:b/>
                <w:color w:val="FFFFFF" w:themeColor="background1"/>
                <w:sz w:val="16"/>
                <w:szCs w:val="16"/>
              </w:rPr>
              <w:t>FELADATELLÁTÁS</w:t>
            </w:r>
          </w:p>
        </w:tc>
      </w:tr>
      <w:tr w:rsidR="00804B1D" w:rsidRPr="006B7765" w14:paraId="008CC16C" w14:textId="77777777" w:rsidTr="00804B1D">
        <w:trPr>
          <w:trHeight w:val="306"/>
        </w:trPr>
        <w:tc>
          <w:tcPr>
            <w:tcW w:w="4962" w:type="dxa"/>
            <w:shd w:val="clear" w:color="auto" w:fill="F3DAD3"/>
            <w:hideMark/>
          </w:tcPr>
          <w:p w14:paraId="2FE71033" w14:textId="42E8A854" w:rsidR="00804B1D" w:rsidRPr="007B3629" w:rsidRDefault="00804B1D" w:rsidP="00804B1D">
            <w:pPr>
              <w:pStyle w:val="Cmsor3"/>
              <w:spacing w:before="60" w:after="60" w:line="288" w:lineRule="auto"/>
              <w:jc w:val="both"/>
              <w:rPr>
                <w:rFonts w:ascii="HeadingNow-53Book" w:hAnsi="HeadingNow-53Book" w:cs="Times New Roman"/>
                <w:b/>
                <w:bCs/>
                <w:color w:val="404040" w:themeColor="text1" w:themeTint="BF"/>
                <w:sz w:val="22"/>
                <w:szCs w:val="22"/>
              </w:rPr>
            </w:pPr>
            <w:r w:rsidRPr="001C34AF">
              <w:rPr>
                <w:rFonts w:ascii="HeadingNow-53Book" w:hAnsi="HeadingNow-53Book" w:cs="Times New Roman"/>
                <w:b/>
                <w:bCs/>
                <w:color w:val="404040" w:themeColor="text1" w:themeTint="BF"/>
                <w:sz w:val="22"/>
                <w:szCs w:val="22"/>
              </w:rPr>
              <w:t>Kecskeméti Corvin Mátyás Általános Iskola Kertvárosi Általános Iskolája energetikai korszerűsítése</w:t>
            </w:r>
          </w:p>
        </w:tc>
        <w:tc>
          <w:tcPr>
            <w:tcW w:w="1134" w:type="dxa"/>
            <w:shd w:val="clear" w:color="auto" w:fill="F3DAD3"/>
            <w:vAlign w:val="center"/>
            <w:hideMark/>
          </w:tcPr>
          <w:p w14:paraId="4E654753" w14:textId="35F7D4FC" w:rsidR="00804B1D" w:rsidRPr="007B3629" w:rsidRDefault="00804B1D" w:rsidP="00804B1D">
            <w:pPr>
              <w:pStyle w:val="Cmsor3"/>
              <w:spacing w:before="60" w:after="60" w:line="288" w:lineRule="auto"/>
              <w:jc w:val="center"/>
              <w:rPr>
                <w:rFonts w:ascii="HeadingNow-53Book" w:hAnsi="HeadingNow-53Book" w:cs="Times New Roman"/>
                <w:b/>
                <w:bCs/>
                <w:color w:val="404040" w:themeColor="text1" w:themeTint="BF"/>
                <w:sz w:val="22"/>
                <w:szCs w:val="22"/>
              </w:rPr>
            </w:pPr>
            <w:r w:rsidRPr="001C34AF">
              <w:rPr>
                <w:rFonts w:ascii="HeadingNow-53Book" w:hAnsi="HeadingNow-53Book" w:cs="Times New Roman"/>
                <w:b/>
                <w:bCs/>
                <w:color w:val="404040" w:themeColor="text1" w:themeTint="BF"/>
                <w:sz w:val="22"/>
                <w:szCs w:val="22"/>
              </w:rPr>
              <w:t>2019</w:t>
            </w:r>
          </w:p>
        </w:tc>
        <w:tc>
          <w:tcPr>
            <w:tcW w:w="1559" w:type="dxa"/>
            <w:shd w:val="clear" w:color="auto" w:fill="F3DAD3"/>
            <w:vAlign w:val="center"/>
            <w:hideMark/>
          </w:tcPr>
          <w:p w14:paraId="1E6E179E" w14:textId="77777777" w:rsidR="00804B1D" w:rsidRPr="007B3629" w:rsidRDefault="00804B1D" w:rsidP="00804B1D">
            <w:pPr>
              <w:pStyle w:val="Cmsor3"/>
              <w:spacing w:before="60" w:after="60" w:line="288" w:lineRule="auto"/>
              <w:jc w:val="center"/>
              <w:rPr>
                <w:rFonts w:ascii="HeadingNow-53Book" w:hAnsi="HeadingNow-53Book" w:cs="Times New Roman"/>
                <w:b/>
                <w:bCs/>
                <w:color w:val="404040" w:themeColor="text1" w:themeTint="BF"/>
                <w:sz w:val="22"/>
                <w:szCs w:val="22"/>
              </w:rPr>
            </w:pPr>
            <w:r w:rsidRPr="007B3629">
              <w:rPr>
                <w:rFonts w:ascii="HeadingNow-53Book" w:hAnsi="HeadingNow-53Book" w:cs="Times New Roman"/>
                <w:b/>
                <w:bCs/>
                <w:color w:val="404040" w:themeColor="text1" w:themeTint="BF"/>
                <w:sz w:val="22"/>
                <w:szCs w:val="22"/>
              </w:rPr>
              <w:t>7, 9</w:t>
            </w:r>
          </w:p>
        </w:tc>
      </w:tr>
      <w:tr w:rsidR="00804B1D" w:rsidRPr="006B7765" w14:paraId="0B084E08" w14:textId="77777777" w:rsidTr="00804B1D">
        <w:trPr>
          <w:trHeight w:val="306"/>
        </w:trPr>
        <w:tc>
          <w:tcPr>
            <w:tcW w:w="4962" w:type="dxa"/>
            <w:shd w:val="clear" w:color="auto" w:fill="F3DAD3"/>
            <w:hideMark/>
          </w:tcPr>
          <w:p w14:paraId="32E5087A" w14:textId="5BE8EC8B" w:rsidR="00804B1D" w:rsidRPr="007B3629" w:rsidRDefault="00804B1D" w:rsidP="00804B1D">
            <w:pPr>
              <w:pStyle w:val="Cmsor3"/>
              <w:spacing w:before="60" w:after="60" w:line="288" w:lineRule="auto"/>
              <w:jc w:val="both"/>
              <w:rPr>
                <w:rFonts w:ascii="HeadingNow-53Book" w:hAnsi="HeadingNow-53Book" w:cs="Times New Roman"/>
                <w:b/>
                <w:bCs/>
                <w:color w:val="404040" w:themeColor="text1" w:themeTint="BF"/>
                <w:sz w:val="22"/>
                <w:szCs w:val="22"/>
              </w:rPr>
            </w:pPr>
            <w:r w:rsidRPr="001C34AF">
              <w:rPr>
                <w:rFonts w:ascii="HeadingNow-53Book" w:hAnsi="HeadingNow-53Book" w:cs="Times New Roman"/>
                <w:b/>
                <w:bCs/>
                <w:color w:val="404040" w:themeColor="text1" w:themeTint="BF"/>
                <w:sz w:val="22"/>
                <w:szCs w:val="22"/>
              </w:rPr>
              <w:t>Kecskeméti Corvin Mátyás Általános Iskola energetikai korszerűsítése</w:t>
            </w:r>
          </w:p>
        </w:tc>
        <w:tc>
          <w:tcPr>
            <w:tcW w:w="1134" w:type="dxa"/>
            <w:shd w:val="clear" w:color="auto" w:fill="F3DAD3"/>
            <w:vAlign w:val="center"/>
            <w:hideMark/>
          </w:tcPr>
          <w:p w14:paraId="17830BA9" w14:textId="036D3E90" w:rsidR="00804B1D" w:rsidRPr="007B3629" w:rsidRDefault="00804B1D" w:rsidP="00804B1D">
            <w:pPr>
              <w:pStyle w:val="Cmsor3"/>
              <w:spacing w:before="60" w:after="60" w:line="288" w:lineRule="auto"/>
              <w:jc w:val="center"/>
              <w:rPr>
                <w:rFonts w:ascii="HeadingNow-53Book" w:hAnsi="HeadingNow-53Book" w:cs="Times New Roman"/>
                <w:b/>
                <w:bCs/>
                <w:color w:val="404040" w:themeColor="text1" w:themeTint="BF"/>
                <w:sz w:val="22"/>
                <w:szCs w:val="22"/>
              </w:rPr>
            </w:pPr>
            <w:r w:rsidRPr="001C34AF">
              <w:rPr>
                <w:rFonts w:ascii="HeadingNow-53Book" w:hAnsi="HeadingNow-53Book" w:cs="Times New Roman"/>
                <w:b/>
                <w:bCs/>
                <w:color w:val="404040" w:themeColor="text1" w:themeTint="BF"/>
                <w:sz w:val="22"/>
                <w:szCs w:val="22"/>
              </w:rPr>
              <w:t>2020</w:t>
            </w:r>
          </w:p>
        </w:tc>
        <w:tc>
          <w:tcPr>
            <w:tcW w:w="1559" w:type="dxa"/>
            <w:shd w:val="clear" w:color="auto" w:fill="F3DAD3"/>
            <w:vAlign w:val="center"/>
            <w:hideMark/>
          </w:tcPr>
          <w:p w14:paraId="1963217C" w14:textId="77777777" w:rsidR="00804B1D" w:rsidRPr="007B3629" w:rsidRDefault="00804B1D" w:rsidP="00804B1D">
            <w:pPr>
              <w:pStyle w:val="Cmsor3"/>
              <w:spacing w:before="60" w:after="60" w:line="288" w:lineRule="auto"/>
              <w:jc w:val="center"/>
              <w:rPr>
                <w:rFonts w:ascii="HeadingNow-53Book" w:hAnsi="HeadingNow-53Book" w:cs="Times New Roman"/>
                <w:b/>
                <w:bCs/>
                <w:color w:val="404040" w:themeColor="text1" w:themeTint="BF"/>
                <w:sz w:val="22"/>
                <w:szCs w:val="22"/>
              </w:rPr>
            </w:pPr>
            <w:r w:rsidRPr="007B3629">
              <w:rPr>
                <w:rFonts w:ascii="HeadingNow-53Book" w:hAnsi="HeadingNow-53Book" w:cs="Times New Roman"/>
                <w:b/>
                <w:bCs/>
                <w:color w:val="404040" w:themeColor="text1" w:themeTint="BF"/>
                <w:sz w:val="22"/>
                <w:szCs w:val="22"/>
              </w:rPr>
              <w:t>7, 9</w:t>
            </w:r>
          </w:p>
        </w:tc>
      </w:tr>
      <w:tr w:rsidR="00804B1D" w:rsidRPr="006B7765" w14:paraId="6A1EE769" w14:textId="77777777" w:rsidTr="00804B1D">
        <w:trPr>
          <w:trHeight w:val="306"/>
        </w:trPr>
        <w:tc>
          <w:tcPr>
            <w:tcW w:w="4962" w:type="dxa"/>
            <w:shd w:val="clear" w:color="auto" w:fill="F3DAD3"/>
            <w:hideMark/>
          </w:tcPr>
          <w:p w14:paraId="58A638AC" w14:textId="2CA89B80" w:rsidR="00804B1D" w:rsidRPr="007B3629" w:rsidRDefault="00804B1D" w:rsidP="00804B1D">
            <w:pPr>
              <w:pStyle w:val="Cmsor3"/>
              <w:spacing w:before="60" w:after="60" w:line="288" w:lineRule="auto"/>
              <w:jc w:val="both"/>
              <w:rPr>
                <w:rFonts w:ascii="HeadingNow-53Book" w:hAnsi="HeadingNow-53Book" w:cs="Times New Roman"/>
                <w:b/>
                <w:bCs/>
                <w:color w:val="404040" w:themeColor="text1" w:themeTint="BF"/>
                <w:sz w:val="22"/>
                <w:szCs w:val="22"/>
              </w:rPr>
            </w:pPr>
            <w:r w:rsidRPr="001C34AF">
              <w:rPr>
                <w:rFonts w:ascii="HeadingNow-53Book" w:hAnsi="HeadingNow-53Book" w:cs="Times New Roman"/>
                <w:b/>
                <w:bCs/>
                <w:color w:val="404040" w:themeColor="text1" w:themeTint="BF"/>
                <w:sz w:val="22"/>
                <w:szCs w:val="22"/>
              </w:rPr>
              <w:t>Kecskeméti Vásárhelyi Pál Általános Iskola és Alapfokú Művészeti Iskola Móricz Zsigmond Általános Iskolája energetikai korszerűsítése</w:t>
            </w:r>
          </w:p>
        </w:tc>
        <w:tc>
          <w:tcPr>
            <w:tcW w:w="1134" w:type="dxa"/>
            <w:shd w:val="clear" w:color="auto" w:fill="F3DAD3"/>
            <w:vAlign w:val="center"/>
            <w:hideMark/>
          </w:tcPr>
          <w:p w14:paraId="7BD903AC" w14:textId="265E53F0" w:rsidR="00804B1D" w:rsidRPr="007B3629" w:rsidRDefault="00804B1D" w:rsidP="00804B1D">
            <w:pPr>
              <w:pStyle w:val="Cmsor3"/>
              <w:spacing w:before="60" w:after="60" w:line="288" w:lineRule="auto"/>
              <w:jc w:val="center"/>
              <w:rPr>
                <w:rFonts w:ascii="HeadingNow-53Book" w:hAnsi="HeadingNow-53Book" w:cs="Times New Roman"/>
                <w:b/>
                <w:bCs/>
                <w:color w:val="404040" w:themeColor="text1" w:themeTint="BF"/>
                <w:sz w:val="22"/>
                <w:szCs w:val="22"/>
              </w:rPr>
            </w:pPr>
            <w:r w:rsidRPr="001C34AF">
              <w:rPr>
                <w:rFonts w:ascii="HeadingNow-53Book" w:hAnsi="HeadingNow-53Book" w:cs="Times New Roman"/>
                <w:b/>
                <w:bCs/>
                <w:color w:val="404040" w:themeColor="text1" w:themeTint="BF"/>
                <w:sz w:val="22"/>
                <w:szCs w:val="22"/>
              </w:rPr>
              <w:t>2020</w:t>
            </w:r>
          </w:p>
        </w:tc>
        <w:tc>
          <w:tcPr>
            <w:tcW w:w="1559" w:type="dxa"/>
            <w:shd w:val="clear" w:color="auto" w:fill="F3DAD3"/>
            <w:vAlign w:val="center"/>
            <w:hideMark/>
          </w:tcPr>
          <w:p w14:paraId="4F6ED645" w14:textId="77777777" w:rsidR="00804B1D" w:rsidRPr="007B3629" w:rsidRDefault="00804B1D" w:rsidP="00804B1D">
            <w:pPr>
              <w:pStyle w:val="Cmsor3"/>
              <w:spacing w:before="60" w:after="60" w:line="288" w:lineRule="auto"/>
              <w:jc w:val="center"/>
              <w:rPr>
                <w:rFonts w:ascii="HeadingNow-53Book" w:hAnsi="HeadingNow-53Book" w:cs="Times New Roman"/>
                <w:b/>
                <w:bCs/>
                <w:color w:val="404040" w:themeColor="text1" w:themeTint="BF"/>
                <w:sz w:val="22"/>
                <w:szCs w:val="22"/>
              </w:rPr>
            </w:pPr>
            <w:r w:rsidRPr="007B3629">
              <w:rPr>
                <w:rFonts w:ascii="HeadingNow-53Book" w:hAnsi="HeadingNow-53Book" w:cs="Times New Roman"/>
                <w:b/>
                <w:bCs/>
                <w:color w:val="404040" w:themeColor="text1" w:themeTint="BF"/>
                <w:sz w:val="22"/>
                <w:szCs w:val="22"/>
              </w:rPr>
              <w:t>7, 9</w:t>
            </w:r>
          </w:p>
        </w:tc>
      </w:tr>
      <w:tr w:rsidR="00804B1D" w:rsidRPr="006B7765" w14:paraId="2FE09135" w14:textId="77777777" w:rsidTr="00804B1D">
        <w:trPr>
          <w:trHeight w:val="306"/>
        </w:trPr>
        <w:tc>
          <w:tcPr>
            <w:tcW w:w="4962" w:type="dxa"/>
            <w:shd w:val="clear" w:color="auto" w:fill="F3DAD3"/>
            <w:hideMark/>
          </w:tcPr>
          <w:p w14:paraId="3EA098E3" w14:textId="53D1B203" w:rsidR="00804B1D" w:rsidRPr="007B3629" w:rsidRDefault="00804B1D" w:rsidP="00804B1D">
            <w:pPr>
              <w:pStyle w:val="Cmsor3"/>
              <w:spacing w:before="60" w:after="60" w:line="288" w:lineRule="auto"/>
              <w:jc w:val="both"/>
              <w:rPr>
                <w:rFonts w:ascii="HeadingNow-53Book" w:hAnsi="HeadingNow-53Book" w:cs="Times New Roman"/>
                <w:b/>
                <w:bCs/>
                <w:color w:val="404040" w:themeColor="text1" w:themeTint="BF"/>
                <w:sz w:val="22"/>
                <w:szCs w:val="22"/>
              </w:rPr>
            </w:pPr>
            <w:r w:rsidRPr="001C34AF">
              <w:rPr>
                <w:rFonts w:ascii="HeadingNow-53Book" w:hAnsi="HeadingNow-53Book" w:cs="Times New Roman"/>
                <w:b/>
                <w:bCs/>
                <w:color w:val="404040" w:themeColor="text1" w:themeTint="BF"/>
                <w:sz w:val="22"/>
                <w:szCs w:val="22"/>
              </w:rPr>
              <w:t>Kadafalva Boróka utca 2</w:t>
            </w:r>
            <w:r>
              <w:rPr>
                <w:rFonts w:ascii="HeadingNow-53Book" w:hAnsi="HeadingNow-53Book" w:cs="Times New Roman"/>
                <w:b/>
                <w:bCs/>
                <w:color w:val="404040" w:themeColor="text1" w:themeTint="BF"/>
                <w:sz w:val="22"/>
                <w:szCs w:val="22"/>
              </w:rPr>
              <w:t>.</w:t>
            </w:r>
            <w:r w:rsidRPr="001C34AF">
              <w:rPr>
                <w:rFonts w:ascii="HeadingNow-53Book" w:hAnsi="HeadingNow-53Book" w:cs="Times New Roman"/>
                <w:b/>
                <w:bCs/>
                <w:color w:val="404040" w:themeColor="text1" w:themeTint="BF"/>
                <w:sz w:val="22"/>
                <w:szCs w:val="22"/>
              </w:rPr>
              <w:t xml:space="preserve"> szám alatti iskola udvarán gyepszőnyeges sportpálya kialakítása</w:t>
            </w:r>
          </w:p>
        </w:tc>
        <w:tc>
          <w:tcPr>
            <w:tcW w:w="1134" w:type="dxa"/>
            <w:shd w:val="clear" w:color="auto" w:fill="F3DAD3"/>
            <w:vAlign w:val="center"/>
            <w:hideMark/>
          </w:tcPr>
          <w:p w14:paraId="32160BF7" w14:textId="669CAA76" w:rsidR="00804B1D" w:rsidRPr="007B3629" w:rsidRDefault="00804B1D" w:rsidP="00804B1D">
            <w:pPr>
              <w:pStyle w:val="Cmsor3"/>
              <w:spacing w:before="60" w:after="60" w:line="288" w:lineRule="auto"/>
              <w:jc w:val="center"/>
              <w:rPr>
                <w:rFonts w:ascii="HeadingNow-53Book" w:hAnsi="HeadingNow-53Book" w:cs="Times New Roman"/>
                <w:b/>
                <w:bCs/>
                <w:color w:val="404040" w:themeColor="text1" w:themeTint="BF"/>
                <w:sz w:val="22"/>
                <w:szCs w:val="22"/>
              </w:rPr>
            </w:pPr>
            <w:r w:rsidRPr="001C34AF">
              <w:rPr>
                <w:rFonts w:ascii="HeadingNow-53Book" w:hAnsi="HeadingNow-53Book" w:cs="Times New Roman"/>
                <w:b/>
                <w:bCs/>
                <w:color w:val="404040" w:themeColor="text1" w:themeTint="BF"/>
                <w:sz w:val="22"/>
                <w:szCs w:val="22"/>
              </w:rPr>
              <w:t>2020</w:t>
            </w:r>
          </w:p>
        </w:tc>
        <w:tc>
          <w:tcPr>
            <w:tcW w:w="1559" w:type="dxa"/>
            <w:shd w:val="clear" w:color="auto" w:fill="F3DAD3"/>
            <w:vAlign w:val="center"/>
            <w:hideMark/>
          </w:tcPr>
          <w:p w14:paraId="12D5D1DC" w14:textId="77777777" w:rsidR="00804B1D" w:rsidRPr="007B3629" w:rsidRDefault="00804B1D" w:rsidP="00804B1D">
            <w:pPr>
              <w:pStyle w:val="Cmsor3"/>
              <w:spacing w:before="60" w:after="60" w:line="288" w:lineRule="auto"/>
              <w:jc w:val="center"/>
              <w:rPr>
                <w:rFonts w:ascii="HeadingNow-53Book" w:hAnsi="HeadingNow-53Book" w:cs="Times New Roman"/>
                <w:b/>
                <w:bCs/>
                <w:color w:val="404040" w:themeColor="text1" w:themeTint="BF"/>
                <w:sz w:val="22"/>
                <w:szCs w:val="22"/>
              </w:rPr>
            </w:pPr>
            <w:r w:rsidRPr="007B3629">
              <w:rPr>
                <w:rFonts w:ascii="HeadingNow-53Book" w:hAnsi="HeadingNow-53Book" w:cs="Times New Roman"/>
                <w:b/>
                <w:bCs/>
                <w:color w:val="404040" w:themeColor="text1" w:themeTint="BF"/>
                <w:sz w:val="22"/>
                <w:szCs w:val="22"/>
              </w:rPr>
              <w:t>6</w:t>
            </w:r>
          </w:p>
        </w:tc>
      </w:tr>
      <w:tr w:rsidR="00804B1D" w:rsidRPr="006B7765" w14:paraId="6771008C" w14:textId="77777777" w:rsidTr="00804B1D">
        <w:trPr>
          <w:trHeight w:val="306"/>
        </w:trPr>
        <w:tc>
          <w:tcPr>
            <w:tcW w:w="4962" w:type="dxa"/>
            <w:shd w:val="clear" w:color="auto" w:fill="F3DAD3"/>
            <w:hideMark/>
          </w:tcPr>
          <w:p w14:paraId="552F5F24" w14:textId="5633F6C9" w:rsidR="00804B1D" w:rsidRPr="007B3629" w:rsidRDefault="00804B1D" w:rsidP="00804B1D">
            <w:pPr>
              <w:pStyle w:val="Cmsor3"/>
              <w:spacing w:before="60" w:after="60" w:line="288" w:lineRule="auto"/>
              <w:jc w:val="both"/>
              <w:rPr>
                <w:rFonts w:ascii="HeadingNow-53Book" w:hAnsi="HeadingNow-53Book" w:cs="Times New Roman"/>
                <w:b/>
                <w:bCs/>
                <w:color w:val="404040" w:themeColor="text1" w:themeTint="BF"/>
                <w:sz w:val="22"/>
                <w:szCs w:val="22"/>
              </w:rPr>
            </w:pPr>
            <w:r w:rsidRPr="001C34AF">
              <w:rPr>
                <w:rFonts w:ascii="HeadingNow-53Book" w:hAnsi="HeadingNow-53Book" w:cs="Times New Roman"/>
                <w:b/>
                <w:bCs/>
                <w:color w:val="404040" w:themeColor="text1" w:themeTint="BF"/>
                <w:sz w:val="22"/>
                <w:szCs w:val="22"/>
              </w:rPr>
              <w:t>Kecskeméti Széchenyivárosi Arany János Általános Iskola Móra Ferenc Általános Iskolája energetikai korszerűsítése</w:t>
            </w:r>
          </w:p>
        </w:tc>
        <w:tc>
          <w:tcPr>
            <w:tcW w:w="1134" w:type="dxa"/>
            <w:shd w:val="clear" w:color="auto" w:fill="F3DAD3"/>
            <w:vAlign w:val="center"/>
            <w:hideMark/>
          </w:tcPr>
          <w:p w14:paraId="1561CD76" w14:textId="102BF9D3" w:rsidR="00804B1D" w:rsidRPr="007B3629" w:rsidRDefault="00804B1D" w:rsidP="00804B1D">
            <w:pPr>
              <w:pStyle w:val="Cmsor3"/>
              <w:spacing w:before="60" w:after="60" w:line="288" w:lineRule="auto"/>
              <w:jc w:val="center"/>
              <w:rPr>
                <w:rFonts w:ascii="HeadingNow-53Book" w:hAnsi="HeadingNow-53Book" w:cs="Times New Roman"/>
                <w:b/>
                <w:bCs/>
                <w:color w:val="404040" w:themeColor="text1" w:themeTint="BF"/>
                <w:sz w:val="22"/>
                <w:szCs w:val="22"/>
              </w:rPr>
            </w:pPr>
            <w:r w:rsidRPr="001C34AF">
              <w:rPr>
                <w:rFonts w:ascii="HeadingNow-53Book" w:hAnsi="HeadingNow-53Book" w:cs="Times New Roman"/>
                <w:b/>
                <w:bCs/>
                <w:color w:val="404040" w:themeColor="text1" w:themeTint="BF"/>
                <w:sz w:val="22"/>
                <w:szCs w:val="22"/>
              </w:rPr>
              <w:t>2021</w:t>
            </w:r>
          </w:p>
        </w:tc>
        <w:tc>
          <w:tcPr>
            <w:tcW w:w="1559" w:type="dxa"/>
            <w:shd w:val="clear" w:color="auto" w:fill="F3DAD3"/>
            <w:vAlign w:val="center"/>
            <w:hideMark/>
          </w:tcPr>
          <w:p w14:paraId="6413D220" w14:textId="77777777" w:rsidR="00804B1D" w:rsidRPr="007B3629" w:rsidRDefault="00804B1D" w:rsidP="00804B1D">
            <w:pPr>
              <w:pStyle w:val="Cmsor3"/>
              <w:spacing w:before="60" w:after="60" w:line="288" w:lineRule="auto"/>
              <w:jc w:val="center"/>
              <w:rPr>
                <w:rFonts w:ascii="HeadingNow-53Book" w:hAnsi="HeadingNow-53Book" w:cs="Times New Roman"/>
                <w:b/>
                <w:bCs/>
                <w:color w:val="404040" w:themeColor="text1" w:themeTint="BF"/>
                <w:sz w:val="22"/>
                <w:szCs w:val="22"/>
              </w:rPr>
            </w:pPr>
            <w:r w:rsidRPr="007B3629">
              <w:rPr>
                <w:rFonts w:ascii="HeadingNow-53Book" w:hAnsi="HeadingNow-53Book" w:cs="Times New Roman"/>
                <w:b/>
                <w:bCs/>
                <w:color w:val="404040" w:themeColor="text1" w:themeTint="BF"/>
                <w:sz w:val="22"/>
                <w:szCs w:val="22"/>
              </w:rPr>
              <w:t>7, 9</w:t>
            </w:r>
          </w:p>
        </w:tc>
      </w:tr>
      <w:tr w:rsidR="00804B1D" w:rsidRPr="006B7765" w14:paraId="3D835FDA" w14:textId="77777777" w:rsidTr="00804B1D">
        <w:trPr>
          <w:trHeight w:val="306"/>
        </w:trPr>
        <w:tc>
          <w:tcPr>
            <w:tcW w:w="4962" w:type="dxa"/>
            <w:shd w:val="clear" w:color="auto" w:fill="F3DAD3"/>
            <w:hideMark/>
          </w:tcPr>
          <w:p w14:paraId="752EDC6A" w14:textId="7317A428" w:rsidR="00804B1D" w:rsidRPr="007B3629" w:rsidRDefault="00804B1D" w:rsidP="00804B1D">
            <w:pPr>
              <w:pStyle w:val="Cmsor3"/>
              <w:spacing w:before="60" w:after="60" w:line="288" w:lineRule="auto"/>
              <w:jc w:val="both"/>
              <w:rPr>
                <w:rFonts w:ascii="HeadingNow-53Book" w:hAnsi="HeadingNow-53Book" w:cs="Times New Roman"/>
                <w:b/>
                <w:bCs/>
                <w:color w:val="404040" w:themeColor="text1" w:themeTint="BF"/>
                <w:sz w:val="22"/>
                <w:szCs w:val="22"/>
              </w:rPr>
            </w:pPr>
            <w:r w:rsidRPr="001C34AF">
              <w:rPr>
                <w:rFonts w:ascii="HeadingNow-53Book" w:hAnsi="HeadingNow-53Book" w:cs="Times New Roman"/>
                <w:b/>
                <w:bCs/>
                <w:color w:val="404040" w:themeColor="text1" w:themeTint="BF"/>
                <w:sz w:val="22"/>
                <w:szCs w:val="22"/>
              </w:rPr>
              <w:t>Kecskeméti Belvárosi Zrínyi Ilona Általános Iskola Béke Általános Iskolája energetikai korszerűsítése</w:t>
            </w:r>
          </w:p>
        </w:tc>
        <w:tc>
          <w:tcPr>
            <w:tcW w:w="1134" w:type="dxa"/>
            <w:shd w:val="clear" w:color="auto" w:fill="F3DAD3"/>
            <w:vAlign w:val="center"/>
            <w:hideMark/>
          </w:tcPr>
          <w:p w14:paraId="21CABB61" w14:textId="7D152148" w:rsidR="00804B1D" w:rsidRPr="007B3629" w:rsidRDefault="00804B1D" w:rsidP="00804B1D">
            <w:pPr>
              <w:pStyle w:val="Cmsor3"/>
              <w:spacing w:before="60" w:after="60" w:line="288" w:lineRule="auto"/>
              <w:jc w:val="center"/>
              <w:rPr>
                <w:rFonts w:ascii="HeadingNow-53Book" w:hAnsi="HeadingNow-53Book" w:cs="Times New Roman"/>
                <w:b/>
                <w:bCs/>
                <w:color w:val="404040" w:themeColor="text1" w:themeTint="BF"/>
                <w:sz w:val="22"/>
                <w:szCs w:val="22"/>
              </w:rPr>
            </w:pPr>
            <w:r w:rsidRPr="001C34AF">
              <w:rPr>
                <w:rFonts w:ascii="HeadingNow-53Book" w:hAnsi="HeadingNow-53Book" w:cs="Times New Roman"/>
                <w:b/>
                <w:bCs/>
                <w:color w:val="404040" w:themeColor="text1" w:themeTint="BF"/>
                <w:sz w:val="22"/>
                <w:szCs w:val="22"/>
              </w:rPr>
              <w:t>2019</w:t>
            </w:r>
          </w:p>
        </w:tc>
        <w:tc>
          <w:tcPr>
            <w:tcW w:w="1559" w:type="dxa"/>
            <w:shd w:val="clear" w:color="auto" w:fill="F3DAD3"/>
            <w:vAlign w:val="center"/>
            <w:hideMark/>
          </w:tcPr>
          <w:p w14:paraId="79834F3A" w14:textId="77777777" w:rsidR="00804B1D" w:rsidRPr="007B3629" w:rsidRDefault="00804B1D" w:rsidP="00804B1D">
            <w:pPr>
              <w:pStyle w:val="Cmsor3"/>
              <w:spacing w:before="60" w:after="60" w:line="288" w:lineRule="auto"/>
              <w:jc w:val="center"/>
              <w:rPr>
                <w:rFonts w:ascii="HeadingNow-53Book" w:hAnsi="HeadingNow-53Book" w:cs="Times New Roman"/>
                <w:b/>
                <w:bCs/>
                <w:color w:val="404040" w:themeColor="text1" w:themeTint="BF"/>
                <w:sz w:val="22"/>
                <w:szCs w:val="22"/>
              </w:rPr>
            </w:pPr>
            <w:r w:rsidRPr="007B3629">
              <w:rPr>
                <w:rFonts w:ascii="HeadingNow-53Book" w:hAnsi="HeadingNow-53Book" w:cs="Times New Roman"/>
                <w:b/>
                <w:bCs/>
                <w:color w:val="404040" w:themeColor="text1" w:themeTint="BF"/>
                <w:sz w:val="22"/>
                <w:szCs w:val="22"/>
              </w:rPr>
              <w:t>7, 9</w:t>
            </w:r>
          </w:p>
        </w:tc>
      </w:tr>
      <w:tr w:rsidR="00804B1D" w:rsidRPr="006B7765" w14:paraId="6AA572D1" w14:textId="77777777" w:rsidTr="00804B1D">
        <w:trPr>
          <w:trHeight w:val="306"/>
        </w:trPr>
        <w:tc>
          <w:tcPr>
            <w:tcW w:w="4962" w:type="dxa"/>
            <w:shd w:val="clear" w:color="auto" w:fill="F3DAD3"/>
            <w:hideMark/>
          </w:tcPr>
          <w:p w14:paraId="74010ABB" w14:textId="6DD7A587" w:rsidR="00804B1D" w:rsidRPr="007B3629" w:rsidRDefault="00804B1D" w:rsidP="00804B1D">
            <w:pPr>
              <w:pStyle w:val="Cmsor3"/>
              <w:spacing w:before="60" w:after="60" w:line="288" w:lineRule="auto"/>
              <w:jc w:val="both"/>
              <w:rPr>
                <w:rFonts w:ascii="HeadingNow-53Book" w:hAnsi="HeadingNow-53Book" w:cs="Times New Roman"/>
                <w:b/>
                <w:bCs/>
                <w:color w:val="404040" w:themeColor="text1" w:themeTint="BF"/>
                <w:sz w:val="22"/>
                <w:szCs w:val="22"/>
              </w:rPr>
            </w:pPr>
            <w:r w:rsidRPr="001C34AF">
              <w:rPr>
                <w:rFonts w:ascii="HeadingNow-53Book" w:hAnsi="HeadingNow-53Book" w:cs="Times New Roman"/>
                <w:b/>
                <w:bCs/>
                <w:color w:val="404040" w:themeColor="text1" w:themeTint="BF"/>
                <w:sz w:val="22"/>
                <w:szCs w:val="22"/>
              </w:rPr>
              <w:t>Kecskeméti Zrínyi Ilona Általános Iskola energetikai korszerűsítése</w:t>
            </w:r>
          </w:p>
        </w:tc>
        <w:tc>
          <w:tcPr>
            <w:tcW w:w="1134" w:type="dxa"/>
            <w:shd w:val="clear" w:color="auto" w:fill="F3DAD3"/>
            <w:vAlign w:val="center"/>
            <w:hideMark/>
          </w:tcPr>
          <w:p w14:paraId="67058E49" w14:textId="658FE10C" w:rsidR="00804B1D" w:rsidRPr="007B3629" w:rsidRDefault="00804B1D" w:rsidP="00804B1D">
            <w:pPr>
              <w:pStyle w:val="Cmsor3"/>
              <w:spacing w:before="60" w:after="60" w:line="288" w:lineRule="auto"/>
              <w:jc w:val="center"/>
              <w:rPr>
                <w:rFonts w:ascii="HeadingNow-53Book" w:hAnsi="HeadingNow-53Book" w:cs="Times New Roman"/>
                <w:b/>
                <w:bCs/>
                <w:color w:val="404040" w:themeColor="text1" w:themeTint="BF"/>
                <w:sz w:val="22"/>
                <w:szCs w:val="22"/>
              </w:rPr>
            </w:pPr>
            <w:r w:rsidRPr="001C34AF">
              <w:rPr>
                <w:rFonts w:ascii="HeadingNow-53Book" w:hAnsi="HeadingNow-53Book" w:cs="Times New Roman"/>
                <w:b/>
                <w:bCs/>
                <w:color w:val="404040" w:themeColor="text1" w:themeTint="BF"/>
                <w:sz w:val="22"/>
                <w:szCs w:val="22"/>
              </w:rPr>
              <w:t>2021</w:t>
            </w:r>
          </w:p>
        </w:tc>
        <w:tc>
          <w:tcPr>
            <w:tcW w:w="1559" w:type="dxa"/>
            <w:shd w:val="clear" w:color="auto" w:fill="F3DAD3"/>
            <w:vAlign w:val="center"/>
            <w:hideMark/>
          </w:tcPr>
          <w:p w14:paraId="5B306527" w14:textId="4FD502C5" w:rsidR="00804B1D" w:rsidRPr="001C34AF" w:rsidRDefault="00804B1D" w:rsidP="00804B1D">
            <w:pPr>
              <w:pStyle w:val="Cmsor3"/>
              <w:spacing w:before="60" w:after="60" w:line="288" w:lineRule="auto"/>
              <w:jc w:val="center"/>
              <w:rPr>
                <w:rFonts w:ascii="HeadingNow-53Book" w:hAnsi="HeadingNow-53Book" w:cs="Times New Roman"/>
                <w:b/>
                <w:bCs/>
                <w:color w:val="404040" w:themeColor="text1" w:themeTint="BF"/>
                <w:sz w:val="22"/>
                <w:szCs w:val="22"/>
              </w:rPr>
            </w:pPr>
            <w:r w:rsidRPr="007B3629">
              <w:rPr>
                <w:rFonts w:ascii="HeadingNow-53Book" w:hAnsi="HeadingNow-53Book" w:cs="Times New Roman"/>
                <w:b/>
                <w:bCs/>
                <w:color w:val="404040" w:themeColor="text1" w:themeTint="BF"/>
                <w:sz w:val="22"/>
                <w:szCs w:val="22"/>
              </w:rPr>
              <w:t>7, 9</w:t>
            </w:r>
          </w:p>
        </w:tc>
      </w:tr>
      <w:tr w:rsidR="00804B1D" w:rsidRPr="006B7765" w14:paraId="0AF4444F" w14:textId="77777777" w:rsidTr="00804B1D">
        <w:trPr>
          <w:trHeight w:val="306"/>
        </w:trPr>
        <w:tc>
          <w:tcPr>
            <w:tcW w:w="4962" w:type="dxa"/>
            <w:shd w:val="clear" w:color="auto" w:fill="F3DAD3"/>
          </w:tcPr>
          <w:p w14:paraId="0761A8D9" w14:textId="463FF5F2" w:rsidR="00804B1D" w:rsidRPr="001C34AF" w:rsidRDefault="00804B1D" w:rsidP="00804B1D">
            <w:pPr>
              <w:pStyle w:val="Cmsor3"/>
              <w:spacing w:before="60" w:after="60" w:line="288" w:lineRule="auto"/>
              <w:jc w:val="both"/>
              <w:rPr>
                <w:rFonts w:ascii="HeadingNow-53Book" w:hAnsi="HeadingNow-53Book" w:cs="Times New Roman"/>
                <w:b/>
                <w:bCs/>
                <w:color w:val="404040" w:themeColor="text1" w:themeTint="BF"/>
                <w:sz w:val="22"/>
                <w:szCs w:val="22"/>
              </w:rPr>
            </w:pPr>
            <w:r w:rsidRPr="001C34AF">
              <w:rPr>
                <w:rFonts w:ascii="HeadingNow-53Book" w:hAnsi="HeadingNow-53Book" w:cs="Times New Roman"/>
                <w:b/>
                <w:bCs/>
                <w:color w:val="404040" w:themeColor="text1" w:themeTint="BF"/>
                <w:sz w:val="22"/>
                <w:szCs w:val="22"/>
              </w:rPr>
              <w:t>Kecskemét és térsége humán infrastruktúrájának fejlesztése, német és angol nyelvű, műszaki és gazdasági területű szakgimnázium létrehozása</w:t>
            </w:r>
          </w:p>
        </w:tc>
        <w:tc>
          <w:tcPr>
            <w:tcW w:w="1134" w:type="dxa"/>
            <w:shd w:val="clear" w:color="auto" w:fill="F3DAD3"/>
            <w:vAlign w:val="center"/>
          </w:tcPr>
          <w:p w14:paraId="48973EA9" w14:textId="76D2FEB8" w:rsidR="00804B1D" w:rsidRPr="001C34AF" w:rsidRDefault="00804B1D" w:rsidP="00804B1D">
            <w:pPr>
              <w:pStyle w:val="Cmsor3"/>
              <w:spacing w:before="60" w:after="60" w:line="288" w:lineRule="auto"/>
              <w:jc w:val="center"/>
              <w:rPr>
                <w:rFonts w:ascii="HeadingNow-53Book" w:hAnsi="HeadingNow-53Book" w:cs="Times New Roman"/>
                <w:b/>
                <w:bCs/>
                <w:color w:val="404040" w:themeColor="text1" w:themeTint="BF"/>
                <w:sz w:val="22"/>
                <w:szCs w:val="22"/>
              </w:rPr>
            </w:pPr>
            <w:r w:rsidRPr="001C34AF">
              <w:rPr>
                <w:rFonts w:ascii="HeadingNow-53Book" w:hAnsi="HeadingNow-53Book" w:cs="Times New Roman"/>
                <w:b/>
                <w:bCs/>
                <w:color w:val="404040" w:themeColor="text1" w:themeTint="BF"/>
                <w:sz w:val="22"/>
                <w:szCs w:val="22"/>
              </w:rPr>
              <w:t>folyamatban</w:t>
            </w:r>
          </w:p>
        </w:tc>
        <w:tc>
          <w:tcPr>
            <w:tcW w:w="1559" w:type="dxa"/>
            <w:shd w:val="clear" w:color="auto" w:fill="F3DAD3"/>
            <w:vAlign w:val="center"/>
          </w:tcPr>
          <w:p w14:paraId="6D4BAB37" w14:textId="438750C7" w:rsidR="00804B1D" w:rsidRPr="007B3629" w:rsidRDefault="00804B1D" w:rsidP="00804B1D">
            <w:pPr>
              <w:pStyle w:val="Cmsor3"/>
              <w:spacing w:before="60" w:after="60" w:line="288" w:lineRule="auto"/>
              <w:jc w:val="center"/>
              <w:rPr>
                <w:rFonts w:ascii="HeadingNow-53Book" w:hAnsi="HeadingNow-53Book" w:cs="Times New Roman"/>
                <w:b/>
                <w:bCs/>
                <w:color w:val="404040" w:themeColor="text1" w:themeTint="BF"/>
                <w:sz w:val="22"/>
                <w:szCs w:val="22"/>
              </w:rPr>
            </w:pPr>
            <w:r w:rsidRPr="007B3629">
              <w:rPr>
                <w:rFonts w:ascii="HeadingNow-53Book" w:hAnsi="HeadingNow-53Book" w:cs="Times New Roman"/>
                <w:b/>
                <w:bCs/>
                <w:color w:val="404040" w:themeColor="text1" w:themeTint="BF"/>
                <w:sz w:val="22"/>
                <w:szCs w:val="22"/>
              </w:rPr>
              <w:t>7, 9</w:t>
            </w:r>
          </w:p>
        </w:tc>
      </w:tr>
    </w:tbl>
    <w:p w14:paraId="7209D45E" w14:textId="68329A1C" w:rsidR="007B3629" w:rsidRDefault="007B3629" w:rsidP="00A40E90">
      <w:pPr>
        <w:pStyle w:val="NormlWeb"/>
        <w:spacing w:before="0" w:beforeAutospacing="0" w:after="120" w:afterAutospacing="0" w:line="288" w:lineRule="auto"/>
        <w:ind w:left="1701"/>
        <w:jc w:val="both"/>
        <w:rPr>
          <w:rFonts w:ascii="HeadingNow-62Light" w:hAnsi="HeadingNow-62Light"/>
          <w:color w:val="595959" w:themeColor="text1" w:themeTint="A6"/>
        </w:rPr>
      </w:pPr>
    </w:p>
    <w:tbl>
      <w:tblPr>
        <w:tblW w:w="7655" w:type="dxa"/>
        <w:tblInd w:w="1696" w:type="dxa"/>
        <w:tblBorders>
          <w:top w:val="single" w:sz="4" w:space="0" w:color="F33F15"/>
          <w:left w:val="single" w:sz="4" w:space="0" w:color="F33F15"/>
          <w:bottom w:val="single" w:sz="4" w:space="0" w:color="F33F15"/>
          <w:right w:val="single" w:sz="4" w:space="0" w:color="F33F15"/>
          <w:insideH w:val="single" w:sz="4" w:space="0" w:color="F33F15"/>
          <w:insideV w:val="single" w:sz="4" w:space="0" w:color="F33F15"/>
        </w:tblBorders>
        <w:tblLook w:val="04A0" w:firstRow="1" w:lastRow="0" w:firstColumn="1" w:lastColumn="0" w:noHBand="0" w:noVBand="1"/>
      </w:tblPr>
      <w:tblGrid>
        <w:gridCol w:w="4962"/>
        <w:gridCol w:w="1134"/>
        <w:gridCol w:w="1559"/>
      </w:tblGrid>
      <w:tr w:rsidR="00804B1D" w:rsidRPr="006B7765" w14:paraId="3EB8C43D" w14:textId="77777777" w:rsidTr="00804B1D">
        <w:trPr>
          <w:trHeight w:val="306"/>
        </w:trPr>
        <w:tc>
          <w:tcPr>
            <w:tcW w:w="4962" w:type="dxa"/>
            <w:tcBorders>
              <w:right w:val="single" w:sz="4" w:space="0" w:color="FFFFFF"/>
            </w:tcBorders>
            <w:shd w:val="clear" w:color="auto" w:fill="F33F15"/>
            <w:vAlign w:val="center"/>
          </w:tcPr>
          <w:p w14:paraId="3BB95AB2" w14:textId="0509709E" w:rsidR="00804B1D" w:rsidRPr="007B3629" w:rsidRDefault="00804B1D" w:rsidP="00804B1D">
            <w:pPr>
              <w:pStyle w:val="Cmsor3"/>
              <w:spacing w:before="60" w:after="60" w:line="288" w:lineRule="auto"/>
              <w:jc w:val="both"/>
              <w:rPr>
                <w:rFonts w:ascii="HeadingNow-53Book" w:hAnsi="HeadingNow-53Book" w:cs="Times New Roman"/>
                <w:b/>
                <w:bCs/>
                <w:color w:val="404040" w:themeColor="text1" w:themeTint="BF"/>
                <w:sz w:val="22"/>
                <w:szCs w:val="22"/>
              </w:rPr>
            </w:pPr>
            <w:r w:rsidRPr="00804B1D">
              <w:rPr>
                <w:rFonts w:ascii="HeadingNow-72Light" w:hAnsi="HeadingNow-72Light" w:cs="Times New Roman"/>
                <w:b/>
                <w:color w:val="FFFFFF" w:themeColor="background1"/>
                <w:sz w:val="16"/>
                <w:szCs w:val="16"/>
              </w:rPr>
              <w:t>FELSŐOKTATÁSI INFRASTRUKTURÁLIS FEJLESZTÉSEK</w:t>
            </w:r>
          </w:p>
        </w:tc>
        <w:tc>
          <w:tcPr>
            <w:tcW w:w="1134" w:type="dxa"/>
            <w:tcBorders>
              <w:left w:val="single" w:sz="4" w:space="0" w:color="FFFFFF"/>
              <w:right w:val="single" w:sz="4" w:space="0" w:color="FFFFFF"/>
            </w:tcBorders>
            <w:shd w:val="clear" w:color="auto" w:fill="F33F15"/>
            <w:vAlign w:val="center"/>
          </w:tcPr>
          <w:p w14:paraId="50D93BE0" w14:textId="4D0BA152" w:rsidR="00804B1D" w:rsidRPr="007B3629" w:rsidRDefault="00804B1D" w:rsidP="00804B1D">
            <w:pPr>
              <w:pStyle w:val="Cmsor3"/>
              <w:spacing w:before="60" w:after="60" w:line="288" w:lineRule="auto"/>
              <w:jc w:val="center"/>
              <w:rPr>
                <w:rFonts w:ascii="HeadingNow-53Book" w:hAnsi="HeadingNow-53Book" w:cs="Times New Roman"/>
                <w:b/>
                <w:bCs/>
                <w:color w:val="404040" w:themeColor="text1" w:themeTint="BF"/>
                <w:sz w:val="22"/>
                <w:szCs w:val="22"/>
              </w:rPr>
            </w:pPr>
            <w:r w:rsidRPr="00E766FA">
              <w:rPr>
                <w:rFonts w:ascii="HeadingNow-72Light" w:hAnsi="HeadingNow-72Light" w:cs="Times New Roman"/>
                <w:b/>
                <w:color w:val="FFFFFF" w:themeColor="background1"/>
                <w:sz w:val="16"/>
                <w:szCs w:val="16"/>
              </w:rPr>
              <w:t>IDŐSZAK</w:t>
            </w:r>
          </w:p>
        </w:tc>
        <w:tc>
          <w:tcPr>
            <w:tcW w:w="1559" w:type="dxa"/>
            <w:tcBorders>
              <w:left w:val="single" w:sz="4" w:space="0" w:color="FFFFFF"/>
            </w:tcBorders>
            <w:shd w:val="clear" w:color="auto" w:fill="F33F15"/>
            <w:vAlign w:val="center"/>
          </w:tcPr>
          <w:p w14:paraId="52389C82" w14:textId="77777777" w:rsidR="00804B1D" w:rsidRPr="00E766FA" w:rsidRDefault="00804B1D" w:rsidP="00804B1D">
            <w:pPr>
              <w:pStyle w:val="Cmsor3"/>
              <w:spacing w:before="60" w:after="60" w:line="288" w:lineRule="auto"/>
              <w:rPr>
                <w:rFonts w:ascii="HeadingNow-72Light" w:hAnsi="HeadingNow-72Light" w:cs="Times New Roman"/>
                <w:b/>
                <w:color w:val="FFFFFF" w:themeColor="background1"/>
                <w:sz w:val="16"/>
                <w:szCs w:val="16"/>
              </w:rPr>
            </w:pPr>
            <w:r w:rsidRPr="00E766FA">
              <w:rPr>
                <w:rFonts w:ascii="HeadingNow-72Light" w:hAnsi="HeadingNow-72Light" w:cs="Times New Roman"/>
                <w:b/>
                <w:color w:val="FFFFFF" w:themeColor="background1"/>
                <w:sz w:val="16"/>
                <w:szCs w:val="16"/>
              </w:rPr>
              <w:t xml:space="preserve">ÖNKORMÁNYZATI </w:t>
            </w:r>
          </w:p>
          <w:p w14:paraId="38DAD8B7" w14:textId="60D8F945" w:rsidR="00804B1D" w:rsidRPr="007B3629" w:rsidRDefault="00804B1D" w:rsidP="00804B1D">
            <w:pPr>
              <w:pStyle w:val="Cmsor3"/>
              <w:spacing w:before="60" w:after="60" w:line="288" w:lineRule="auto"/>
              <w:rPr>
                <w:rFonts w:ascii="HeadingNow-53Book" w:hAnsi="HeadingNow-53Book" w:cs="Times New Roman"/>
                <w:b/>
                <w:bCs/>
                <w:color w:val="404040" w:themeColor="text1" w:themeTint="BF"/>
                <w:sz w:val="22"/>
                <w:szCs w:val="22"/>
              </w:rPr>
            </w:pPr>
            <w:r w:rsidRPr="00E766FA">
              <w:rPr>
                <w:rFonts w:ascii="HeadingNow-72Light" w:hAnsi="HeadingNow-72Light" w:cs="Times New Roman"/>
                <w:b/>
                <w:color w:val="FFFFFF" w:themeColor="background1"/>
                <w:sz w:val="16"/>
                <w:szCs w:val="16"/>
              </w:rPr>
              <w:t>FELADATELLÁTÁS</w:t>
            </w:r>
          </w:p>
        </w:tc>
      </w:tr>
      <w:tr w:rsidR="00804B1D" w:rsidRPr="006B7765" w14:paraId="7EC1F6E3" w14:textId="77777777" w:rsidTr="00804B1D">
        <w:trPr>
          <w:trHeight w:val="306"/>
        </w:trPr>
        <w:tc>
          <w:tcPr>
            <w:tcW w:w="4962" w:type="dxa"/>
            <w:shd w:val="clear" w:color="auto" w:fill="F3DAD3"/>
            <w:vAlign w:val="center"/>
            <w:hideMark/>
          </w:tcPr>
          <w:p w14:paraId="15ED5ECB" w14:textId="77777777" w:rsidR="00804B1D" w:rsidRPr="007B3629" w:rsidRDefault="00804B1D" w:rsidP="00804B1D">
            <w:pPr>
              <w:pStyle w:val="Cmsor3"/>
              <w:spacing w:before="60" w:after="60" w:line="288" w:lineRule="auto"/>
              <w:jc w:val="both"/>
              <w:rPr>
                <w:rFonts w:ascii="HeadingNow-53Book" w:hAnsi="HeadingNow-53Book" w:cs="Times New Roman"/>
                <w:b/>
                <w:bCs/>
                <w:color w:val="404040" w:themeColor="text1" w:themeTint="BF"/>
                <w:sz w:val="22"/>
                <w:szCs w:val="22"/>
              </w:rPr>
            </w:pPr>
            <w:r w:rsidRPr="007B3629">
              <w:rPr>
                <w:rFonts w:ascii="HeadingNow-53Book" w:hAnsi="HeadingNow-53Book" w:cs="Times New Roman"/>
                <w:b/>
                <w:bCs/>
                <w:color w:val="404040" w:themeColor="text1" w:themeTint="BF"/>
                <w:sz w:val="22"/>
                <w:szCs w:val="22"/>
              </w:rPr>
              <w:t>Neumann János Egyetem új Campus építésének I. ütemének (oktatási épület) átadása</w:t>
            </w:r>
          </w:p>
        </w:tc>
        <w:tc>
          <w:tcPr>
            <w:tcW w:w="1134" w:type="dxa"/>
            <w:shd w:val="clear" w:color="auto" w:fill="F3DAD3"/>
            <w:vAlign w:val="center"/>
            <w:hideMark/>
          </w:tcPr>
          <w:p w14:paraId="4E5A5E66" w14:textId="77777777" w:rsidR="00804B1D" w:rsidRPr="007B3629" w:rsidRDefault="00804B1D" w:rsidP="00804B1D">
            <w:pPr>
              <w:pStyle w:val="Cmsor3"/>
              <w:spacing w:before="60" w:after="60" w:line="288" w:lineRule="auto"/>
              <w:jc w:val="center"/>
              <w:rPr>
                <w:rFonts w:ascii="HeadingNow-53Book" w:hAnsi="HeadingNow-53Book" w:cs="Times New Roman"/>
                <w:b/>
                <w:bCs/>
                <w:color w:val="404040" w:themeColor="text1" w:themeTint="BF"/>
                <w:sz w:val="22"/>
                <w:szCs w:val="22"/>
              </w:rPr>
            </w:pPr>
            <w:r w:rsidRPr="007B3629">
              <w:rPr>
                <w:rFonts w:ascii="HeadingNow-53Book" w:hAnsi="HeadingNow-53Book" w:cs="Times New Roman"/>
                <w:b/>
                <w:bCs/>
                <w:color w:val="404040" w:themeColor="text1" w:themeTint="BF"/>
                <w:sz w:val="22"/>
                <w:szCs w:val="22"/>
              </w:rPr>
              <w:t>2020</w:t>
            </w:r>
          </w:p>
        </w:tc>
        <w:tc>
          <w:tcPr>
            <w:tcW w:w="1559" w:type="dxa"/>
            <w:shd w:val="clear" w:color="auto" w:fill="F3DAD3"/>
            <w:vAlign w:val="center"/>
            <w:hideMark/>
          </w:tcPr>
          <w:p w14:paraId="7BE441EC" w14:textId="77777777" w:rsidR="00804B1D" w:rsidRPr="007B3629" w:rsidRDefault="00804B1D" w:rsidP="00804B1D">
            <w:pPr>
              <w:pStyle w:val="Cmsor3"/>
              <w:spacing w:before="60" w:after="60" w:line="288" w:lineRule="auto"/>
              <w:jc w:val="center"/>
              <w:rPr>
                <w:rFonts w:ascii="HeadingNow-53Book" w:hAnsi="HeadingNow-53Book" w:cs="Times New Roman"/>
                <w:b/>
                <w:bCs/>
                <w:color w:val="404040" w:themeColor="text1" w:themeTint="BF"/>
                <w:sz w:val="22"/>
                <w:szCs w:val="22"/>
              </w:rPr>
            </w:pPr>
            <w:r w:rsidRPr="007B3629">
              <w:rPr>
                <w:rFonts w:ascii="HeadingNow-53Book" w:hAnsi="HeadingNow-53Book" w:cs="Times New Roman"/>
                <w:b/>
                <w:bCs/>
                <w:color w:val="404040" w:themeColor="text1" w:themeTint="BF"/>
                <w:sz w:val="22"/>
                <w:szCs w:val="22"/>
              </w:rPr>
              <w:t>-</w:t>
            </w:r>
          </w:p>
        </w:tc>
      </w:tr>
      <w:tr w:rsidR="00804B1D" w:rsidRPr="006B7765" w14:paraId="0A50E8AD" w14:textId="77777777" w:rsidTr="00804B1D">
        <w:trPr>
          <w:trHeight w:val="306"/>
        </w:trPr>
        <w:tc>
          <w:tcPr>
            <w:tcW w:w="4962" w:type="dxa"/>
            <w:shd w:val="clear" w:color="auto" w:fill="F3DAD3"/>
            <w:vAlign w:val="center"/>
            <w:hideMark/>
          </w:tcPr>
          <w:p w14:paraId="722961EA" w14:textId="77777777" w:rsidR="00804B1D" w:rsidRPr="007B3629" w:rsidRDefault="00804B1D" w:rsidP="00804B1D">
            <w:pPr>
              <w:pStyle w:val="Cmsor3"/>
              <w:spacing w:before="60" w:after="60" w:line="288" w:lineRule="auto"/>
              <w:jc w:val="both"/>
              <w:rPr>
                <w:rFonts w:ascii="HeadingNow-53Book" w:hAnsi="HeadingNow-53Book" w:cs="Times New Roman"/>
                <w:b/>
                <w:bCs/>
                <w:color w:val="404040" w:themeColor="text1" w:themeTint="BF"/>
                <w:sz w:val="22"/>
                <w:szCs w:val="22"/>
              </w:rPr>
            </w:pPr>
            <w:r w:rsidRPr="007B3629">
              <w:rPr>
                <w:rFonts w:ascii="HeadingNow-53Book" w:hAnsi="HeadingNow-53Book" w:cs="Times New Roman"/>
                <w:b/>
                <w:bCs/>
                <w:color w:val="404040" w:themeColor="text1" w:themeTint="BF"/>
                <w:sz w:val="22"/>
                <w:szCs w:val="22"/>
              </w:rPr>
              <w:t>Neumann János Egyetem új Campus építésének II. ütemének építési munkálatai (adminisztratív épület, 2 db kollégiumi épület, gyalogos híd)</w:t>
            </w:r>
          </w:p>
        </w:tc>
        <w:tc>
          <w:tcPr>
            <w:tcW w:w="1134" w:type="dxa"/>
            <w:shd w:val="clear" w:color="auto" w:fill="F3DAD3"/>
            <w:vAlign w:val="center"/>
            <w:hideMark/>
          </w:tcPr>
          <w:p w14:paraId="389E4D29" w14:textId="77777777" w:rsidR="00804B1D" w:rsidRPr="007B3629" w:rsidRDefault="00804B1D" w:rsidP="00804B1D">
            <w:pPr>
              <w:pStyle w:val="Cmsor3"/>
              <w:spacing w:before="60" w:after="60" w:line="288" w:lineRule="auto"/>
              <w:jc w:val="center"/>
              <w:rPr>
                <w:rFonts w:ascii="HeadingNow-53Book" w:hAnsi="HeadingNow-53Book" w:cs="Times New Roman"/>
                <w:b/>
                <w:bCs/>
                <w:color w:val="404040" w:themeColor="text1" w:themeTint="BF"/>
                <w:sz w:val="22"/>
                <w:szCs w:val="22"/>
              </w:rPr>
            </w:pPr>
            <w:r w:rsidRPr="007B3629">
              <w:rPr>
                <w:rFonts w:ascii="HeadingNow-53Book" w:hAnsi="HeadingNow-53Book" w:cs="Times New Roman"/>
                <w:b/>
                <w:bCs/>
                <w:color w:val="404040" w:themeColor="text1" w:themeTint="BF"/>
                <w:sz w:val="22"/>
                <w:szCs w:val="22"/>
              </w:rPr>
              <w:t>folyamatban</w:t>
            </w:r>
          </w:p>
        </w:tc>
        <w:tc>
          <w:tcPr>
            <w:tcW w:w="1559" w:type="dxa"/>
            <w:shd w:val="clear" w:color="auto" w:fill="F3DAD3"/>
            <w:vAlign w:val="center"/>
            <w:hideMark/>
          </w:tcPr>
          <w:p w14:paraId="2C03012D" w14:textId="77777777" w:rsidR="00804B1D" w:rsidRPr="007B3629" w:rsidRDefault="00804B1D" w:rsidP="00804B1D">
            <w:pPr>
              <w:pStyle w:val="Cmsor3"/>
              <w:spacing w:before="60" w:after="60" w:line="288" w:lineRule="auto"/>
              <w:jc w:val="center"/>
              <w:rPr>
                <w:rFonts w:ascii="HeadingNow-53Book" w:hAnsi="HeadingNow-53Book" w:cs="Times New Roman"/>
                <w:b/>
                <w:bCs/>
                <w:color w:val="404040" w:themeColor="text1" w:themeTint="BF"/>
                <w:sz w:val="22"/>
                <w:szCs w:val="22"/>
              </w:rPr>
            </w:pPr>
            <w:r w:rsidRPr="007B3629">
              <w:rPr>
                <w:rFonts w:ascii="HeadingNow-53Book" w:hAnsi="HeadingNow-53Book" w:cs="Times New Roman"/>
                <w:b/>
                <w:bCs/>
                <w:color w:val="404040" w:themeColor="text1" w:themeTint="BF"/>
                <w:sz w:val="22"/>
                <w:szCs w:val="22"/>
              </w:rPr>
              <w:t>-</w:t>
            </w:r>
          </w:p>
        </w:tc>
      </w:tr>
      <w:tr w:rsidR="00804B1D" w:rsidRPr="006B7765" w14:paraId="0A264C44" w14:textId="77777777" w:rsidTr="00804B1D">
        <w:trPr>
          <w:trHeight w:val="306"/>
        </w:trPr>
        <w:tc>
          <w:tcPr>
            <w:tcW w:w="4962" w:type="dxa"/>
            <w:shd w:val="clear" w:color="auto" w:fill="F3DAD3"/>
            <w:vAlign w:val="center"/>
            <w:hideMark/>
          </w:tcPr>
          <w:p w14:paraId="5CFAF9B5" w14:textId="77777777" w:rsidR="00804B1D" w:rsidRPr="007B3629" w:rsidRDefault="00804B1D" w:rsidP="00804B1D">
            <w:pPr>
              <w:pStyle w:val="Cmsor3"/>
              <w:spacing w:before="60" w:after="60" w:line="288" w:lineRule="auto"/>
              <w:jc w:val="both"/>
              <w:rPr>
                <w:rFonts w:ascii="HeadingNow-53Book" w:hAnsi="HeadingNow-53Book" w:cs="Times New Roman"/>
                <w:b/>
                <w:bCs/>
                <w:color w:val="404040" w:themeColor="text1" w:themeTint="BF"/>
                <w:sz w:val="22"/>
                <w:szCs w:val="22"/>
              </w:rPr>
            </w:pPr>
            <w:r w:rsidRPr="007B3629">
              <w:rPr>
                <w:rFonts w:ascii="HeadingNow-53Book" w:hAnsi="HeadingNow-53Book" w:cs="Times New Roman"/>
                <w:b/>
                <w:bCs/>
                <w:color w:val="404040" w:themeColor="text1" w:themeTint="BF"/>
                <w:sz w:val="22"/>
                <w:szCs w:val="22"/>
              </w:rPr>
              <w:t>Liszt Ferenc Zeneművészeti Egyetem - Kodály Zoltán Zenepedagógiai Intézete régi épületének teljeskörű felújítása</w:t>
            </w:r>
          </w:p>
        </w:tc>
        <w:tc>
          <w:tcPr>
            <w:tcW w:w="1134" w:type="dxa"/>
            <w:shd w:val="clear" w:color="auto" w:fill="F3DAD3"/>
            <w:vAlign w:val="center"/>
            <w:hideMark/>
          </w:tcPr>
          <w:p w14:paraId="234A6BD3" w14:textId="77777777" w:rsidR="00804B1D" w:rsidRPr="007B3629" w:rsidRDefault="00804B1D" w:rsidP="00804B1D">
            <w:pPr>
              <w:pStyle w:val="Cmsor3"/>
              <w:spacing w:before="60" w:after="60" w:line="288" w:lineRule="auto"/>
              <w:jc w:val="center"/>
              <w:rPr>
                <w:rFonts w:ascii="HeadingNow-53Book" w:hAnsi="HeadingNow-53Book" w:cs="Times New Roman"/>
                <w:b/>
                <w:bCs/>
                <w:color w:val="404040" w:themeColor="text1" w:themeTint="BF"/>
                <w:sz w:val="22"/>
                <w:szCs w:val="22"/>
              </w:rPr>
            </w:pPr>
            <w:r w:rsidRPr="007B3629">
              <w:rPr>
                <w:rFonts w:ascii="HeadingNow-53Book" w:hAnsi="HeadingNow-53Book" w:cs="Times New Roman"/>
                <w:b/>
                <w:bCs/>
                <w:color w:val="404040" w:themeColor="text1" w:themeTint="BF"/>
                <w:sz w:val="22"/>
                <w:szCs w:val="22"/>
              </w:rPr>
              <w:t>2024</w:t>
            </w:r>
          </w:p>
        </w:tc>
        <w:tc>
          <w:tcPr>
            <w:tcW w:w="1559" w:type="dxa"/>
            <w:shd w:val="clear" w:color="auto" w:fill="F3DAD3"/>
            <w:vAlign w:val="center"/>
            <w:hideMark/>
          </w:tcPr>
          <w:p w14:paraId="791733AC" w14:textId="7B6A4117" w:rsidR="00804B1D" w:rsidRPr="007B3629" w:rsidRDefault="00804B1D" w:rsidP="00804B1D">
            <w:pPr>
              <w:pStyle w:val="Cmsor3"/>
              <w:spacing w:before="60" w:after="60" w:line="288" w:lineRule="auto"/>
              <w:jc w:val="center"/>
              <w:rPr>
                <w:rFonts w:ascii="HeadingNow-53Book" w:hAnsi="HeadingNow-53Book" w:cs="Times New Roman"/>
                <w:b/>
                <w:bCs/>
                <w:color w:val="404040" w:themeColor="text1" w:themeTint="BF"/>
                <w:sz w:val="22"/>
                <w:szCs w:val="22"/>
              </w:rPr>
            </w:pPr>
            <w:r w:rsidRPr="001C34AF">
              <w:rPr>
                <w:rFonts w:ascii="HeadingNow-53Book" w:hAnsi="HeadingNow-53Book" w:cs="Times New Roman"/>
                <w:b/>
                <w:bCs/>
                <w:color w:val="404040" w:themeColor="text1" w:themeTint="BF"/>
                <w:sz w:val="22"/>
                <w:szCs w:val="22"/>
              </w:rPr>
              <w:t>1, 4, 10</w:t>
            </w:r>
          </w:p>
        </w:tc>
      </w:tr>
    </w:tbl>
    <w:p w14:paraId="784F0A5F" w14:textId="15D787F4" w:rsidR="007B3629" w:rsidRDefault="007B3629" w:rsidP="00A40E90">
      <w:pPr>
        <w:pStyle w:val="NormlWeb"/>
        <w:spacing w:before="0" w:beforeAutospacing="0" w:after="120" w:afterAutospacing="0" w:line="288" w:lineRule="auto"/>
        <w:ind w:left="1701"/>
        <w:jc w:val="both"/>
        <w:rPr>
          <w:rFonts w:ascii="HeadingNow-62Light" w:hAnsi="HeadingNow-62Light"/>
          <w:color w:val="595959" w:themeColor="text1" w:themeTint="A6"/>
        </w:rPr>
      </w:pPr>
    </w:p>
    <w:p w14:paraId="48A87271" w14:textId="0393FA07" w:rsidR="007B3629" w:rsidRPr="007B3629" w:rsidRDefault="007B3629" w:rsidP="007B3629">
      <w:pPr>
        <w:pStyle w:val="NormlWeb"/>
        <w:spacing w:before="0" w:beforeAutospacing="0" w:after="120" w:afterAutospacing="0" w:line="288" w:lineRule="auto"/>
        <w:ind w:left="1701"/>
        <w:jc w:val="both"/>
        <w:rPr>
          <w:rFonts w:ascii="HeadingNow-62Light" w:hAnsi="HeadingNow-62Light"/>
          <w:color w:val="595959" w:themeColor="text1" w:themeTint="A6"/>
        </w:rPr>
      </w:pPr>
      <w:r w:rsidRPr="007B3629">
        <w:rPr>
          <w:rFonts w:ascii="HeadingNow-62Light" w:hAnsi="HeadingNow-62Light"/>
          <w:color w:val="595959" w:themeColor="text1" w:themeTint="A6"/>
        </w:rPr>
        <w:lastRenderedPageBreak/>
        <w:t>Kecskemét Megyei Jogú Város Önkormányzata a következő időszakban folytatni kívánja oktatási hálózatának bővítését és minőségi megújítását,</w:t>
      </w:r>
      <w:r w:rsidR="00BE5F22">
        <w:rPr>
          <w:rFonts w:ascii="HeadingNow-62Light" w:hAnsi="HeadingNow-62Light"/>
          <w:color w:val="595959" w:themeColor="text1" w:themeTint="A6"/>
        </w:rPr>
        <w:t xml:space="preserve"> valamint a városi szintű tehetséggondozást,</w:t>
      </w:r>
      <w:r w:rsidRPr="007B3629">
        <w:rPr>
          <w:rFonts w:ascii="HeadingNow-62Light" w:hAnsi="HeadingNow-62Light"/>
          <w:color w:val="595959" w:themeColor="text1" w:themeTint="A6"/>
        </w:rPr>
        <w:t xml:space="preserve"> amely erősítheti a település iskolavárosi pozícióját és térségi vonzóképességének növelését.</w:t>
      </w:r>
    </w:p>
    <w:p w14:paraId="013B4002" w14:textId="77777777" w:rsidR="007B3629" w:rsidRPr="007B3629" w:rsidRDefault="007B3629" w:rsidP="007B3629">
      <w:pPr>
        <w:pStyle w:val="NormlWeb"/>
        <w:spacing w:before="0" w:beforeAutospacing="0" w:after="120" w:afterAutospacing="0" w:line="288" w:lineRule="auto"/>
        <w:ind w:left="1701"/>
        <w:jc w:val="both"/>
        <w:rPr>
          <w:rFonts w:ascii="HeadingNow-62Light" w:hAnsi="HeadingNow-62Light"/>
          <w:color w:val="595959" w:themeColor="text1" w:themeTint="A6"/>
        </w:rPr>
      </w:pPr>
      <w:r w:rsidRPr="007B3629">
        <w:rPr>
          <w:rFonts w:ascii="HeadingNow-62Light" w:hAnsi="HeadingNow-62Light"/>
          <w:color w:val="595959" w:themeColor="text1" w:themeTint="A6"/>
        </w:rPr>
        <w:t>A közoktatási hálózatban kiemelt célként tekint az Önkormányzat a fenntartókkal történő egyeztetések elmélyítésére, a szektorban szükséges humánerőforrás biztosítására és fejlesztésére, a középiskolák tekintetében pedig a munkaerőpiac igényeihez illeszkedő képzési rendszer kialakítására, a város széleskörű középiskolai szakmakínálatának, új képzési formáinak (pl. középiskolai duális képzések, kéttannyelvű képzések, felnőtt képzések) megerősítésére, valamint a Kecskeméti SZC Kada Elek Technikum új telephelyének kivitelezésére és az iskola új helyre történő átköltöztetésére.</w:t>
      </w:r>
    </w:p>
    <w:p w14:paraId="59132FDE" w14:textId="644D1BFD" w:rsidR="007B3629" w:rsidRDefault="007B3629" w:rsidP="007B3629">
      <w:pPr>
        <w:pStyle w:val="NormlWeb"/>
        <w:spacing w:before="0" w:beforeAutospacing="0" w:after="240" w:afterAutospacing="0" w:line="288" w:lineRule="auto"/>
        <w:ind w:left="1701"/>
        <w:jc w:val="both"/>
        <w:rPr>
          <w:rFonts w:ascii="HeadingNow-62Light" w:hAnsi="HeadingNow-62Light"/>
          <w:color w:val="595959" w:themeColor="text1" w:themeTint="A6"/>
        </w:rPr>
      </w:pPr>
      <w:r w:rsidRPr="007B3629">
        <w:rPr>
          <w:rFonts w:ascii="HeadingNow-62Light" w:hAnsi="HeadingNow-62Light"/>
          <w:color w:val="595959" w:themeColor="text1" w:themeTint="A6"/>
        </w:rPr>
        <w:t>A város a felsőoktatás területén érdekelt az egyetemi hallgatói létszám 2000-es évek elejére jellemző szintjének (6500 fő) elérésében az évtized végéig. A kitűzött célok elérése érdekében az Önkormányzat továbbra is fenntartja városi ösztöndíj programját. Emellett együttműködik a Neumann János Egyetemmel a Campus projektjének megvalósításában, valamint támogatja a Liszt Ferenc Zeneművészeti Egyetem - Kodály Zoltán Zenepedagógiai Intézete fejlesztését, s a kapcsolódó városfejlesztési beavatkozásain keresztül elő akarja segíteni egy inspiráló városi egyetemi légkör kialakítását. Támogatja a városban tervezett új kari- és szakakkreditációk előkészítését, az újonnan létrejött egyetemi tudásközpontok megerősítését, továbbá kapcsolatrendszerével elő kívánja segíteni a városban működő felsőfokú intézmények kapcsolatrendszerének bővítését, ezen belül is a gazdaság és az egyetemi szféra kutatási és innovációs kapcsolatainak szélesítését, erősítését és elmélyítését.</w:t>
      </w:r>
    </w:p>
    <w:tbl>
      <w:tblPr>
        <w:tblW w:w="7797" w:type="dxa"/>
        <w:tblInd w:w="1696" w:type="dxa"/>
        <w:tblBorders>
          <w:top w:val="single" w:sz="4" w:space="0" w:color="F33F15"/>
          <w:left w:val="single" w:sz="4" w:space="0" w:color="F33F15"/>
          <w:bottom w:val="single" w:sz="4" w:space="0" w:color="F33F15"/>
          <w:right w:val="single" w:sz="4" w:space="0" w:color="F33F15"/>
          <w:insideH w:val="single" w:sz="4" w:space="0" w:color="F33F15"/>
          <w:insideV w:val="single" w:sz="4" w:space="0" w:color="F33F15"/>
        </w:tblBorders>
        <w:tblLook w:val="04A0" w:firstRow="1" w:lastRow="0" w:firstColumn="1" w:lastColumn="0" w:noHBand="0" w:noVBand="1"/>
      </w:tblPr>
      <w:tblGrid>
        <w:gridCol w:w="5387"/>
        <w:gridCol w:w="1417"/>
        <w:gridCol w:w="993"/>
      </w:tblGrid>
      <w:tr w:rsidR="007B3629" w:rsidRPr="005F212C" w14:paraId="7945EDFC" w14:textId="77777777" w:rsidTr="007B3629">
        <w:trPr>
          <w:trHeight w:val="301"/>
        </w:trPr>
        <w:tc>
          <w:tcPr>
            <w:tcW w:w="7797" w:type="dxa"/>
            <w:gridSpan w:val="3"/>
            <w:shd w:val="clear" w:color="auto" w:fill="F33F15"/>
            <w:vAlign w:val="center"/>
          </w:tcPr>
          <w:p w14:paraId="6543E8C6" w14:textId="77777777" w:rsidR="007B3629" w:rsidRPr="005F212C" w:rsidRDefault="007B3629" w:rsidP="0040500C">
            <w:pPr>
              <w:spacing w:before="60" w:after="60"/>
              <w:rPr>
                <w:rFonts w:ascii="Times New Roman" w:eastAsiaTheme="majorEastAsia" w:hAnsi="Times New Roman" w:cs="Times New Roman"/>
                <w:bCs/>
                <w:color w:val="FFFFFF" w:themeColor="background1"/>
              </w:rPr>
            </w:pPr>
            <w:r w:rsidRPr="007B3629">
              <w:rPr>
                <w:rFonts w:ascii="HeadingNow-72Light" w:eastAsiaTheme="majorEastAsia" w:hAnsi="HeadingNow-72Light" w:cs="Times New Roman"/>
                <w:bCs/>
                <w:color w:val="FFFFFF" w:themeColor="background1"/>
              </w:rPr>
              <w:t>TERVEZETT KÖZOKTATÁSI FEJLESZTÉSEK</w:t>
            </w:r>
          </w:p>
        </w:tc>
      </w:tr>
      <w:tr w:rsidR="007B3629" w:rsidRPr="006B7765" w14:paraId="69166262" w14:textId="77777777" w:rsidTr="000677D4">
        <w:trPr>
          <w:trHeight w:val="301"/>
        </w:trPr>
        <w:tc>
          <w:tcPr>
            <w:tcW w:w="5387" w:type="dxa"/>
            <w:shd w:val="clear" w:color="auto" w:fill="F3DAD3"/>
            <w:vAlign w:val="center"/>
            <w:hideMark/>
          </w:tcPr>
          <w:p w14:paraId="62C28227" w14:textId="485C7DBF" w:rsidR="007B3629" w:rsidRPr="00FB0C92" w:rsidRDefault="001C34AF" w:rsidP="0040500C">
            <w:pPr>
              <w:spacing w:before="60" w:after="60"/>
              <w:jc w:val="both"/>
              <w:rPr>
                <w:rFonts w:ascii="HeadingNow-53Book" w:eastAsiaTheme="majorEastAsia" w:hAnsi="HeadingNow-53Book" w:cs="Times New Roman"/>
                <w:b/>
                <w:bCs/>
                <w:color w:val="404040" w:themeColor="text1" w:themeTint="BF"/>
              </w:rPr>
            </w:pPr>
            <w:r w:rsidRPr="001C34AF">
              <w:rPr>
                <w:rFonts w:ascii="HeadingNow-53Book" w:eastAsiaTheme="majorEastAsia" w:hAnsi="HeadingNow-53Book" w:cs="Times New Roman"/>
                <w:b/>
                <w:bCs/>
                <w:color w:val="404040" w:themeColor="text1" w:themeTint="BF"/>
              </w:rPr>
              <w:t>Kecskemét és térsége humán infrastruktúrájának fejlesztése, német és angol nyelvű, műszaki és gazdasági területű szakgimnázium létrehozása (Kecskeméti SZC Kada Elek Technikum új épületkomplexumának kialakítása és a technikum átköltöztetése az új telephelyre)</w:t>
            </w:r>
          </w:p>
        </w:tc>
        <w:tc>
          <w:tcPr>
            <w:tcW w:w="1417" w:type="dxa"/>
            <w:shd w:val="clear" w:color="auto" w:fill="F3DAD3"/>
            <w:vAlign w:val="center"/>
            <w:hideMark/>
          </w:tcPr>
          <w:p w14:paraId="5B07F2E6" w14:textId="77777777" w:rsidR="007B3629" w:rsidRPr="00FB0C92" w:rsidRDefault="007B3629" w:rsidP="0040500C">
            <w:pPr>
              <w:pStyle w:val="Cmsor3"/>
              <w:spacing w:before="60" w:after="60"/>
              <w:jc w:val="center"/>
              <w:rPr>
                <w:rFonts w:ascii="HeadingNow-53Book" w:hAnsi="HeadingNow-53Book" w:cs="Times New Roman"/>
                <w:b/>
                <w:bCs/>
                <w:color w:val="404040" w:themeColor="text1" w:themeTint="BF"/>
                <w:sz w:val="22"/>
                <w:szCs w:val="22"/>
              </w:rPr>
            </w:pPr>
            <w:r w:rsidRPr="00FB0C92">
              <w:rPr>
                <w:rFonts w:ascii="HeadingNow-53Book" w:hAnsi="HeadingNow-53Book" w:cs="Times New Roman"/>
                <w:b/>
                <w:bCs/>
                <w:color w:val="404040" w:themeColor="text1" w:themeTint="BF"/>
                <w:sz w:val="22"/>
                <w:szCs w:val="22"/>
              </w:rPr>
              <w:t>rövidtáv</w:t>
            </w:r>
          </w:p>
        </w:tc>
        <w:tc>
          <w:tcPr>
            <w:tcW w:w="993" w:type="dxa"/>
            <w:shd w:val="clear" w:color="auto" w:fill="F3DAD3"/>
            <w:vAlign w:val="center"/>
            <w:hideMark/>
          </w:tcPr>
          <w:p w14:paraId="5AFE4E80" w14:textId="77777777" w:rsidR="007B3629" w:rsidRPr="00FB0C92" w:rsidRDefault="007B3629" w:rsidP="0040500C">
            <w:pPr>
              <w:pStyle w:val="Cmsor3"/>
              <w:spacing w:before="120" w:after="60"/>
              <w:jc w:val="center"/>
              <w:rPr>
                <w:rFonts w:ascii="HeadingNow-53Book" w:hAnsi="HeadingNow-53Book" w:cs="Times New Roman"/>
                <w:b/>
                <w:bCs/>
                <w:color w:val="404040" w:themeColor="text1" w:themeTint="BF"/>
                <w:sz w:val="22"/>
                <w:szCs w:val="22"/>
              </w:rPr>
            </w:pPr>
            <w:r w:rsidRPr="00FB0C92">
              <w:rPr>
                <w:rFonts w:ascii="HeadingNow-53Book" w:hAnsi="HeadingNow-53Book" w:cs="Times New Roman"/>
                <w:b/>
                <w:bCs/>
                <w:color w:val="404040" w:themeColor="text1" w:themeTint="BF"/>
                <w:sz w:val="22"/>
                <w:szCs w:val="22"/>
              </w:rPr>
              <w:t>7, 9, 10</w:t>
            </w:r>
          </w:p>
        </w:tc>
      </w:tr>
    </w:tbl>
    <w:p w14:paraId="7D37A51A" w14:textId="5018E947" w:rsidR="007B3629" w:rsidRDefault="007B3629" w:rsidP="007B3629">
      <w:pPr>
        <w:pStyle w:val="NormlWeb"/>
        <w:spacing w:before="0" w:beforeAutospacing="0" w:after="240" w:afterAutospacing="0" w:line="288" w:lineRule="auto"/>
        <w:ind w:left="1701"/>
        <w:jc w:val="both"/>
        <w:rPr>
          <w:rFonts w:ascii="HeadingNow-62Light" w:hAnsi="HeadingNow-62Light"/>
          <w:color w:val="595959" w:themeColor="text1" w:themeTint="A6"/>
        </w:rPr>
      </w:pPr>
    </w:p>
    <w:p w14:paraId="66BA1EE2" w14:textId="0D3FB8FE" w:rsidR="000677D4" w:rsidRDefault="000677D4" w:rsidP="007B3629">
      <w:pPr>
        <w:pStyle w:val="NormlWeb"/>
        <w:spacing w:before="0" w:beforeAutospacing="0" w:after="240" w:afterAutospacing="0" w:line="288" w:lineRule="auto"/>
        <w:ind w:left="1701"/>
        <w:jc w:val="both"/>
        <w:rPr>
          <w:rFonts w:ascii="HeadingNow-62Light" w:hAnsi="HeadingNow-62Light"/>
          <w:color w:val="595959" w:themeColor="text1" w:themeTint="A6"/>
        </w:rPr>
      </w:pPr>
    </w:p>
    <w:tbl>
      <w:tblPr>
        <w:tblW w:w="7797" w:type="dxa"/>
        <w:tblInd w:w="1696" w:type="dxa"/>
        <w:tblBorders>
          <w:top w:val="single" w:sz="4" w:space="0" w:color="F33F15"/>
          <w:left w:val="single" w:sz="4" w:space="0" w:color="F33F15"/>
          <w:bottom w:val="single" w:sz="4" w:space="0" w:color="F33F15"/>
          <w:right w:val="single" w:sz="4" w:space="0" w:color="F33F15"/>
          <w:insideH w:val="single" w:sz="4" w:space="0" w:color="F33F15"/>
          <w:insideV w:val="single" w:sz="4" w:space="0" w:color="F33F15"/>
        </w:tblBorders>
        <w:tblLook w:val="04A0" w:firstRow="1" w:lastRow="0" w:firstColumn="1" w:lastColumn="0" w:noHBand="0" w:noVBand="1"/>
      </w:tblPr>
      <w:tblGrid>
        <w:gridCol w:w="5529"/>
        <w:gridCol w:w="1134"/>
        <w:gridCol w:w="1134"/>
      </w:tblGrid>
      <w:tr w:rsidR="007B3629" w:rsidRPr="005F212C" w14:paraId="3F656387" w14:textId="77777777" w:rsidTr="007B3629">
        <w:tc>
          <w:tcPr>
            <w:tcW w:w="7797" w:type="dxa"/>
            <w:gridSpan w:val="3"/>
            <w:shd w:val="clear" w:color="auto" w:fill="F33F15"/>
            <w:hideMark/>
          </w:tcPr>
          <w:p w14:paraId="3793E282" w14:textId="77777777" w:rsidR="007B3629" w:rsidRPr="005F212C" w:rsidRDefault="007B3629" w:rsidP="007B3629">
            <w:pPr>
              <w:spacing w:before="60" w:after="60"/>
              <w:rPr>
                <w:rFonts w:ascii="Times New Roman" w:hAnsi="Times New Roman" w:cs="Times New Roman"/>
                <w:color w:val="FFFFFF" w:themeColor="background1"/>
              </w:rPr>
            </w:pPr>
            <w:r w:rsidRPr="007B3629">
              <w:rPr>
                <w:rFonts w:ascii="HeadingNow-72Light" w:eastAsiaTheme="majorEastAsia" w:hAnsi="HeadingNow-72Light" w:cs="Times New Roman"/>
                <w:bCs/>
                <w:color w:val="FFFFFF" w:themeColor="background1"/>
              </w:rPr>
              <w:lastRenderedPageBreak/>
              <w:t>TERVEZETT FELSŐOKTATÁSI FEJLESZTÉSEK</w:t>
            </w:r>
          </w:p>
        </w:tc>
      </w:tr>
      <w:tr w:rsidR="007B3629" w:rsidRPr="006B7765" w14:paraId="6692B966" w14:textId="77777777" w:rsidTr="000677D4">
        <w:trPr>
          <w:trHeight w:val="306"/>
        </w:trPr>
        <w:tc>
          <w:tcPr>
            <w:tcW w:w="5529" w:type="dxa"/>
            <w:shd w:val="clear" w:color="auto" w:fill="F3DAD3"/>
            <w:hideMark/>
          </w:tcPr>
          <w:p w14:paraId="4CDE0427" w14:textId="77777777" w:rsidR="007B3629" w:rsidRPr="00FB0C92" w:rsidRDefault="007B3629" w:rsidP="0040500C">
            <w:pPr>
              <w:pStyle w:val="Cmsor3"/>
              <w:spacing w:before="60" w:after="60"/>
              <w:jc w:val="both"/>
              <w:rPr>
                <w:rFonts w:ascii="HeadingNow-53Book" w:hAnsi="HeadingNow-53Book" w:cs="Times New Roman"/>
                <w:b/>
                <w:bCs/>
                <w:color w:val="404040" w:themeColor="text1" w:themeTint="BF"/>
                <w:sz w:val="22"/>
                <w:szCs w:val="22"/>
              </w:rPr>
            </w:pPr>
            <w:r w:rsidRPr="00FB0C92">
              <w:rPr>
                <w:rFonts w:ascii="HeadingNow-53Book" w:hAnsi="HeadingNow-53Book" w:cs="Times New Roman"/>
                <w:b/>
                <w:bCs/>
                <w:color w:val="404040" w:themeColor="text1" w:themeTint="BF"/>
                <w:sz w:val="22"/>
                <w:szCs w:val="22"/>
              </w:rPr>
              <w:t>A NJE Campus II. fázisának befejezése (Adminisztratív épület, két kollégiumi épület 200 és 400 fős, a gyalogoshíd és a közterület rendezése)</w:t>
            </w:r>
          </w:p>
        </w:tc>
        <w:tc>
          <w:tcPr>
            <w:tcW w:w="1134" w:type="dxa"/>
            <w:shd w:val="clear" w:color="auto" w:fill="F3DAD3"/>
            <w:vAlign w:val="center"/>
            <w:hideMark/>
          </w:tcPr>
          <w:p w14:paraId="7C52191E" w14:textId="77777777" w:rsidR="007B3629" w:rsidRPr="00FB0C92" w:rsidRDefault="007B3629" w:rsidP="0040500C">
            <w:pPr>
              <w:pStyle w:val="Cmsor3"/>
              <w:spacing w:before="60" w:after="60"/>
              <w:jc w:val="center"/>
              <w:rPr>
                <w:rFonts w:ascii="HeadingNow-53Book" w:hAnsi="HeadingNow-53Book" w:cs="Times New Roman"/>
                <w:b/>
                <w:bCs/>
                <w:color w:val="404040" w:themeColor="text1" w:themeTint="BF"/>
                <w:sz w:val="22"/>
                <w:szCs w:val="22"/>
              </w:rPr>
            </w:pPr>
            <w:r w:rsidRPr="00FB0C92">
              <w:rPr>
                <w:rFonts w:ascii="HeadingNow-53Book" w:hAnsi="HeadingNow-53Book" w:cs="Times New Roman"/>
                <w:b/>
                <w:bCs/>
                <w:color w:val="404040" w:themeColor="text1" w:themeTint="BF"/>
                <w:sz w:val="22"/>
                <w:szCs w:val="22"/>
              </w:rPr>
              <w:t>középtáv</w:t>
            </w:r>
          </w:p>
        </w:tc>
        <w:tc>
          <w:tcPr>
            <w:tcW w:w="1134" w:type="dxa"/>
            <w:shd w:val="clear" w:color="auto" w:fill="F3DAD3"/>
            <w:vAlign w:val="center"/>
            <w:hideMark/>
          </w:tcPr>
          <w:p w14:paraId="749A82A4" w14:textId="77777777" w:rsidR="007B3629" w:rsidRPr="00FB0C92" w:rsidRDefault="007B3629" w:rsidP="0040500C">
            <w:pPr>
              <w:pStyle w:val="Cmsor3"/>
              <w:spacing w:before="60" w:after="60"/>
              <w:jc w:val="center"/>
              <w:rPr>
                <w:rFonts w:ascii="HeadingNow-53Book" w:hAnsi="HeadingNow-53Book" w:cs="Times New Roman"/>
                <w:b/>
                <w:bCs/>
                <w:color w:val="404040" w:themeColor="text1" w:themeTint="BF"/>
                <w:sz w:val="22"/>
                <w:szCs w:val="22"/>
              </w:rPr>
            </w:pPr>
            <w:r w:rsidRPr="00FB0C92">
              <w:rPr>
                <w:rFonts w:ascii="HeadingNow-53Book" w:hAnsi="HeadingNow-53Book" w:cs="Times New Roman"/>
                <w:b/>
                <w:bCs/>
                <w:color w:val="404040" w:themeColor="text1" w:themeTint="BF"/>
                <w:sz w:val="22"/>
                <w:szCs w:val="22"/>
              </w:rPr>
              <w:t>1, 10</w:t>
            </w:r>
          </w:p>
        </w:tc>
      </w:tr>
      <w:tr w:rsidR="007B3629" w:rsidRPr="006B7765" w14:paraId="446142D1" w14:textId="77777777" w:rsidTr="000677D4">
        <w:trPr>
          <w:trHeight w:val="306"/>
        </w:trPr>
        <w:tc>
          <w:tcPr>
            <w:tcW w:w="5529" w:type="dxa"/>
            <w:shd w:val="clear" w:color="auto" w:fill="F3DAD3"/>
            <w:hideMark/>
          </w:tcPr>
          <w:p w14:paraId="25DF6695" w14:textId="77777777" w:rsidR="007B3629" w:rsidRPr="00BE5F22" w:rsidRDefault="007B3629" w:rsidP="0040500C">
            <w:pPr>
              <w:pStyle w:val="Cmsor3"/>
              <w:spacing w:before="60" w:after="60"/>
              <w:jc w:val="both"/>
              <w:rPr>
                <w:rFonts w:ascii="HeadingNow-53Book" w:hAnsi="HeadingNow-53Book" w:cs="Times New Roman"/>
                <w:i/>
                <w:iCs/>
                <w:color w:val="404040" w:themeColor="text1" w:themeTint="BF"/>
                <w:sz w:val="22"/>
                <w:szCs w:val="22"/>
              </w:rPr>
            </w:pPr>
            <w:r w:rsidRPr="00BE5F22">
              <w:rPr>
                <w:rFonts w:ascii="HeadingNow-53Book" w:hAnsi="HeadingNow-53Book" w:cs="Times New Roman"/>
                <w:i/>
                <w:iCs/>
                <w:color w:val="404040" w:themeColor="text1" w:themeTint="BF"/>
                <w:sz w:val="22"/>
                <w:szCs w:val="22"/>
              </w:rPr>
              <w:t>A NJE Campus III. fázisának megvalósítása</w:t>
            </w:r>
          </w:p>
        </w:tc>
        <w:tc>
          <w:tcPr>
            <w:tcW w:w="1134" w:type="dxa"/>
            <w:shd w:val="clear" w:color="auto" w:fill="F3DAD3"/>
            <w:vAlign w:val="center"/>
            <w:hideMark/>
          </w:tcPr>
          <w:p w14:paraId="066F2485" w14:textId="77777777" w:rsidR="007B3629" w:rsidRPr="00BE5F22" w:rsidRDefault="007B3629" w:rsidP="0040500C">
            <w:pPr>
              <w:pStyle w:val="Cmsor3"/>
              <w:spacing w:before="60" w:after="60"/>
              <w:jc w:val="center"/>
              <w:rPr>
                <w:rFonts w:ascii="HeadingNow-53Book" w:hAnsi="HeadingNow-53Book" w:cs="Times New Roman"/>
                <w:i/>
                <w:iCs/>
                <w:color w:val="404040" w:themeColor="text1" w:themeTint="BF"/>
                <w:sz w:val="22"/>
                <w:szCs w:val="22"/>
              </w:rPr>
            </w:pPr>
            <w:r w:rsidRPr="00BE5F22">
              <w:rPr>
                <w:rFonts w:ascii="HeadingNow-53Book" w:hAnsi="HeadingNow-53Book" w:cs="Times New Roman"/>
                <w:i/>
                <w:iCs/>
                <w:color w:val="404040" w:themeColor="text1" w:themeTint="BF"/>
                <w:sz w:val="22"/>
                <w:szCs w:val="22"/>
              </w:rPr>
              <w:t>hosszútáv</w:t>
            </w:r>
          </w:p>
        </w:tc>
        <w:tc>
          <w:tcPr>
            <w:tcW w:w="1134" w:type="dxa"/>
            <w:shd w:val="clear" w:color="auto" w:fill="F3DAD3"/>
            <w:vAlign w:val="center"/>
            <w:hideMark/>
          </w:tcPr>
          <w:p w14:paraId="70D8B33E" w14:textId="77777777" w:rsidR="007B3629" w:rsidRPr="00BE5F22" w:rsidRDefault="007B3629" w:rsidP="0040500C">
            <w:pPr>
              <w:pStyle w:val="Cmsor3"/>
              <w:spacing w:before="60" w:after="60"/>
              <w:jc w:val="center"/>
              <w:rPr>
                <w:rFonts w:ascii="HeadingNow-53Book" w:hAnsi="HeadingNow-53Book" w:cs="Times New Roman"/>
                <w:i/>
                <w:iCs/>
                <w:color w:val="404040" w:themeColor="text1" w:themeTint="BF"/>
                <w:sz w:val="22"/>
                <w:szCs w:val="22"/>
              </w:rPr>
            </w:pPr>
            <w:r w:rsidRPr="00BE5F22">
              <w:rPr>
                <w:rFonts w:ascii="HeadingNow-53Book" w:hAnsi="HeadingNow-53Book" w:cs="Times New Roman"/>
                <w:i/>
                <w:iCs/>
                <w:color w:val="404040" w:themeColor="text1" w:themeTint="BF"/>
                <w:sz w:val="22"/>
                <w:szCs w:val="22"/>
              </w:rPr>
              <w:t>1, 10</w:t>
            </w:r>
          </w:p>
        </w:tc>
      </w:tr>
    </w:tbl>
    <w:p w14:paraId="40A290A5" w14:textId="77777777" w:rsidR="007B3629" w:rsidRDefault="007B3629" w:rsidP="007B3629">
      <w:pPr>
        <w:pStyle w:val="NormlWeb"/>
        <w:spacing w:before="0" w:beforeAutospacing="0" w:after="240" w:afterAutospacing="0" w:line="288" w:lineRule="auto"/>
        <w:ind w:left="1701"/>
        <w:jc w:val="both"/>
        <w:rPr>
          <w:rFonts w:ascii="HeadingNow-62Light" w:hAnsi="HeadingNow-62Light"/>
          <w:color w:val="595959" w:themeColor="text1" w:themeTint="A6"/>
        </w:rPr>
      </w:pPr>
    </w:p>
    <w:p w14:paraId="6EFE6C3B" w14:textId="77777777" w:rsidR="007B3629" w:rsidRPr="007B3629" w:rsidRDefault="007B3629" w:rsidP="007B3629">
      <w:pPr>
        <w:pStyle w:val="Cmsor3"/>
        <w:ind w:left="1701"/>
        <w:rPr>
          <w:rFonts w:ascii="HeadingNow-75Medium" w:hAnsi="HeadingNow-75Medium"/>
          <w:color w:val="FF4200"/>
          <w:sz w:val="32"/>
          <w:szCs w:val="32"/>
        </w:rPr>
      </w:pPr>
      <w:r w:rsidRPr="007B3629">
        <w:rPr>
          <w:rFonts w:ascii="HeadingNow-75Medium" w:hAnsi="HeadingNow-75Medium"/>
          <w:color w:val="FF4200"/>
          <w:sz w:val="32"/>
          <w:szCs w:val="32"/>
        </w:rPr>
        <w:t xml:space="preserve">4.2. GAZDASÁGI TERÜLETEK FEJLESZTÉSE </w:t>
      </w:r>
    </w:p>
    <w:p w14:paraId="318B0972" w14:textId="77777777" w:rsidR="007B3629" w:rsidRDefault="007B3629" w:rsidP="007B3629">
      <w:pPr>
        <w:pStyle w:val="NormlWeb"/>
        <w:spacing w:before="0" w:beforeAutospacing="0" w:after="120" w:afterAutospacing="0" w:line="288" w:lineRule="auto"/>
        <w:ind w:left="1701"/>
        <w:jc w:val="both"/>
        <w:rPr>
          <w:rFonts w:ascii="Times" w:hAnsi="Times" w:cs="Times-Roman"/>
          <w:bCs/>
        </w:rPr>
      </w:pPr>
    </w:p>
    <w:p w14:paraId="3DF6378D" w14:textId="77777777" w:rsidR="007B3629" w:rsidRPr="007B3629" w:rsidRDefault="007B3629" w:rsidP="007B3629">
      <w:pPr>
        <w:pStyle w:val="NormlWeb"/>
        <w:spacing w:before="0" w:beforeAutospacing="0" w:after="120" w:afterAutospacing="0" w:line="288" w:lineRule="auto"/>
        <w:ind w:left="1701"/>
        <w:jc w:val="both"/>
        <w:rPr>
          <w:rFonts w:ascii="HeadingNow-62Light" w:hAnsi="HeadingNow-62Light"/>
          <w:color w:val="595959" w:themeColor="text1" w:themeTint="A6"/>
        </w:rPr>
      </w:pPr>
      <w:r w:rsidRPr="007B3629">
        <w:rPr>
          <w:rFonts w:ascii="HeadingNow-62Light" w:hAnsi="HeadingNow-62Light"/>
          <w:color w:val="595959" w:themeColor="text1" w:themeTint="A6"/>
        </w:rPr>
        <w:t xml:space="preserve">A helyi gazdaságfejlesztés egyik alapeleme a gazdasági területek fejlesztése, amely hozzájárul a munkahelyteremtéshez, a vállalkozások növekedéséhez és az innováció ösztönzéséhez. A megfelelő tervezéssel, előkészítéssel és beruházásokkal ezek a területek jelentős mértékben javíthatják Kecskemét gazdasági versenyképességét és fenntarthatóságát. </w:t>
      </w:r>
    </w:p>
    <w:p w14:paraId="29BDED99" w14:textId="77777777" w:rsidR="007B3629" w:rsidRPr="007B3629" w:rsidRDefault="007B3629" w:rsidP="007B3629">
      <w:pPr>
        <w:pStyle w:val="NormlWeb"/>
        <w:spacing w:before="0" w:beforeAutospacing="0" w:after="120" w:afterAutospacing="0" w:line="288" w:lineRule="auto"/>
        <w:ind w:left="1701"/>
        <w:jc w:val="both"/>
        <w:rPr>
          <w:rFonts w:ascii="HeadingNow-62Light" w:hAnsi="HeadingNow-62Light"/>
          <w:color w:val="595959" w:themeColor="text1" w:themeTint="A6"/>
        </w:rPr>
      </w:pPr>
      <w:r w:rsidRPr="007B3629">
        <w:rPr>
          <w:rFonts w:ascii="HeadingNow-62Light" w:hAnsi="HeadingNow-62Light"/>
          <w:color w:val="595959" w:themeColor="text1" w:themeTint="A6"/>
        </w:rPr>
        <w:t xml:space="preserve">A gazdasági területek fejlesztése több célt is szolgálhat. A nagyobb méretű területeket magukba foglaló ipari parkok elsősorban termelési tevékenységek számára biztosítanak helyet, megfelelő infrastruktúrával és logisztikai lehetőségekkel. </w:t>
      </w:r>
    </w:p>
    <w:p w14:paraId="7650C418" w14:textId="77777777" w:rsidR="007B3629" w:rsidRPr="007B3629" w:rsidRDefault="007B3629" w:rsidP="007B3629">
      <w:pPr>
        <w:pStyle w:val="NormlWeb"/>
        <w:spacing w:before="0" w:beforeAutospacing="0" w:after="120" w:afterAutospacing="0" w:line="288" w:lineRule="auto"/>
        <w:ind w:left="1701"/>
        <w:jc w:val="both"/>
        <w:rPr>
          <w:rFonts w:ascii="HeadingNow-62Light" w:hAnsi="HeadingNow-62Light"/>
          <w:color w:val="595959" w:themeColor="text1" w:themeTint="A6"/>
        </w:rPr>
      </w:pPr>
      <w:r w:rsidRPr="007B3629">
        <w:rPr>
          <w:rFonts w:ascii="HeadingNow-62Light" w:hAnsi="HeadingNow-62Light"/>
          <w:color w:val="595959" w:themeColor="text1" w:themeTint="A6"/>
        </w:rPr>
        <w:t>A kisebb területeken, gyakran a városi lakókörnyezet szomszédságában kialakuló vállalkozási övezetek a KKV-k és startupok számára nyújthatnak megfelelő működési területet. Az innovációs és technológiai parkok pedig egyetemek és kutatóintézetek közelében létrehozott központok, amelyek az új technológiák fejlesztését és piacra jutását segítik.</w:t>
      </w:r>
    </w:p>
    <w:p w14:paraId="137FD1CB" w14:textId="1079422B" w:rsidR="007B3629" w:rsidRPr="007B3629" w:rsidRDefault="007B3629" w:rsidP="007B3629">
      <w:pPr>
        <w:pStyle w:val="NormlWeb"/>
        <w:spacing w:before="0" w:beforeAutospacing="0" w:after="120" w:afterAutospacing="0" w:line="288" w:lineRule="auto"/>
        <w:ind w:left="1701"/>
        <w:jc w:val="both"/>
        <w:rPr>
          <w:rFonts w:ascii="HeadingNow-62Light" w:hAnsi="HeadingNow-62Light"/>
          <w:color w:val="595959" w:themeColor="text1" w:themeTint="A6"/>
        </w:rPr>
      </w:pPr>
      <w:r w:rsidRPr="007B3629">
        <w:rPr>
          <w:rFonts w:ascii="HeadingNow-62Light" w:hAnsi="HeadingNow-62Light"/>
          <w:color w:val="595959" w:themeColor="text1" w:themeTint="A6"/>
        </w:rPr>
        <w:t>Kecskemét kiemelten kezeli gazdasági területeinek fejlesztését, legnagyobb léptékű beavatkozásként a Déli iparterület infrastrukturális fejlesztése (víziközmű- és útfejlesztés) említhető. A kecskeméti Déli iparterület átalakulása 2008-tól kezdődően fokozatosan zajlik, összhangban a Mercedes-Benz gyár beruházásaival. A fejlesztések célja az iparterület infrastruktúrájának modernizálása és bővítése annak érdekében, hogy megfeleljen a betelepülő gyárak igényeinek és támogassa a beszállítói lánc kialakítását, ill. bővülését.</w:t>
      </w:r>
    </w:p>
    <w:p w14:paraId="29A02300" w14:textId="6DFC3CE9" w:rsidR="007B3629" w:rsidRDefault="007B3629" w:rsidP="007B3629">
      <w:pPr>
        <w:pStyle w:val="NormlWeb"/>
        <w:spacing w:before="0" w:beforeAutospacing="0" w:after="120" w:afterAutospacing="0" w:line="288" w:lineRule="auto"/>
        <w:ind w:left="1701"/>
        <w:jc w:val="both"/>
        <w:rPr>
          <w:rFonts w:ascii="HeadingNow-62Light" w:hAnsi="HeadingNow-62Light"/>
          <w:color w:val="595959" w:themeColor="text1" w:themeTint="A6"/>
        </w:rPr>
      </w:pPr>
      <w:r w:rsidRPr="007B3629">
        <w:rPr>
          <w:rFonts w:ascii="HeadingNow-62Light" w:hAnsi="HeadingNow-62Light"/>
          <w:color w:val="595959" w:themeColor="text1" w:themeTint="A6"/>
        </w:rPr>
        <w:t>Legújabb fejlesztési területként 2024. év végén kezdődött meg az Északi iparterület I. üteme fejlesztésének előkészítése. Ennek keretében meg</w:t>
      </w:r>
      <w:r w:rsidRPr="007B3629">
        <w:rPr>
          <w:rFonts w:ascii="HeadingNow-62Light" w:hAnsi="HeadingNow-62Light"/>
          <w:color w:val="595959" w:themeColor="text1" w:themeTint="A6"/>
        </w:rPr>
        <w:lastRenderedPageBreak/>
        <w:t>történik közlekedési területek kiszabályozása és kialakítása, az 5. sz. főúton egy új csomópont kialakítása, valamint a szükséges infrastruktúra fejlesztése.</w:t>
      </w:r>
    </w:p>
    <w:tbl>
      <w:tblPr>
        <w:tblW w:w="7797" w:type="dxa"/>
        <w:tblInd w:w="1696" w:type="dxa"/>
        <w:tblBorders>
          <w:top w:val="single" w:sz="4" w:space="0" w:color="F33F15"/>
          <w:left w:val="single" w:sz="4" w:space="0" w:color="F33F15"/>
          <w:bottom w:val="single" w:sz="4" w:space="0" w:color="F33F15"/>
          <w:right w:val="single" w:sz="4" w:space="0" w:color="F33F15"/>
          <w:insideH w:val="single" w:sz="4" w:space="0" w:color="F33F15"/>
          <w:insideV w:val="single" w:sz="4" w:space="0" w:color="F33F15"/>
        </w:tblBorders>
        <w:tblLook w:val="04A0" w:firstRow="1" w:lastRow="0" w:firstColumn="1" w:lastColumn="0" w:noHBand="0" w:noVBand="1"/>
      </w:tblPr>
      <w:tblGrid>
        <w:gridCol w:w="4111"/>
        <w:gridCol w:w="1276"/>
        <w:gridCol w:w="2410"/>
      </w:tblGrid>
      <w:tr w:rsidR="00EA0F23" w:rsidRPr="00FB0C92" w14:paraId="337276AB" w14:textId="77777777" w:rsidTr="00EA0F23">
        <w:trPr>
          <w:trHeight w:val="306"/>
        </w:trPr>
        <w:tc>
          <w:tcPr>
            <w:tcW w:w="4111" w:type="dxa"/>
            <w:tcBorders>
              <w:right w:val="single" w:sz="4" w:space="0" w:color="FFFFFF"/>
            </w:tcBorders>
            <w:shd w:val="clear" w:color="auto" w:fill="F33F15"/>
            <w:vAlign w:val="center"/>
          </w:tcPr>
          <w:p w14:paraId="0146CEFD" w14:textId="59CF02C1" w:rsidR="00EA0F23" w:rsidRPr="00EA0F23" w:rsidRDefault="00EA0F23" w:rsidP="00EA0F23">
            <w:pPr>
              <w:pStyle w:val="Cmsor3"/>
              <w:spacing w:before="60" w:after="60"/>
              <w:jc w:val="both"/>
              <w:rPr>
                <w:rFonts w:ascii="HeadingNow-53Book" w:hAnsi="HeadingNow-53Book" w:cs="Times New Roman"/>
                <w:b/>
                <w:bCs/>
                <w:color w:val="404040" w:themeColor="text1" w:themeTint="BF"/>
                <w:sz w:val="22"/>
                <w:szCs w:val="22"/>
              </w:rPr>
            </w:pPr>
            <w:r w:rsidRPr="00EA0F23">
              <w:rPr>
                <w:rFonts w:ascii="HeadingNow-72Light" w:hAnsi="HeadingNow-72Light" w:cs="Times New Roman"/>
                <w:b/>
                <w:color w:val="FFFFFF" w:themeColor="background1"/>
                <w:sz w:val="16"/>
                <w:szCs w:val="16"/>
              </w:rPr>
              <w:t>GAZDASÁGI TERÜLETEK FEJLESZTÉSE</w:t>
            </w:r>
          </w:p>
        </w:tc>
        <w:tc>
          <w:tcPr>
            <w:tcW w:w="1276" w:type="dxa"/>
            <w:tcBorders>
              <w:left w:val="single" w:sz="4" w:space="0" w:color="FFFFFF"/>
              <w:right w:val="single" w:sz="4" w:space="0" w:color="FFFFFF"/>
            </w:tcBorders>
            <w:shd w:val="clear" w:color="auto" w:fill="F33F15"/>
            <w:vAlign w:val="center"/>
          </w:tcPr>
          <w:p w14:paraId="147F6EE5" w14:textId="11C17252" w:rsidR="00EA0F23" w:rsidRPr="00FB0C92" w:rsidRDefault="00EA0F23" w:rsidP="00EA0F23">
            <w:pPr>
              <w:pStyle w:val="Cmsor3"/>
              <w:spacing w:before="120" w:after="60" w:line="288" w:lineRule="auto"/>
              <w:jc w:val="both"/>
              <w:rPr>
                <w:rFonts w:ascii="HeadingNow-53Book" w:hAnsi="HeadingNow-53Book" w:cs="Times New Roman"/>
                <w:b/>
                <w:bCs/>
                <w:color w:val="404040" w:themeColor="text1" w:themeTint="BF"/>
                <w:sz w:val="22"/>
                <w:szCs w:val="22"/>
              </w:rPr>
            </w:pPr>
            <w:r w:rsidRPr="00E766FA">
              <w:rPr>
                <w:rFonts w:ascii="HeadingNow-72Light" w:hAnsi="HeadingNow-72Light" w:cs="Times New Roman"/>
                <w:b/>
                <w:color w:val="FFFFFF" w:themeColor="background1"/>
                <w:sz w:val="16"/>
                <w:szCs w:val="16"/>
              </w:rPr>
              <w:t>IDŐSZAK</w:t>
            </w:r>
          </w:p>
        </w:tc>
        <w:tc>
          <w:tcPr>
            <w:tcW w:w="2410" w:type="dxa"/>
            <w:tcBorders>
              <w:left w:val="single" w:sz="4" w:space="0" w:color="FFFFFF"/>
            </w:tcBorders>
            <w:shd w:val="clear" w:color="auto" w:fill="F33F15"/>
            <w:vAlign w:val="center"/>
          </w:tcPr>
          <w:p w14:paraId="454B5E93" w14:textId="77777777" w:rsidR="00EA0F23" w:rsidRPr="00E766FA" w:rsidRDefault="00EA0F23" w:rsidP="00EA0F23">
            <w:pPr>
              <w:pStyle w:val="Cmsor3"/>
              <w:spacing w:before="60" w:after="60" w:line="288" w:lineRule="auto"/>
              <w:rPr>
                <w:rFonts w:ascii="HeadingNow-72Light" w:hAnsi="HeadingNow-72Light" w:cs="Times New Roman"/>
                <w:b/>
                <w:color w:val="FFFFFF" w:themeColor="background1"/>
                <w:sz w:val="16"/>
                <w:szCs w:val="16"/>
              </w:rPr>
            </w:pPr>
            <w:r w:rsidRPr="00E766FA">
              <w:rPr>
                <w:rFonts w:ascii="HeadingNow-72Light" w:hAnsi="HeadingNow-72Light" w:cs="Times New Roman"/>
                <w:b/>
                <w:color w:val="FFFFFF" w:themeColor="background1"/>
                <w:sz w:val="16"/>
                <w:szCs w:val="16"/>
              </w:rPr>
              <w:t xml:space="preserve">ÖNKORMÁNYZATI </w:t>
            </w:r>
          </w:p>
          <w:p w14:paraId="77CDF665" w14:textId="7777FC60" w:rsidR="00EA0F23" w:rsidRPr="00FB0C92" w:rsidRDefault="00EA0F23" w:rsidP="00EA0F23">
            <w:pPr>
              <w:pStyle w:val="Cmsor3"/>
              <w:spacing w:before="120" w:after="60" w:line="288" w:lineRule="auto"/>
              <w:jc w:val="both"/>
              <w:rPr>
                <w:rFonts w:ascii="HeadingNow-53Book" w:hAnsi="HeadingNow-53Book" w:cs="Times New Roman"/>
                <w:b/>
                <w:bCs/>
                <w:color w:val="404040" w:themeColor="text1" w:themeTint="BF"/>
                <w:sz w:val="22"/>
                <w:szCs w:val="22"/>
              </w:rPr>
            </w:pPr>
            <w:r w:rsidRPr="00E766FA">
              <w:rPr>
                <w:rFonts w:ascii="HeadingNow-72Light" w:hAnsi="HeadingNow-72Light" w:cs="Times New Roman"/>
                <w:b/>
                <w:color w:val="FFFFFF" w:themeColor="background1"/>
                <w:sz w:val="16"/>
                <w:szCs w:val="16"/>
              </w:rPr>
              <w:t>FELADATELLÁTÁS</w:t>
            </w:r>
          </w:p>
        </w:tc>
      </w:tr>
      <w:tr w:rsidR="00EA0F23" w:rsidRPr="00FB0C92" w14:paraId="7F95C31C" w14:textId="77777777" w:rsidTr="00EA0F23">
        <w:trPr>
          <w:trHeight w:val="306"/>
        </w:trPr>
        <w:tc>
          <w:tcPr>
            <w:tcW w:w="4111" w:type="dxa"/>
            <w:shd w:val="clear" w:color="auto" w:fill="F3DAD3"/>
            <w:hideMark/>
          </w:tcPr>
          <w:p w14:paraId="3E088345" w14:textId="08048935" w:rsidR="00EA0F23" w:rsidRPr="00FB0C92" w:rsidRDefault="00EA0F23" w:rsidP="00EA0F23">
            <w:pPr>
              <w:pStyle w:val="Cmsor3"/>
              <w:spacing w:before="60" w:after="60"/>
              <w:jc w:val="both"/>
              <w:rPr>
                <w:rFonts w:ascii="HeadingNow-53Book" w:hAnsi="HeadingNow-53Book" w:cs="Times New Roman"/>
                <w:b/>
                <w:bCs/>
                <w:color w:val="404040" w:themeColor="text1" w:themeTint="BF"/>
                <w:sz w:val="22"/>
                <w:szCs w:val="22"/>
              </w:rPr>
            </w:pPr>
            <w:r w:rsidRPr="00EA0F23">
              <w:rPr>
                <w:rFonts w:ascii="HeadingNow-53Book" w:hAnsi="HeadingNow-53Book" w:cs="Times New Roman"/>
                <w:b/>
                <w:bCs/>
                <w:color w:val="404040" w:themeColor="text1" w:themeTint="BF"/>
                <w:sz w:val="22"/>
                <w:szCs w:val="22"/>
              </w:rPr>
              <w:t>1.</w:t>
            </w:r>
            <w:r>
              <w:rPr>
                <w:rFonts w:ascii="HeadingNow-53Book" w:hAnsi="HeadingNow-53Book" w:cs="Times New Roman"/>
                <w:b/>
                <w:bCs/>
                <w:color w:val="404040" w:themeColor="text1" w:themeTint="BF"/>
                <w:sz w:val="22"/>
                <w:szCs w:val="22"/>
              </w:rPr>
              <w:t xml:space="preserve"> </w:t>
            </w:r>
            <w:r w:rsidRPr="00FB0C92">
              <w:rPr>
                <w:rFonts w:ascii="HeadingNow-53Book" w:hAnsi="HeadingNow-53Book" w:cs="Times New Roman"/>
                <w:b/>
                <w:bCs/>
                <w:color w:val="404040" w:themeColor="text1" w:themeTint="BF"/>
                <w:sz w:val="22"/>
                <w:szCs w:val="22"/>
              </w:rPr>
              <w:t>Déli iparterület II. ütemének megvalósítása</w:t>
            </w:r>
          </w:p>
        </w:tc>
        <w:tc>
          <w:tcPr>
            <w:tcW w:w="1276" w:type="dxa"/>
            <w:shd w:val="clear" w:color="auto" w:fill="F3DAD3"/>
            <w:hideMark/>
          </w:tcPr>
          <w:p w14:paraId="67A0B3F9" w14:textId="77777777" w:rsidR="00EA0F23" w:rsidRPr="00FB0C92" w:rsidRDefault="00EA0F23" w:rsidP="00EA0F23">
            <w:pPr>
              <w:pStyle w:val="Cmsor3"/>
              <w:spacing w:before="120" w:after="60" w:line="288" w:lineRule="auto"/>
              <w:jc w:val="both"/>
              <w:rPr>
                <w:rFonts w:ascii="HeadingNow-53Book" w:hAnsi="HeadingNow-53Book" w:cs="Times New Roman"/>
                <w:b/>
                <w:bCs/>
                <w:color w:val="404040" w:themeColor="text1" w:themeTint="BF"/>
                <w:sz w:val="22"/>
                <w:szCs w:val="22"/>
              </w:rPr>
            </w:pPr>
            <w:r w:rsidRPr="00FB0C92">
              <w:rPr>
                <w:rFonts w:ascii="HeadingNow-53Book" w:hAnsi="HeadingNow-53Book" w:cs="Times New Roman"/>
                <w:b/>
                <w:bCs/>
                <w:color w:val="404040" w:themeColor="text1" w:themeTint="BF"/>
                <w:sz w:val="22"/>
                <w:szCs w:val="22"/>
              </w:rPr>
              <w:t>folyamatban</w:t>
            </w:r>
          </w:p>
        </w:tc>
        <w:tc>
          <w:tcPr>
            <w:tcW w:w="2410" w:type="dxa"/>
            <w:shd w:val="clear" w:color="auto" w:fill="F3DAD3"/>
            <w:hideMark/>
          </w:tcPr>
          <w:p w14:paraId="1B25435B" w14:textId="4FEBBE3F" w:rsidR="00EA0F23" w:rsidRPr="00FB0C92" w:rsidRDefault="00EA0F23" w:rsidP="00EA0F23">
            <w:pPr>
              <w:pStyle w:val="Cmsor3"/>
              <w:spacing w:before="120" w:after="60" w:line="288" w:lineRule="auto"/>
              <w:jc w:val="both"/>
              <w:rPr>
                <w:rFonts w:ascii="HeadingNow-53Book" w:hAnsi="HeadingNow-53Book" w:cs="Times New Roman"/>
                <w:b/>
                <w:bCs/>
                <w:color w:val="404040" w:themeColor="text1" w:themeTint="BF"/>
                <w:sz w:val="22"/>
                <w:szCs w:val="22"/>
              </w:rPr>
            </w:pPr>
            <w:r w:rsidRPr="00FB0C92">
              <w:rPr>
                <w:rFonts w:ascii="HeadingNow-53Book" w:hAnsi="HeadingNow-53Book" w:cs="Times New Roman"/>
                <w:b/>
                <w:bCs/>
                <w:color w:val="404040" w:themeColor="text1" w:themeTint="BF"/>
                <w:sz w:val="22"/>
                <w:szCs w:val="22"/>
              </w:rPr>
              <w:t>7, 9, 10</w:t>
            </w:r>
          </w:p>
        </w:tc>
      </w:tr>
      <w:tr w:rsidR="00EA0F23" w:rsidRPr="00FB0C92" w14:paraId="2178389A" w14:textId="77777777" w:rsidTr="00EA0F23">
        <w:trPr>
          <w:trHeight w:val="306"/>
        </w:trPr>
        <w:tc>
          <w:tcPr>
            <w:tcW w:w="4111" w:type="dxa"/>
            <w:shd w:val="clear" w:color="auto" w:fill="F3DAD3"/>
            <w:hideMark/>
          </w:tcPr>
          <w:p w14:paraId="2F6B0D32" w14:textId="003FD7DD" w:rsidR="00EA0F23" w:rsidRPr="00FB0C92" w:rsidRDefault="00EA0F23" w:rsidP="00EA0F23">
            <w:pPr>
              <w:pStyle w:val="Cmsor3"/>
              <w:spacing w:before="60" w:after="60"/>
              <w:jc w:val="both"/>
              <w:rPr>
                <w:rFonts w:ascii="HeadingNow-53Book" w:hAnsi="HeadingNow-53Book" w:cs="Times New Roman"/>
                <w:b/>
                <w:bCs/>
                <w:color w:val="404040" w:themeColor="text1" w:themeTint="BF"/>
                <w:sz w:val="22"/>
                <w:szCs w:val="22"/>
              </w:rPr>
            </w:pPr>
            <w:r w:rsidRPr="00EA0F23">
              <w:rPr>
                <w:rFonts w:ascii="HeadingNow-53Book" w:hAnsi="HeadingNow-53Book" w:cs="Times New Roman"/>
                <w:b/>
                <w:bCs/>
                <w:color w:val="404040" w:themeColor="text1" w:themeTint="BF"/>
                <w:sz w:val="22"/>
                <w:szCs w:val="22"/>
              </w:rPr>
              <w:t>2.</w:t>
            </w:r>
            <w:r>
              <w:rPr>
                <w:rFonts w:ascii="HeadingNow-53Book" w:hAnsi="HeadingNow-53Book" w:cs="Times New Roman"/>
                <w:b/>
                <w:bCs/>
                <w:color w:val="404040" w:themeColor="text1" w:themeTint="BF"/>
                <w:sz w:val="22"/>
                <w:szCs w:val="22"/>
              </w:rPr>
              <w:t xml:space="preserve"> </w:t>
            </w:r>
            <w:r w:rsidRPr="00FB0C92">
              <w:rPr>
                <w:rFonts w:ascii="HeadingNow-53Book" w:hAnsi="HeadingNow-53Book" w:cs="Times New Roman"/>
                <w:b/>
                <w:bCs/>
                <w:color w:val="404040" w:themeColor="text1" w:themeTint="BF"/>
                <w:sz w:val="22"/>
                <w:szCs w:val="22"/>
              </w:rPr>
              <w:t>Északi iparterület I. ütemének megvalósítása</w:t>
            </w:r>
          </w:p>
        </w:tc>
        <w:tc>
          <w:tcPr>
            <w:tcW w:w="1276" w:type="dxa"/>
            <w:shd w:val="clear" w:color="auto" w:fill="F3DAD3"/>
            <w:hideMark/>
          </w:tcPr>
          <w:p w14:paraId="38E6131A" w14:textId="77777777" w:rsidR="00EA0F23" w:rsidRPr="00FB0C92" w:rsidRDefault="00EA0F23" w:rsidP="00EA0F23">
            <w:pPr>
              <w:pStyle w:val="Cmsor3"/>
              <w:spacing w:before="120" w:after="60" w:line="288" w:lineRule="auto"/>
              <w:jc w:val="both"/>
              <w:rPr>
                <w:rFonts w:ascii="HeadingNow-53Book" w:hAnsi="HeadingNow-53Book" w:cs="Times New Roman"/>
                <w:b/>
                <w:bCs/>
                <w:color w:val="404040" w:themeColor="text1" w:themeTint="BF"/>
                <w:sz w:val="22"/>
                <w:szCs w:val="22"/>
              </w:rPr>
            </w:pPr>
            <w:r w:rsidRPr="00FB0C92">
              <w:rPr>
                <w:rFonts w:ascii="HeadingNow-53Book" w:hAnsi="HeadingNow-53Book" w:cs="Times New Roman"/>
                <w:b/>
                <w:bCs/>
                <w:color w:val="404040" w:themeColor="text1" w:themeTint="BF"/>
                <w:sz w:val="22"/>
                <w:szCs w:val="22"/>
              </w:rPr>
              <w:t>folyamatban</w:t>
            </w:r>
          </w:p>
        </w:tc>
        <w:tc>
          <w:tcPr>
            <w:tcW w:w="2410" w:type="dxa"/>
            <w:shd w:val="clear" w:color="auto" w:fill="F3DAD3"/>
            <w:hideMark/>
          </w:tcPr>
          <w:p w14:paraId="6D77A169" w14:textId="77777777" w:rsidR="00EA0F23" w:rsidRPr="00FB0C92" w:rsidRDefault="00EA0F23" w:rsidP="00EA0F23">
            <w:pPr>
              <w:pStyle w:val="Cmsor3"/>
              <w:spacing w:before="120" w:after="60" w:line="288" w:lineRule="auto"/>
              <w:jc w:val="both"/>
              <w:rPr>
                <w:rFonts w:ascii="HeadingNow-53Book" w:hAnsi="HeadingNow-53Book" w:cs="Times New Roman"/>
                <w:b/>
                <w:bCs/>
                <w:color w:val="404040" w:themeColor="text1" w:themeTint="BF"/>
                <w:sz w:val="22"/>
                <w:szCs w:val="22"/>
              </w:rPr>
            </w:pPr>
            <w:r w:rsidRPr="00FB0C92">
              <w:rPr>
                <w:rFonts w:ascii="HeadingNow-53Book" w:hAnsi="HeadingNow-53Book" w:cs="Times New Roman"/>
                <w:b/>
                <w:bCs/>
                <w:color w:val="404040" w:themeColor="text1" w:themeTint="BF"/>
                <w:sz w:val="22"/>
                <w:szCs w:val="22"/>
              </w:rPr>
              <w:t>7, 9, 10</w:t>
            </w:r>
          </w:p>
        </w:tc>
      </w:tr>
    </w:tbl>
    <w:p w14:paraId="1C201E60" w14:textId="77777777" w:rsidR="007B3629" w:rsidRPr="00FB0C92" w:rsidRDefault="007B3629" w:rsidP="007B3629">
      <w:pPr>
        <w:pStyle w:val="NormlWeb"/>
        <w:spacing w:before="0" w:beforeAutospacing="0" w:after="0" w:afterAutospacing="0" w:line="288" w:lineRule="auto"/>
        <w:jc w:val="both"/>
        <w:rPr>
          <w:rFonts w:ascii="HeadingNow-53Book" w:eastAsiaTheme="majorEastAsia" w:hAnsi="HeadingNow-53Book"/>
          <w:b/>
          <w:bCs/>
          <w:color w:val="404040" w:themeColor="text1" w:themeTint="BF"/>
          <w:sz w:val="22"/>
          <w:szCs w:val="22"/>
          <w:lang w:eastAsia="en-US"/>
        </w:rPr>
      </w:pPr>
    </w:p>
    <w:p w14:paraId="5D7CDF99" w14:textId="12255E53" w:rsidR="00FB0C92" w:rsidRPr="00FB0C92" w:rsidRDefault="00FB0C92" w:rsidP="00FB0C92">
      <w:pPr>
        <w:pStyle w:val="NormlWeb"/>
        <w:spacing w:before="0" w:beforeAutospacing="0" w:after="120" w:afterAutospacing="0" w:line="288" w:lineRule="auto"/>
        <w:ind w:left="1701"/>
        <w:jc w:val="both"/>
        <w:rPr>
          <w:rFonts w:ascii="HeadingNow-62Light" w:hAnsi="HeadingNow-62Light"/>
          <w:color w:val="595959" w:themeColor="text1" w:themeTint="A6"/>
        </w:rPr>
      </w:pPr>
      <w:r w:rsidRPr="00FB0C92">
        <w:rPr>
          <w:rFonts w:ascii="HeadingNow-62Light" w:hAnsi="HeadingNow-62Light"/>
          <w:color w:val="595959" w:themeColor="text1" w:themeTint="A6"/>
        </w:rPr>
        <w:t>Kecskemét célja, hogy a kialakított és folyamatosan fejlesztendő gazdasági környezetében az évtizedek óta itt működő hazai</w:t>
      </w:r>
      <w:r w:rsidR="00BE5F22">
        <w:rPr>
          <w:rFonts w:ascii="HeadingNow-62Light" w:hAnsi="HeadingNow-62Light"/>
          <w:color w:val="595959" w:themeColor="text1" w:themeTint="A6"/>
        </w:rPr>
        <w:t xml:space="preserve"> és</w:t>
      </w:r>
      <w:r w:rsidRPr="00FB0C92">
        <w:rPr>
          <w:rFonts w:ascii="HeadingNow-62Light" w:hAnsi="HeadingNow-62Light"/>
          <w:color w:val="595959" w:themeColor="text1" w:themeTint="A6"/>
        </w:rPr>
        <w:t xml:space="preserve"> </w:t>
      </w:r>
      <w:r w:rsidR="00BE5F22" w:rsidRPr="00FB0C92">
        <w:rPr>
          <w:rFonts w:ascii="HeadingNow-62Light" w:hAnsi="HeadingNow-62Light"/>
          <w:color w:val="595959" w:themeColor="text1" w:themeTint="A6"/>
        </w:rPr>
        <w:t xml:space="preserve">külföldi </w:t>
      </w:r>
      <w:r w:rsidRPr="00FB0C92">
        <w:rPr>
          <w:rFonts w:ascii="HeadingNow-62Light" w:hAnsi="HeadingNow-62Light"/>
          <w:color w:val="595959" w:themeColor="text1" w:themeTint="A6"/>
        </w:rPr>
        <w:t xml:space="preserve">befektetőknek, illetve a jövőben betelepülő cégeknek egyaránt megfelelő feltételeket biztosítson a sikeres működéshez. </w:t>
      </w:r>
    </w:p>
    <w:p w14:paraId="1A9AD3B7" w14:textId="77777777" w:rsidR="00FB0C92" w:rsidRPr="00FB0C92" w:rsidRDefault="00FB0C92" w:rsidP="00FB0C92">
      <w:pPr>
        <w:pStyle w:val="NormlWeb"/>
        <w:spacing w:before="0" w:beforeAutospacing="0" w:after="120" w:afterAutospacing="0" w:line="288" w:lineRule="auto"/>
        <w:ind w:left="1701"/>
        <w:jc w:val="both"/>
        <w:rPr>
          <w:rFonts w:ascii="HeadingNow-62Light" w:hAnsi="HeadingNow-62Light"/>
          <w:color w:val="595959" w:themeColor="text1" w:themeTint="A6"/>
        </w:rPr>
      </w:pPr>
      <w:r w:rsidRPr="00FB0C92">
        <w:rPr>
          <w:rFonts w:ascii="HeadingNow-62Light" w:hAnsi="HeadingNow-62Light"/>
          <w:color w:val="595959" w:themeColor="text1" w:themeTint="A6"/>
        </w:rPr>
        <w:t xml:space="preserve">Ennek érdekében Kecskemét egységes koncepció mentén, elsősorban alulhasznosított és barnamezős városi területeken jelöli ki gazdaságfejlesztési övezeteit. A fejlesztési területek kijelölése során cél volt, hogy megfelelő szintű, jól megközelíthető és gazdaságosan fejleszthető terület álljon rendelkezésre nemcsak nagyberuházások, hanem KKV-k és kutatási, innovációs központok számára is. </w:t>
      </w:r>
    </w:p>
    <w:p w14:paraId="42EB0D72" w14:textId="07046D8F" w:rsidR="00FB0C92" w:rsidRDefault="00FB0C92" w:rsidP="00FB0C92">
      <w:pPr>
        <w:pStyle w:val="NormlWeb"/>
        <w:spacing w:before="0" w:beforeAutospacing="0" w:after="120" w:afterAutospacing="0" w:line="288" w:lineRule="auto"/>
        <w:ind w:left="1701"/>
        <w:jc w:val="both"/>
        <w:rPr>
          <w:rFonts w:ascii="Times" w:hAnsi="Times" w:cs="Times-Roman"/>
          <w:bCs/>
        </w:rPr>
      </w:pPr>
      <w:r w:rsidRPr="006B7765">
        <w:rPr>
          <w:noProof/>
          <w:color w:val="404040" w:themeColor="text1" w:themeTint="BF"/>
        </w:rPr>
        <w:drawing>
          <wp:inline distT="0" distB="0" distL="0" distR="0" wp14:anchorId="1B80D56B" wp14:editId="2BECFA1A">
            <wp:extent cx="4825120" cy="3675529"/>
            <wp:effectExtent l="19050" t="19050" r="13970" b="20320"/>
            <wp:docPr id="121" name="Kép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Kép 121"/>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4825120" cy="3675529"/>
                    </a:xfrm>
                    <a:prstGeom prst="rect">
                      <a:avLst/>
                    </a:prstGeom>
                    <a:noFill/>
                    <a:ln w="19050">
                      <a:solidFill>
                        <a:schemeClr val="accent5">
                          <a:lumMod val="100000"/>
                          <a:lumOff val="0"/>
                        </a:schemeClr>
                      </a:solidFill>
                      <a:miter lim="800000"/>
                      <a:headEnd/>
                      <a:tailEnd/>
                    </a:ln>
                  </pic:spPr>
                </pic:pic>
              </a:graphicData>
            </a:graphic>
          </wp:inline>
        </w:drawing>
      </w:r>
      <w:r w:rsidRPr="00FB0C92">
        <w:rPr>
          <w:rFonts w:ascii="HeadingNow-62Light" w:hAnsi="HeadingNow-62Light"/>
          <w:color w:val="595959" w:themeColor="text1" w:themeTint="A6"/>
        </w:rPr>
        <w:t xml:space="preserve">Kecskemét Megyei Jogú Város Önkormányzata az eddigi gyakorlatának </w:t>
      </w:r>
      <w:r w:rsidRPr="00FB0C92">
        <w:rPr>
          <w:rFonts w:ascii="HeadingNow-62Light" w:hAnsi="HeadingNow-62Light"/>
          <w:color w:val="595959" w:themeColor="text1" w:themeTint="A6"/>
        </w:rPr>
        <w:lastRenderedPageBreak/>
        <w:t>megfelelően, a beruházókkal szoros együttműködés keretében továbbra is aktívan részt kíván venni a gazdasági területek ütemezett fejlesztésében.</w:t>
      </w:r>
      <w:r>
        <w:rPr>
          <w:rFonts w:ascii="Times" w:hAnsi="Times" w:cs="Times-Roman"/>
          <w:bCs/>
        </w:rPr>
        <w:t xml:space="preserve"> </w:t>
      </w:r>
    </w:p>
    <w:tbl>
      <w:tblPr>
        <w:tblW w:w="8080" w:type="dxa"/>
        <w:tblInd w:w="1696" w:type="dxa"/>
        <w:tblBorders>
          <w:top w:val="single" w:sz="4" w:space="0" w:color="F33F15"/>
          <w:left w:val="single" w:sz="4" w:space="0" w:color="F33F15"/>
          <w:bottom w:val="single" w:sz="4" w:space="0" w:color="F33F15"/>
          <w:right w:val="single" w:sz="4" w:space="0" w:color="F33F15"/>
          <w:insideH w:val="single" w:sz="4" w:space="0" w:color="F33F15"/>
          <w:insideV w:val="single" w:sz="4" w:space="0" w:color="F33F15"/>
        </w:tblBorders>
        <w:tblLook w:val="04A0" w:firstRow="1" w:lastRow="0" w:firstColumn="1" w:lastColumn="0" w:noHBand="0" w:noVBand="1"/>
      </w:tblPr>
      <w:tblGrid>
        <w:gridCol w:w="5529"/>
        <w:gridCol w:w="1417"/>
        <w:gridCol w:w="1134"/>
      </w:tblGrid>
      <w:tr w:rsidR="00FB0C92" w:rsidRPr="005E4C1E" w14:paraId="39E789DE" w14:textId="77777777" w:rsidTr="00756513">
        <w:trPr>
          <w:trHeight w:val="306"/>
        </w:trPr>
        <w:tc>
          <w:tcPr>
            <w:tcW w:w="8080" w:type="dxa"/>
            <w:gridSpan w:val="3"/>
            <w:shd w:val="clear" w:color="auto" w:fill="F33F15"/>
          </w:tcPr>
          <w:p w14:paraId="7C39365D" w14:textId="77777777" w:rsidR="00FB0C92" w:rsidRPr="005E4C1E" w:rsidRDefault="00FB0C92" w:rsidP="0040500C">
            <w:pPr>
              <w:pStyle w:val="Cmsor3"/>
              <w:spacing w:before="120" w:after="60" w:line="288" w:lineRule="auto"/>
              <w:jc w:val="both"/>
              <w:rPr>
                <w:rFonts w:ascii="Times New Roman" w:hAnsi="Times New Roman" w:cs="Times New Roman"/>
                <w:color w:val="FFFFFF" w:themeColor="background1"/>
                <w:sz w:val="21"/>
                <w:szCs w:val="21"/>
              </w:rPr>
            </w:pPr>
            <w:r w:rsidRPr="00FB0C92">
              <w:rPr>
                <w:rFonts w:ascii="HeadingNow-72Light" w:hAnsi="HeadingNow-72Light" w:cs="Times New Roman"/>
                <w:bCs/>
                <w:color w:val="FFFFFF" w:themeColor="background1"/>
                <w:sz w:val="22"/>
                <w:szCs w:val="22"/>
              </w:rPr>
              <w:t>GAZDASÁGI TERÜLETEK FEJLESZTÉSE</w:t>
            </w:r>
          </w:p>
        </w:tc>
      </w:tr>
      <w:tr w:rsidR="001C34AF" w:rsidRPr="006B7765" w14:paraId="1A11D6F6" w14:textId="77777777" w:rsidTr="000677D4">
        <w:trPr>
          <w:trHeight w:val="306"/>
        </w:trPr>
        <w:tc>
          <w:tcPr>
            <w:tcW w:w="5529" w:type="dxa"/>
            <w:shd w:val="clear" w:color="auto" w:fill="F3DAD3"/>
            <w:hideMark/>
          </w:tcPr>
          <w:p w14:paraId="02A0DBB3" w14:textId="77777777" w:rsidR="001C34AF" w:rsidRPr="00BE5F22" w:rsidRDefault="001C34AF" w:rsidP="00EA0F23">
            <w:pPr>
              <w:pStyle w:val="Cmsor3"/>
              <w:numPr>
                <w:ilvl w:val="0"/>
                <w:numId w:val="27"/>
              </w:numPr>
              <w:spacing w:before="120" w:after="60" w:line="288" w:lineRule="auto"/>
              <w:ind w:left="312" w:hanging="284"/>
              <w:jc w:val="both"/>
              <w:rPr>
                <w:rFonts w:ascii="HeadingNow-53Book" w:hAnsi="HeadingNow-53Book" w:cs="Times New Roman"/>
                <w:bCs/>
                <w:i/>
                <w:iCs/>
                <w:color w:val="404040" w:themeColor="text1" w:themeTint="BF"/>
                <w:sz w:val="22"/>
                <w:szCs w:val="22"/>
              </w:rPr>
            </w:pPr>
            <w:r w:rsidRPr="00BE5F22">
              <w:rPr>
                <w:rFonts w:ascii="HeadingNow-53Book" w:hAnsi="HeadingNow-53Book" w:cs="Times New Roman"/>
                <w:bCs/>
                <w:i/>
                <w:iCs/>
                <w:color w:val="404040" w:themeColor="text1" w:themeTint="BF"/>
                <w:sz w:val="22"/>
                <w:szCs w:val="22"/>
              </w:rPr>
              <w:t>Északi iparterület II. ütem</w:t>
            </w:r>
          </w:p>
        </w:tc>
        <w:tc>
          <w:tcPr>
            <w:tcW w:w="1417" w:type="dxa"/>
            <w:shd w:val="clear" w:color="auto" w:fill="F3DAD3"/>
            <w:hideMark/>
          </w:tcPr>
          <w:p w14:paraId="70191187" w14:textId="77777777" w:rsidR="001C34AF" w:rsidRPr="00BE5F22" w:rsidRDefault="001C34AF" w:rsidP="000677D4">
            <w:pPr>
              <w:pStyle w:val="Cmsor3"/>
              <w:spacing w:before="120" w:after="60" w:line="288" w:lineRule="auto"/>
              <w:jc w:val="center"/>
              <w:rPr>
                <w:rFonts w:ascii="HeadingNow-53Book" w:hAnsi="HeadingNow-53Book" w:cs="Times New Roman"/>
                <w:bCs/>
                <w:i/>
                <w:iCs/>
                <w:color w:val="404040" w:themeColor="text1" w:themeTint="BF"/>
                <w:sz w:val="22"/>
                <w:szCs w:val="22"/>
              </w:rPr>
            </w:pPr>
            <w:r w:rsidRPr="00BE5F22">
              <w:rPr>
                <w:rFonts w:ascii="HeadingNow-53Book" w:hAnsi="HeadingNow-53Book" w:cs="Times New Roman"/>
                <w:bCs/>
                <w:i/>
                <w:iCs/>
                <w:color w:val="404040" w:themeColor="text1" w:themeTint="BF"/>
                <w:sz w:val="22"/>
                <w:szCs w:val="22"/>
              </w:rPr>
              <w:t>hosszú táv</w:t>
            </w:r>
          </w:p>
        </w:tc>
        <w:tc>
          <w:tcPr>
            <w:tcW w:w="1134" w:type="dxa"/>
            <w:shd w:val="clear" w:color="auto" w:fill="F3DAD3"/>
            <w:hideMark/>
          </w:tcPr>
          <w:p w14:paraId="0CC26E65" w14:textId="3315F846" w:rsidR="001C34AF" w:rsidRPr="00BE5F22" w:rsidRDefault="001C34AF" w:rsidP="001C34AF">
            <w:pPr>
              <w:pStyle w:val="Cmsor3"/>
              <w:spacing w:before="120" w:after="60" w:line="288" w:lineRule="auto"/>
              <w:jc w:val="both"/>
              <w:rPr>
                <w:rFonts w:ascii="HeadingNow-53Book" w:hAnsi="HeadingNow-53Book" w:cs="Times New Roman"/>
                <w:bCs/>
                <w:i/>
                <w:iCs/>
                <w:color w:val="404040" w:themeColor="text1" w:themeTint="BF"/>
                <w:sz w:val="22"/>
                <w:szCs w:val="22"/>
              </w:rPr>
            </w:pPr>
            <w:r w:rsidRPr="00BE5F22">
              <w:rPr>
                <w:rFonts w:ascii="HeadingNow-53Book" w:hAnsi="HeadingNow-53Book" w:cs="Times New Roman"/>
                <w:bCs/>
                <w:i/>
                <w:iCs/>
                <w:color w:val="404040" w:themeColor="text1" w:themeTint="BF"/>
                <w:sz w:val="22"/>
                <w:szCs w:val="22"/>
              </w:rPr>
              <w:t>7, 9, 10</w:t>
            </w:r>
          </w:p>
        </w:tc>
      </w:tr>
      <w:tr w:rsidR="001C34AF" w:rsidRPr="006B7765" w14:paraId="6F5A6FF0" w14:textId="77777777" w:rsidTr="000677D4">
        <w:trPr>
          <w:trHeight w:val="306"/>
        </w:trPr>
        <w:tc>
          <w:tcPr>
            <w:tcW w:w="5529" w:type="dxa"/>
            <w:shd w:val="clear" w:color="auto" w:fill="F3DAD3"/>
            <w:hideMark/>
          </w:tcPr>
          <w:p w14:paraId="39704CAC" w14:textId="77777777" w:rsidR="001C34AF" w:rsidRPr="00BE5F22" w:rsidRDefault="001C34AF" w:rsidP="00EA0F23">
            <w:pPr>
              <w:pStyle w:val="Cmsor3"/>
              <w:numPr>
                <w:ilvl w:val="0"/>
                <w:numId w:val="27"/>
              </w:numPr>
              <w:spacing w:before="120" w:after="60" w:line="288" w:lineRule="auto"/>
              <w:ind w:left="310" w:hanging="310"/>
              <w:jc w:val="both"/>
              <w:rPr>
                <w:rFonts w:ascii="HeadingNow-53Book" w:hAnsi="HeadingNow-53Book" w:cs="Times New Roman"/>
                <w:bCs/>
                <w:i/>
                <w:iCs/>
                <w:color w:val="404040" w:themeColor="text1" w:themeTint="BF"/>
                <w:sz w:val="22"/>
                <w:szCs w:val="22"/>
              </w:rPr>
            </w:pPr>
            <w:r w:rsidRPr="00BE5F22">
              <w:rPr>
                <w:rFonts w:ascii="HeadingNow-53Book" w:hAnsi="HeadingNow-53Book" w:cs="Times New Roman"/>
                <w:bCs/>
                <w:i/>
                <w:iCs/>
                <w:color w:val="404040" w:themeColor="text1" w:themeTint="BF"/>
                <w:sz w:val="22"/>
                <w:szCs w:val="22"/>
              </w:rPr>
              <w:t>Északi vállalkozási terület</w:t>
            </w:r>
          </w:p>
        </w:tc>
        <w:tc>
          <w:tcPr>
            <w:tcW w:w="1417" w:type="dxa"/>
            <w:shd w:val="clear" w:color="auto" w:fill="F3DAD3"/>
            <w:hideMark/>
          </w:tcPr>
          <w:p w14:paraId="243A29E5" w14:textId="77777777" w:rsidR="001C34AF" w:rsidRPr="00BE5F22" w:rsidRDefault="001C34AF" w:rsidP="000677D4">
            <w:pPr>
              <w:pStyle w:val="Cmsor3"/>
              <w:spacing w:before="120" w:after="60" w:line="288" w:lineRule="auto"/>
              <w:jc w:val="center"/>
              <w:rPr>
                <w:rFonts w:ascii="HeadingNow-53Book" w:hAnsi="HeadingNow-53Book" w:cs="Times New Roman"/>
                <w:bCs/>
                <w:i/>
                <w:iCs/>
                <w:color w:val="404040" w:themeColor="text1" w:themeTint="BF"/>
                <w:sz w:val="22"/>
                <w:szCs w:val="22"/>
              </w:rPr>
            </w:pPr>
            <w:r w:rsidRPr="00BE5F22">
              <w:rPr>
                <w:rFonts w:ascii="HeadingNow-53Book" w:hAnsi="HeadingNow-53Book" w:cs="Times New Roman"/>
                <w:bCs/>
                <w:i/>
                <w:iCs/>
                <w:color w:val="404040" w:themeColor="text1" w:themeTint="BF"/>
                <w:sz w:val="22"/>
                <w:szCs w:val="22"/>
              </w:rPr>
              <w:t>hosszú táv</w:t>
            </w:r>
          </w:p>
        </w:tc>
        <w:tc>
          <w:tcPr>
            <w:tcW w:w="1134" w:type="dxa"/>
            <w:shd w:val="clear" w:color="auto" w:fill="F3DAD3"/>
            <w:hideMark/>
          </w:tcPr>
          <w:p w14:paraId="6665EDA3" w14:textId="4344193A" w:rsidR="001C34AF" w:rsidRPr="00BE5F22" w:rsidRDefault="001C34AF" w:rsidP="001C34AF">
            <w:pPr>
              <w:pStyle w:val="Cmsor3"/>
              <w:spacing w:before="120" w:after="60" w:line="288" w:lineRule="auto"/>
              <w:jc w:val="both"/>
              <w:rPr>
                <w:rFonts w:ascii="HeadingNow-53Book" w:hAnsi="HeadingNow-53Book" w:cs="Times New Roman"/>
                <w:bCs/>
                <w:i/>
                <w:iCs/>
                <w:color w:val="404040" w:themeColor="text1" w:themeTint="BF"/>
                <w:sz w:val="22"/>
                <w:szCs w:val="22"/>
              </w:rPr>
            </w:pPr>
            <w:r w:rsidRPr="00BE5F22">
              <w:rPr>
                <w:rFonts w:ascii="HeadingNow-53Book" w:hAnsi="HeadingNow-53Book" w:cs="Times New Roman"/>
                <w:bCs/>
                <w:i/>
                <w:iCs/>
                <w:color w:val="404040" w:themeColor="text1" w:themeTint="BF"/>
                <w:sz w:val="22"/>
                <w:szCs w:val="22"/>
              </w:rPr>
              <w:t>7, 9, 10</w:t>
            </w:r>
          </w:p>
        </w:tc>
      </w:tr>
      <w:tr w:rsidR="001C34AF" w:rsidRPr="006B7765" w14:paraId="18446A02" w14:textId="77777777" w:rsidTr="000677D4">
        <w:trPr>
          <w:trHeight w:val="306"/>
        </w:trPr>
        <w:tc>
          <w:tcPr>
            <w:tcW w:w="5529" w:type="dxa"/>
            <w:shd w:val="clear" w:color="auto" w:fill="F3DAD3"/>
            <w:hideMark/>
          </w:tcPr>
          <w:p w14:paraId="7B852F56" w14:textId="77777777" w:rsidR="001C34AF" w:rsidRPr="00FB0C92" w:rsidRDefault="001C34AF" w:rsidP="00EA0F23">
            <w:pPr>
              <w:pStyle w:val="Cmsor3"/>
              <w:numPr>
                <w:ilvl w:val="0"/>
                <w:numId w:val="27"/>
              </w:numPr>
              <w:spacing w:before="120" w:after="60" w:line="288" w:lineRule="auto"/>
              <w:ind w:left="310" w:hanging="310"/>
              <w:jc w:val="both"/>
              <w:rPr>
                <w:rFonts w:ascii="HeadingNow-53Book" w:hAnsi="HeadingNow-53Book" w:cs="Times New Roman"/>
                <w:b/>
                <w:color w:val="404040" w:themeColor="text1" w:themeTint="BF"/>
                <w:sz w:val="22"/>
                <w:szCs w:val="22"/>
              </w:rPr>
            </w:pPr>
            <w:r w:rsidRPr="00FB0C92">
              <w:rPr>
                <w:rFonts w:ascii="HeadingNow-53Book" w:hAnsi="HeadingNow-53Book" w:cs="Times New Roman"/>
                <w:b/>
                <w:color w:val="404040" w:themeColor="text1" w:themeTint="BF"/>
                <w:sz w:val="22"/>
                <w:szCs w:val="22"/>
              </w:rPr>
              <w:t xml:space="preserve">Északi innovációs park </w:t>
            </w:r>
          </w:p>
        </w:tc>
        <w:tc>
          <w:tcPr>
            <w:tcW w:w="1417" w:type="dxa"/>
            <w:shd w:val="clear" w:color="auto" w:fill="F3DAD3"/>
            <w:hideMark/>
          </w:tcPr>
          <w:p w14:paraId="3F75FED6" w14:textId="77777777" w:rsidR="001C34AF" w:rsidRPr="00FB0C92" w:rsidRDefault="001C34AF" w:rsidP="000677D4">
            <w:pPr>
              <w:pStyle w:val="Cmsor3"/>
              <w:spacing w:before="120" w:after="60" w:line="288" w:lineRule="auto"/>
              <w:jc w:val="center"/>
              <w:rPr>
                <w:rFonts w:ascii="HeadingNow-53Book" w:hAnsi="HeadingNow-53Book" w:cs="Times New Roman"/>
                <w:b/>
                <w:color w:val="404040" w:themeColor="text1" w:themeTint="BF"/>
                <w:sz w:val="22"/>
                <w:szCs w:val="22"/>
              </w:rPr>
            </w:pPr>
            <w:r w:rsidRPr="00FB0C92">
              <w:rPr>
                <w:rFonts w:ascii="HeadingNow-53Book" w:hAnsi="HeadingNow-53Book" w:cs="Times New Roman"/>
                <w:b/>
                <w:color w:val="404040" w:themeColor="text1" w:themeTint="BF"/>
                <w:sz w:val="22"/>
                <w:szCs w:val="22"/>
              </w:rPr>
              <w:t>középtáv</w:t>
            </w:r>
          </w:p>
        </w:tc>
        <w:tc>
          <w:tcPr>
            <w:tcW w:w="1134" w:type="dxa"/>
            <w:shd w:val="clear" w:color="auto" w:fill="F3DAD3"/>
            <w:hideMark/>
          </w:tcPr>
          <w:p w14:paraId="2CBE36AE" w14:textId="5F74A175" w:rsidR="001C34AF" w:rsidRPr="00FB0C92" w:rsidRDefault="001C34AF" w:rsidP="001C34AF">
            <w:pPr>
              <w:pStyle w:val="Cmsor3"/>
              <w:spacing w:before="120" w:after="60" w:line="288" w:lineRule="auto"/>
              <w:jc w:val="both"/>
              <w:rPr>
                <w:rFonts w:ascii="HeadingNow-53Book" w:hAnsi="HeadingNow-53Book" w:cs="Times New Roman"/>
                <w:b/>
                <w:color w:val="404040" w:themeColor="text1" w:themeTint="BF"/>
                <w:sz w:val="22"/>
                <w:szCs w:val="22"/>
              </w:rPr>
            </w:pPr>
            <w:r w:rsidRPr="001C34AF">
              <w:rPr>
                <w:rFonts w:ascii="HeadingNow-53Book" w:hAnsi="HeadingNow-53Book" w:cs="Times New Roman"/>
                <w:b/>
                <w:color w:val="404040" w:themeColor="text1" w:themeTint="BF"/>
                <w:sz w:val="22"/>
                <w:szCs w:val="22"/>
              </w:rPr>
              <w:t>7, 9, 10</w:t>
            </w:r>
          </w:p>
        </w:tc>
      </w:tr>
      <w:tr w:rsidR="001C34AF" w:rsidRPr="006B7765" w14:paraId="39490D96" w14:textId="77777777" w:rsidTr="000677D4">
        <w:trPr>
          <w:trHeight w:val="306"/>
        </w:trPr>
        <w:tc>
          <w:tcPr>
            <w:tcW w:w="5529" w:type="dxa"/>
            <w:shd w:val="clear" w:color="auto" w:fill="F3DAD3"/>
            <w:hideMark/>
          </w:tcPr>
          <w:p w14:paraId="13A39C6E" w14:textId="77777777" w:rsidR="001C34AF" w:rsidRPr="00BE5F22" w:rsidRDefault="001C34AF" w:rsidP="00EA0F23">
            <w:pPr>
              <w:pStyle w:val="Cmsor3"/>
              <w:numPr>
                <w:ilvl w:val="0"/>
                <w:numId w:val="27"/>
              </w:numPr>
              <w:spacing w:before="120" w:after="60" w:line="288" w:lineRule="auto"/>
              <w:ind w:left="310" w:hanging="310"/>
              <w:jc w:val="both"/>
              <w:rPr>
                <w:rFonts w:ascii="HeadingNow-53Book" w:hAnsi="HeadingNow-53Book" w:cs="Times New Roman"/>
                <w:bCs/>
                <w:i/>
                <w:iCs/>
                <w:color w:val="404040" w:themeColor="text1" w:themeTint="BF"/>
                <w:sz w:val="22"/>
                <w:szCs w:val="22"/>
              </w:rPr>
            </w:pPr>
            <w:r w:rsidRPr="00BE5F22">
              <w:rPr>
                <w:rFonts w:ascii="HeadingNow-53Book" w:hAnsi="HeadingNow-53Book" w:cs="Times New Roman"/>
                <w:bCs/>
                <w:i/>
                <w:iCs/>
                <w:color w:val="404040" w:themeColor="text1" w:themeTint="BF"/>
                <w:sz w:val="22"/>
                <w:szCs w:val="22"/>
              </w:rPr>
              <w:t>Keleti iparterület II. ütem</w:t>
            </w:r>
          </w:p>
        </w:tc>
        <w:tc>
          <w:tcPr>
            <w:tcW w:w="1417" w:type="dxa"/>
            <w:shd w:val="clear" w:color="auto" w:fill="F3DAD3"/>
            <w:hideMark/>
          </w:tcPr>
          <w:p w14:paraId="06B4E94D" w14:textId="77777777" w:rsidR="001C34AF" w:rsidRPr="00BE5F22" w:rsidRDefault="001C34AF" w:rsidP="000677D4">
            <w:pPr>
              <w:pStyle w:val="Cmsor3"/>
              <w:spacing w:before="120" w:after="60" w:line="288" w:lineRule="auto"/>
              <w:jc w:val="center"/>
              <w:rPr>
                <w:rFonts w:ascii="HeadingNow-53Book" w:hAnsi="HeadingNow-53Book" w:cs="Times New Roman"/>
                <w:bCs/>
                <w:i/>
                <w:iCs/>
                <w:color w:val="404040" w:themeColor="text1" w:themeTint="BF"/>
                <w:sz w:val="22"/>
                <w:szCs w:val="22"/>
              </w:rPr>
            </w:pPr>
            <w:r w:rsidRPr="00BE5F22">
              <w:rPr>
                <w:rFonts w:ascii="HeadingNow-53Book" w:hAnsi="HeadingNow-53Book" w:cs="Times New Roman"/>
                <w:bCs/>
                <w:i/>
                <w:iCs/>
                <w:color w:val="404040" w:themeColor="text1" w:themeTint="BF"/>
                <w:sz w:val="22"/>
                <w:szCs w:val="22"/>
              </w:rPr>
              <w:t>hosszú táv</w:t>
            </w:r>
          </w:p>
        </w:tc>
        <w:tc>
          <w:tcPr>
            <w:tcW w:w="1134" w:type="dxa"/>
            <w:shd w:val="clear" w:color="auto" w:fill="F3DAD3"/>
            <w:hideMark/>
          </w:tcPr>
          <w:p w14:paraId="6566F16F" w14:textId="261EAD9F" w:rsidR="001C34AF" w:rsidRPr="00BE5F22" w:rsidRDefault="001C34AF" w:rsidP="001C34AF">
            <w:pPr>
              <w:pStyle w:val="Cmsor3"/>
              <w:spacing w:before="120" w:after="60" w:line="288" w:lineRule="auto"/>
              <w:jc w:val="both"/>
              <w:rPr>
                <w:rFonts w:ascii="HeadingNow-53Book" w:hAnsi="HeadingNow-53Book" w:cs="Times New Roman"/>
                <w:bCs/>
                <w:i/>
                <w:iCs/>
                <w:color w:val="404040" w:themeColor="text1" w:themeTint="BF"/>
                <w:sz w:val="22"/>
                <w:szCs w:val="22"/>
              </w:rPr>
            </w:pPr>
            <w:r w:rsidRPr="00BE5F22">
              <w:rPr>
                <w:rFonts w:ascii="HeadingNow-53Book" w:hAnsi="HeadingNow-53Book" w:cs="Times New Roman"/>
                <w:bCs/>
                <w:i/>
                <w:iCs/>
                <w:color w:val="404040" w:themeColor="text1" w:themeTint="BF"/>
                <w:sz w:val="22"/>
                <w:szCs w:val="22"/>
              </w:rPr>
              <w:t>7, 9, 10</w:t>
            </w:r>
          </w:p>
        </w:tc>
      </w:tr>
      <w:tr w:rsidR="001C34AF" w:rsidRPr="006B7765" w14:paraId="78F652C1" w14:textId="77777777" w:rsidTr="000677D4">
        <w:trPr>
          <w:trHeight w:val="306"/>
        </w:trPr>
        <w:tc>
          <w:tcPr>
            <w:tcW w:w="5529" w:type="dxa"/>
            <w:shd w:val="clear" w:color="auto" w:fill="F3DAD3"/>
            <w:hideMark/>
          </w:tcPr>
          <w:p w14:paraId="429AFA4D" w14:textId="77777777" w:rsidR="001C34AF" w:rsidRPr="00BE5F22" w:rsidRDefault="001C34AF" w:rsidP="00EA0F23">
            <w:pPr>
              <w:pStyle w:val="Cmsor3"/>
              <w:numPr>
                <w:ilvl w:val="0"/>
                <w:numId w:val="27"/>
              </w:numPr>
              <w:spacing w:before="120" w:after="60" w:line="288" w:lineRule="auto"/>
              <w:ind w:left="310" w:hanging="310"/>
              <w:jc w:val="both"/>
              <w:rPr>
                <w:rFonts w:ascii="HeadingNow-53Book" w:hAnsi="HeadingNow-53Book" w:cs="Times New Roman"/>
                <w:bCs/>
                <w:i/>
                <w:iCs/>
                <w:color w:val="404040" w:themeColor="text1" w:themeTint="BF"/>
                <w:sz w:val="22"/>
                <w:szCs w:val="22"/>
              </w:rPr>
            </w:pPr>
            <w:r w:rsidRPr="00BE5F22">
              <w:rPr>
                <w:rFonts w:ascii="HeadingNow-53Book" w:hAnsi="HeadingNow-53Book" w:cs="Times New Roman"/>
                <w:bCs/>
                <w:i/>
                <w:iCs/>
                <w:color w:val="404040" w:themeColor="text1" w:themeTint="BF"/>
                <w:sz w:val="22"/>
                <w:szCs w:val="22"/>
              </w:rPr>
              <w:t>Keleti vállalkozási terület II. ütem</w:t>
            </w:r>
          </w:p>
        </w:tc>
        <w:tc>
          <w:tcPr>
            <w:tcW w:w="1417" w:type="dxa"/>
            <w:shd w:val="clear" w:color="auto" w:fill="F3DAD3"/>
            <w:hideMark/>
          </w:tcPr>
          <w:p w14:paraId="4E812866" w14:textId="77777777" w:rsidR="001C34AF" w:rsidRPr="00BE5F22" w:rsidRDefault="001C34AF" w:rsidP="000677D4">
            <w:pPr>
              <w:pStyle w:val="Cmsor3"/>
              <w:spacing w:before="120" w:after="60" w:line="288" w:lineRule="auto"/>
              <w:jc w:val="center"/>
              <w:rPr>
                <w:rFonts w:ascii="HeadingNow-53Book" w:hAnsi="HeadingNow-53Book" w:cs="Times New Roman"/>
                <w:bCs/>
                <w:i/>
                <w:iCs/>
                <w:color w:val="404040" w:themeColor="text1" w:themeTint="BF"/>
                <w:sz w:val="22"/>
                <w:szCs w:val="22"/>
              </w:rPr>
            </w:pPr>
            <w:r w:rsidRPr="00BE5F22">
              <w:rPr>
                <w:rFonts w:ascii="HeadingNow-53Book" w:hAnsi="HeadingNow-53Book" w:cs="Times New Roman"/>
                <w:bCs/>
                <w:i/>
                <w:iCs/>
                <w:color w:val="404040" w:themeColor="text1" w:themeTint="BF"/>
                <w:sz w:val="22"/>
                <w:szCs w:val="22"/>
              </w:rPr>
              <w:t>hosszú táv</w:t>
            </w:r>
          </w:p>
        </w:tc>
        <w:tc>
          <w:tcPr>
            <w:tcW w:w="1134" w:type="dxa"/>
            <w:shd w:val="clear" w:color="auto" w:fill="F3DAD3"/>
            <w:hideMark/>
          </w:tcPr>
          <w:p w14:paraId="4BF7B562" w14:textId="0F301C6A" w:rsidR="001C34AF" w:rsidRPr="00BE5F22" w:rsidRDefault="001C34AF" w:rsidP="001C34AF">
            <w:pPr>
              <w:pStyle w:val="Cmsor3"/>
              <w:spacing w:before="120" w:after="60" w:line="288" w:lineRule="auto"/>
              <w:jc w:val="both"/>
              <w:rPr>
                <w:rFonts w:ascii="HeadingNow-53Book" w:hAnsi="HeadingNow-53Book" w:cs="Times New Roman"/>
                <w:bCs/>
                <w:i/>
                <w:iCs/>
                <w:color w:val="404040" w:themeColor="text1" w:themeTint="BF"/>
                <w:sz w:val="22"/>
                <w:szCs w:val="22"/>
              </w:rPr>
            </w:pPr>
            <w:r w:rsidRPr="00BE5F22">
              <w:rPr>
                <w:rFonts w:ascii="HeadingNow-53Book" w:hAnsi="HeadingNow-53Book" w:cs="Times New Roman"/>
                <w:bCs/>
                <w:i/>
                <w:iCs/>
                <w:color w:val="404040" w:themeColor="text1" w:themeTint="BF"/>
                <w:sz w:val="22"/>
                <w:szCs w:val="22"/>
              </w:rPr>
              <w:t>7, 9, 10</w:t>
            </w:r>
          </w:p>
        </w:tc>
      </w:tr>
      <w:tr w:rsidR="001C34AF" w:rsidRPr="006B7765" w14:paraId="65FE57CD" w14:textId="77777777" w:rsidTr="000677D4">
        <w:trPr>
          <w:trHeight w:val="306"/>
        </w:trPr>
        <w:tc>
          <w:tcPr>
            <w:tcW w:w="5529" w:type="dxa"/>
            <w:shd w:val="clear" w:color="auto" w:fill="F3DAD3"/>
            <w:hideMark/>
          </w:tcPr>
          <w:p w14:paraId="1CD1B45F" w14:textId="77777777" w:rsidR="001C34AF" w:rsidRPr="00BE5F22" w:rsidRDefault="001C34AF" w:rsidP="00EA0F23">
            <w:pPr>
              <w:pStyle w:val="Cmsor3"/>
              <w:numPr>
                <w:ilvl w:val="0"/>
                <w:numId w:val="27"/>
              </w:numPr>
              <w:spacing w:before="120" w:after="60" w:line="288" w:lineRule="auto"/>
              <w:ind w:left="310" w:hanging="310"/>
              <w:jc w:val="both"/>
              <w:rPr>
                <w:rFonts w:ascii="HeadingNow-53Book" w:hAnsi="HeadingNow-53Book" w:cs="Times New Roman"/>
                <w:bCs/>
                <w:i/>
                <w:iCs/>
                <w:color w:val="404040" w:themeColor="text1" w:themeTint="BF"/>
                <w:sz w:val="22"/>
                <w:szCs w:val="22"/>
              </w:rPr>
            </w:pPr>
            <w:r w:rsidRPr="00BE5F22">
              <w:rPr>
                <w:rFonts w:ascii="HeadingNow-53Book" w:hAnsi="HeadingNow-53Book" w:cs="Times New Roman"/>
                <w:bCs/>
                <w:i/>
                <w:iCs/>
                <w:color w:val="404040" w:themeColor="text1" w:themeTint="BF"/>
                <w:sz w:val="22"/>
                <w:szCs w:val="22"/>
              </w:rPr>
              <w:t>Keleti vállalkozási terület I. ütem</w:t>
            </w:r>
          </w:p>
        </w:tc>
        <w:tc>
          <w:tcPr>
            <w:tcW w:w="1417" w:type="dxa"/>
            <w:shd w:val="clear" w:color="auto" w:fill="F3DAD3"/>
            <w:hideMark/>
          </w:tcPr>
          <w:p w14:paraId="34015689" w14:textId="77777777" w:rsidR="001C34AF" w:rsidRPr="00BE5F22" w:rsidRDefault="001C34AF" w:rsidP="000677D4">
            <w:pPr>
              <w:pStyle w:val="Cmsor3"/>
              <w:spacing w:before="120" w:after="60" w:line="288" w:lineRule="auto"/>
              <w:jc w:val="center"/>
              <w:rPr>
                <w:rFonts w:ascii="HeadingNow-53Book" w:hAnsi="HeadingNow-53Book" w:cs="Times New Roman"/>
                <w:bCs/>
                <w:i/>
                <w:iCs/>
                <w:color w:val="404040" w:themeColor="text1" w:themeTint="BF"/>
                <w:sz w:val="22"/>
                <w:szCs w:val="22"/>
              </w:rPr>
            </w:pPr>
            <w:r w:rsidRPr="00BE5F22">
              <w:rPr>
                <w:rFonts w:ascii="HeadingNow-53Book" w:hAnsi="HeadingNow-53Book" w:cs="Times New Roman"/>
                <w:bCs/>
                <w:i/>
                <w:iCs/>
                <w:color w:val="404040" w:themeColor="text1" w:themeTint="BF"/>
                <w:sz w:val="22"/>
                <w:szCs w:val="22"/>
              </w:rPr>
              <w:t>hosszú táv</w:t>
            </w:r>
          </w:p>
        </w:tc>
        <w:tc>
          <w:tcPr>
            <w:tcW w:w="1134" w:type="dxa"/>
            <w:shd w:val="clear" w:color="auto" w:fill="F3DAD3"/>
            <w:hideMark/>
          </w:tcPr>
          <w:p w14:paraId="32619E30" w14:textId="09D3F5D4" w:rsidR="001C34AF" w:rsidRPr="00BE5F22" w:rsidRDefault="001C34AF" w:rsidP="001C34AF">
            <w:pPr>
              <w:pStyle w:val="Cmsor3"/>
              <w:spacing w:before="120" w:after="60" w:line="288" w:lineRule="auto"/>
              <w:jc w:val="both"/>
              <w:rPr>
                <w:rFonts w:ascii="HeadingNow-53Book" w:hAnsi="HeadingNow-53Book" w:cs="Times New Roman"/>
                <w:bCs/>
                <w:i/>
                <w:iCs/>
                <w:color w:val="404040" w:themeColor="text1" w:themeTint="BF"/>
                <w:sz w:val="22"/>
                <w:szCs w:val="22"/>
              </w:rPr>
            </w:pPr>
            <w:r w:rsidRPr="00BE5F22">
              <w:rPr>
                <w:rFonts w:ascii="HeadingNow-53Book" w:hAnsi="HeadingNow-53Book" w:cs="Times New Roman"/>
                <w:bCs/>
                <w:i/>
                <w:iCs/>
                <w:color w:val="404040" w:themeColor="text1" w:themeTint="BF"/>
                <w:sz w:val="22"/>
                <w:szCs w:val="22"/>
              </w:rPr>
              <w:t>7, 9, 10</w:t>
            </w:r>
          </w:p>
        </w:tc>
      </w:tr>
      <w:tr w:rsidR="001C34AF" w:rsidRPr="006B7765" w14:paraId="6B645134" w14:textId="77777777" w:rsidTr="000677D4">
        <w:trPr>
          <w:trHeight w:val="306"/>
        </w:trPr>
        <w:tc>
          <w:tcPr>
            <w:tcW w:w="5529" w:type="dxa"/>
            <w:shd w:val="clear" w:color="auto" w:fill="F3DAD3"/>
            <w:hideMark/>
          </w:tcPr>
          <w:p w14:paraId="697B2E6F" w14:textId="77777777" w:rsidR="001C34AF" w:rsidRPr="00BE5F22" w:rsidRDefault="001C34AF" w:rsidP="00EA0F23">
            <w:pPr>
              <w:pStyle w:val="Cmsor3"/>
              <w:numPr>
                <w:ilvl w:val="0"/>
                <w:numId w:val="27"/>
              </w:numPr>
              <w:spacing w:before="120" w:after="60" w:line="288" w:lineRule="auto"/>
              <w:ind w:left="310" w:hanging="310"/>
              <w:jc w:val="both"/>
              <w:rPr>
                <w:rFonts w:ascii="HeadingNow-53Book" w:hAnsi="HeadingNow-53Book" w:cs="Times New Roman"/>
                <w:bCs/>
                <w:i/>
                <w:iCs/>
                <w:color w:val="404040" w:themeColor="text1" w:themeTint="BF"/>
                <w:sz w:val="22"/>
                <w:szCs w:val="22"/>
              </w:rPr>
            </w:pPr>
            <w:r w:rsidRPr="00BE5F22">
              <w:rPr>
                <w:rFonts w:ascii="HeadingNow-53Book" w:hAnsi="HeadingNow-53Book" w:cs="Times New Roman"/>
                <w:bCs/>
                <w:i/>
                <w:iCs/>
                <w:color w:val="404040" w:themeColor="text1" w:themeTint="BF"/>
                <w:sz w:val="22"/>
                <w:szCs w:val="22"/>
              </w:rPr>
              <w:t>Keleti iparterület I. ütem</w:t>
            </w:r>
          </w:p>
        </w:tc>
        <w:tc>
          <w:tcPr>
            <w:tcW w:w="1417" w:type="dxa"/>
            <w:shd w:val="clear" w:color="auto" w:fill="F3DAD3"/>
            <w:hideMark/>
          </w:tcPr>
          <w:p w14:paraId="35B145CC" w14:textId="77777777" w:rsidR="001C34AF" w:rsidRPr="00BE5F22" w:rsidRDefault="001C34AF" w:rsidP="000677D4">
            <w:pPr>
              <w:pStyle w:val="Cmsor3"/>
              <w:spacing w:before="120" w:after="60" w:line="288" w:lineRule="auto"/>
              <w:jc w:val="center"/>
              <w:rPr>
                <w:rFonts w:ascii="HeadingNow-53Book" w:hAnsi="HeadingNow-53Book" w:cs="Times New Roman"/>
                <w:bCs/>
                <w:i/>
                <w:iCs/>
                <w:color w:val="404040" w:themeColor="text1" w:themeTint="BF"/>
                <w:sz w:val="22"/>
                <w:szCs w:val="22"/>
              </w:rPr>
            </w:pPr>
            <w:r w:rsidRPr="00BE5F22">
              <w:rPr>
                <w:rFonts w:ascii="HeadingNow-53Book" w:hAnsi="HeadingNow-53Book" w:cs="Times New Roman"/>
                <w:bCs/>
                <w:i/>
                <w:iCs/>
                <w:color w:val="404040" w:themeColor="text1" w:themeTint="BF"/>
                <w:sz w:val="22"/>
                <w:szCs w:val="22"/>
              </w:rPr>
              <w:t>hosszú táv</w:t>
            </w:r>
          </w:p>
        </w:tc>
        <w:tc>
          <w:tcPr>
            <w:tcW w:w="1134" w:type="dxa"/>
            <w:shd w:val="clear" w:color="auto" w:fill="F3DAD3"/>
            <w:hideMark/>
          </w:tcPr>
          <w:p w14:paraId="6CCF650B" w14:textId="104FE060" w:rsidR="001C34AF" w:rsidRPr="00BE5F22" w:rsidRDefault="001C34AF" w:rsidP="001C34AF">
            <w:pPr>
              <w:pStyle w:val="Cmsor3"/>
              <w:spacing w:before="120" w:after="60" w:line="288" w:lineRule="auto"/>
              <w:jc w:val="both"/>
              <w:rPr>
                <w:rFonts w:ascii="HeadingNow-53Book" w:hAnsi="HeadingNow-53Book" w:cs="Times New Roman"/>
                <w:bCs/>
                <w:i/>
                <w:iCs/>
                <w:color w:val="404040" w:themeColor="text1" w:themeTint="BF"/>
                <w:sz w:val="22"/>
                <w:szCs w:val="22"/>
              </w:rPr>
            </w:pPr>
            <w:r w:rsidRPr="00BE5F22">
              <w:rPr>
                <w:rFonts w:ascii="HeadingNow-53Book" w:hAnsi="HeadingNow-53Book" w:cs="Times New Roman"/>
                <w:bCs/>
                <w:i/>
                <w:iCs/>
                <w:color w:val="404040" w:themeColor="text1" w:themeTint="BF"/>
                <w:sz w:val="22"/>
                <w:szCs w:val="22"/>
              </w:rPr>
              <w:t>7, 9, 10</w:t>
            </w:r>
          </w:p>
        </w:tc>
      </w:tr>
      <w:tr w:rsidR="001C34AF" w:rsidRPr="006B7765" w14:paraId="538487E9" w14:textId="77777777" w:rsidTr="000677D4">
        <w:trPr>
          <w:trHeight w:val="306"/>
        </w:trPr>
        <w:tc>
          <w:tcPr>
            <w:tcW w:w="5529" w:type="dxa"/>
            <w:shd w:val="clear" w:color="auto" w:fill="F3DAD3"/>
            <w:hideMark/>
          </w:tcPr>
          <w:p w14:paraId="028C1BA0" w14:textId="77777777" w:rsidR="001C34AF" w:rsidRPr="00FB0C92" w:rsidRDefault="001C34AF" w:rsidP="00EA0F23">
            <w:pPr>
              <w:pStyle w:val="Cmsor3"/>
              <w:numPr>
                <w:ilvl w:val="0"/>
                <w:numId w:val="27"/>
              </w:numPr>
              <w:spacing w:before="120" w:after="60" w:line="288" w:lineRule="auto"/>
              <w:ind w:left="310" w:hanging="310"/>
              <w:jc w:val="both"/>
              <w:rPr>
                <w:rFonts w:ascii="HeadingNow-53Book" w:hAnsi="HeadingNow-53Book" w:cs="Times New Roman"/>
                <w:b/>
                <w:color w:val="404040" w:themeColor="text1" w:themeTint="BF"/>
                <w:sz w:val="22"/>
                <w:szCs w:val="22"/>
              </w:rPr>
            </w:pPr>
            <w:r w:rsidRPr="00FB0C92">
              <w:rPr>
                <w:rFonts w:ascii="HeadingNow-53Book" w:hAnsi="HeadingNow-53Book" w:cs="Times New Roman"/>
                <w:b/>
                <w:color w:val="404040" w:themeColor="text1" w:themeTint="BF"/>
                <w:sz w:val="22"/>
                <w:szCs w:val="22"/>
              </w:rPr>
              <w:t>Déli vállalkozási terület</w:t>
            </w:r>
          </w:p>
        </w:tc>
        <w:tc>
          <w:tcPr>
            <w:tcW w:w="1417" w:type="dxa"/>
            <w:shd w:val="clear" w:color="auto" w:fill="F3DAD3"/>
            <w:hideMark/>
          </w:tcPr>
          <w:p w14:paraId="540C739C" w14:textId="77777777" w:rsidR="001C34AF" w:rsidRPr="00FB0C92" w:rsidRDefault="001C34AF" w:rsidP="000677D4">
            <w:pPr>
              <w:pStyle w:val="Cmsor3"/>
              <w:spacing w:before="120" w:after="60" w:line="288" w:lineRule="auto"/>
              <w:jc w:val="center"/>
              <w:rPr>
                <w:rFonts w:ascii="HeadingNow-53Book" w:hAnsi="HeadingNow-53Book" w:cs="Times New Roman"/>
                <w:b/>
                <w:color w:val="404040" w:themeColor="text1" w:themeTint="BF"/>
                <w:sz w:val="22"/>
                <w:szCs w:val="22"/>
              </w:rPr>
            </w:pPr>
            <w:r w:rsidRPr="00FB0C92">
              <w:rPr>
                <w:rFonts w:ascii="HeadingNow-53Book" w:hAnsi="HeadingNow-53Book" w:cs="Times New Roman"/>
                <w:b/>
                <w:color w:val="404040" w:themeColor="text1" w:themeTint="BF"/>
                <w:sz w:val="22"/>
                <w:szCs w:val="22"/>
              </w:rPr>
              <w:t>középtáv</w:t>
            </w:r>
          </w:p>
        </w:tc>
        <w:tc>
          <w:tcPr>
            <w:tcW w:w="1134" w:type="dxa"/>
            <w:shd w:val="clear" w:color="auto" w:fill="F3DAD3"/>
            <w:hideMark/>
          </w:tcPr>
          <w:p w14:paraId="7CBC0123" w14:textId="5F80158C" w:rsidR="001C34AF" w:rsidRPr="00FB0C92" w:rsidRDefault="001C34AF" w:rsidP="001C34AF">
            <w:pPr>
              <w:pStyle w:val="Cmsor3"/>
              <w:spacing w:before="120" w:after="60" w:line="288" w:lineRule="auto"/>
              <w:jc w:val="both"/>
              <w:rPr>
                <w:rFonts w:ascii="HeadingNow-53Book" w:hAnsi="HeadingNow-53Book" w:cs="Times New Roman"/>
                <w:b/>
                <w:color w:val="404040" w:themeColor="text1" w:themeTint="BF"/>
                <w:sz w:val="22"/>
                <w:szCs w:val="22"/>
              </w:rPr>
            </w:pPr>
            <w:r w:rsidRPr="001C34AF">
              <w:rPr>
                <w:rFonts w:ascii="HeadingNow-53Book" w:hAnsi="HeadingNow-53Book" w:cs="Times New Roman"/>
                <w:b/>
                <w:color w:val="404040" w:themeColor="text1" w:themeTint="BF"/>
                <w:sz w:val="22"/>
                <w:szCs w:val="22"/>
              </w:rPr>
              <w:t>7, 9, 10</w:t>
            </w:r>
          </w:p>
        </w:tc>
      </w:tr>
      <w:tr w:rsidR="001C34AF" w:rsidRPr="006B7765" w14:paraId="3B728708" w14:textId="77777777" w:rsidTr="000677D4">
        <w:trPr>
          <w:trHeight w:val="306"/>
        </w:trPr>
        <w:tc>
          <w:tcPr>
            <w:tcW w:w="5529" w:type="dxa"/>
            <w:shd w:val="clear" w:color="auto" w:fill="F3DAD3"/>
            <w:hideMark/>
          </w:tcPr>
          <w:p w14:paraId="1E5EDA93" w14:textId="77777777" w:rsidR="001C34AF" w:rsidRPr="00FB0C92" w:rsidRDefault="001C34AF" w:rsidP="00EA0F23">
            <w:pPr>
              <w:pStyle w:val="Cmsor3"/>
              <w:numPr>
                <w:ilvl w:val="0"/>
                <w:numId w:val="27"/>
              </w:numPr>
              <w:spacing w:before="120" w:after="60" w:line="288" w:lineRule="auto"/>
              <w:ind w:left="310" w:hanging="310"/>
              <w:jc w:val="both"/>
              <w:rPr>
                <w:rFonts w:ascii="HeadingNow-53Book" w:hAnsi="HeadingNow-53Book" w:cs="Times New Roman"/>
                <w:b/>
                <w:color w:val="404040" w:themeColor="text1" w:themeTint="BF"/>
                <w:sz w:val="22"/>
                <w:szCs w:val="22"/>
              </w:rPr>
            </w:pPr>
            <w:r w:rsidRPr="00FB0C92">
              <w:rPr>
                <w:rFonts w:ascii="HeadingNow-53Book" w:hAnsi="HeadingNow-53Book" w:cs="Times New Roman"/>
                <w:b/>
                <w:color w:val="404040" w:themeColor="text1" w:themeTint="BF"/>
                <w:sz w:val="22"/>
                <w:szCs w:val="22"/>
              </w:rPr>
              <w:t>Déli innovációs park</w:t>
            </w:r>
          </w:p>
        </w:tc>
        <w:tc>
          <w:tcPr>
            <w:tcW w:w="1417" w:type="dxa"/>
            <w:shd w:val="clear" w:color="auto" w:fill="F3DAD3"/>
            <w:hideMark/>
          </w:tcPr>
          <w:p w14:paraId="37F40694" w14:textId="77777777" w:rsidR="001C34AF" w:rsidRPr="00FB0C92" w:rsidRDefault="001C34AF" w:rsidP="000677D4">
            <w:pPr>
              <w:pStyle w:val="Cmsor3"/>
              <w:spacing w:before="120" w:after="60" w:line="288" w:lineRule="auto"/>
              <w:jc w:val="center"/>
              <w:rPr>
                <w:rFonts w:ascii="HeadingNow-53Book" w:hAnsi="HeadingNow-53Book" w:cs="Times New Roman"/>
                <w:b/>
                <w:color w:val="404040" w:themeColor="text1" w:themeTint="BF"/>
                <w:sz w:val="22"/>
                <w:szCs w:val="22"/>
              </w:rPr>
            </w:pPr>
            <w:r w:rsidRPr="00FB0C92">
              <w:rPr>
                <w:rFonts w:ascii="HeadingNow-53Book" w:hAnsi="HeadingNow-53Book" w:cs="Times New Roman"/>
                <w:b/>
                <w:color w:val="404040" w:themeColor="text1" w:themeTint="BF"/>
                <w:sz w:val="22"/>
                <w:szCs w:val="22"/>
              </w:rPr>
              <w:t>középtáv</w:t>
            </w:r>
          </w:p>
        </w:tc>
        <w:tc>
          <w:tcPr>
            <w:tcW w:w="1134" w:type="dxa"/>
            <w:shd w:val="clear" w:color="auto" w:fill="F3DAD3"/>
            <w:hideMark/>
          </w:tcPr>
          <w:p w14:paraId="27AD390E" w14:textId="35849CF6" w:rsidR="001C34AF" w:rsidRPr="00FB0C92" w:rsidRDefault="001C34AF" w:rsidP="001C34AF">
            <w:pPr>
              <w:pStyle w:val="Cmsor3"/>
              <w:spacing w:before="120" w:after="60" w:line="288" w:lineRule="auto"/>
              <w:jc w:val="both"/>
              <w:rPr>
                <w:rFonts w:ascii="HeadingNow-53Book" w:hAnsi="HeadingNow-53Book" w:cs="Times New Roman"/>
                <w:b/>
                <w:color w:val="404040" w:themeColor="text1" w:themeTint="BF"/>
                <w:sz w:val="22"/>
                <w:szCs w:val="22"/>
              </w:rPr>
            </w:pPr>
            <w:r w:rsidRPr="001C34AF">
              <w:rPr>
                <w:rFonts w:ascii="HeadingNow-53Book" w:hAnsi="HeadingNow-53Book" w:cs="Times New Roman"/>
                <w:b/>
                <w:color w:val="404040" w:themeColor="text1" w:themeTint="BF"/>
                <w:sz w:val="22"/>
                <w:szCs w:val="22"/>
              </w:rPr>
              <w:t>7, 9, 10</w:t>
            </w:r>
          </w:p>
        </w:tc>
      </w:tr>
      <w:tr w:rsidR="001C34AF" w:rsidRPr="006B7765" w14:paraId="18CE6F46" w14:textId="77777777" w:rsidTr="000677D4">
        <w:trPr>
          <w:trHeight w:val="306"/>
        </w:trPr>
        <w:tc>
          <w:tcPr>
            <w:tcW w:w="5529" w:type="dxa"/>
            <w:shd w:val="clear" w:color="auto" w:fill="F3DAD3"/>
            <w:hideMark/>
          </w:tcPr>
          <w:p w14:paraId="33B3198B" w14:textId="77777777" w:rsidR="001C34AF" w:rsidRPr="00BE5F22" w:rsidRDefault="001C34AF" w:rsidP="00EA0F23">
            <w:pPr>
              <w:pStyle w:val="Cmsor3"/>
              <w:numPr>
                <w:ilvl w:val="0"/>
                <w:numId w:val="27"/>
              </w:numPr>
              <w:spacing w:before="120" w:after="60" w:line="288" w:lineRule="auto"/>
              <w:ind w:left="310" w:hanging="310"/>
              <w:jc w:val="both"/>
              <w:rPr>
                <w:rFonts w:ascii="HeadingNow-53Book" w:hAnsi="HeadingNow-53Book" w:cs="Times New Roman"/>
                <w:bCs/>
                <w:i/>
                <w:iCs/>
                <w:color w:val="404040" w:themeColor="text1" w:themeTint="BF"/>
                <w:sz w:val="22"/>
                <w:szCs w:val="22"/>
              </w:rPr>
            </w:pPr>
            <w:r w:rsidRPr="00BE5F22">
              <w:rPr>
                <w:rFonts w:ascii="HeadingNow-53Book" w:hAnsi="HeadingNow-53Book" w:cs="Times New Roman"/>
                <w:bCs/>
                <w:i/>
                <w:iCs/>
                <w:color w:val="404040" w:themeColor="text1" w:themeTint="BF"/>
                <w:sz w:val="22"/>
                <w:szCs w:val="22"/>
              </w:rPr>
              <w:t>Egyetemi innovációs park</w:t>
            </w:r>
          </w:p>
        </w:tc>
        <w:tc>
          <w:tcPr>
            <w:tcW w:w="1417" w:type="dxa"/>
            <w:shd w:val="clear" w:color="auto" w:fill="F3DAD3"/>
            <w:hideMark/>
          </w:tcPr>
          <w:p w14:paraId="78E7C8F4" w14:textId="77777777" w:rsidR="001C34AF" w:rsidRPr="00BE5F22" w:rsidRDefault="001C34AF" w:rsidP="000677D4">
            <w:pPr>
              <w:pStyle w:val="Cmsor3"/>
              <w:spacing w:before="120" w:after="60" w:line="288" w:lineRule="auto"/>
              <w:jc w:val="center"/>
              <w:rPr>
                <w:rFonts w:ascii="HeadingNow-53Book" w:hAnsi="HeadingNow-53Book" w:cs="Times New Roman"/>
                <w:bCs/>
                <w:i/>
                <w:iCs/>
                <w:color w:val="404040" w:themeColor="text1" w:themeTint="BF"/>
                <w:sz w:val="22"/>
                <w:szCs w:val="22"/>
              </w:rPr>
            </w:pPr>
            <w:r w:rsidRPr="00BE5F22">
              <w:rPr>
                <w:rFonts w:ascii="HeadingNow-53Book" w:hAnsi="HeadingNow-53Book" w:cs="Times New Roman"/>
                <w:bCs/>
                <w:i/>
                <w:iCs/>
                <w:color w:val="404040" w:themeColor="text1" w:themeTint="BF"/>
                <w:sz w:val="22"/>
                <w:szCs w:val="22"/>
              </w:rPr>
              <w:t>hosszú táv</w:t>
            </w:r>
          </w:p>
        </w:tc>
        <w:tc>
          <w:tcPr>
            <w:tcW w:w="1134" w:type="dxa"/>
            <w:shd w:val="clear" w:color="auto" w:fill="F3DAD3"/>
            <w:hideMark/>
          </w:tcPr>
          <w:p w14:paraId="6F152236" w14:textId="2E760FF8" w:rsidR="001C34AF" w:rsidRPr="00BE5F22" w:rsidRDefault="001C34AF" w:rsidP="001C34AF">
            <w:pPr>
              <w:pStyle w:val="Cmsor3"/>
              <w:spacing w:before="120" w:after="60" w:line="288" w:lineRule="auto"/>
              <w:jc w:val="both"/>
              <w:rPr>
                <w:rFonts w:ascii="HeadingNow-53Book" w:hAnsi="HeadingNow-53Book" w:cs="Times New Roman"/>
                <w:bCs/>
                <w:i/>
                <w:iCs/>
                <w:color w:val="404040" w:themeColor="text1" w:themeTint="BF"/>
                <w:sz w:val="22"/>
                <w:szCs w:val="22"/>
              </w:rPr>
            </w:pPr>
            <w:r w:rsidRPr="00BE5F22">
              <w:rPr>
                <w:rFonts w:ascii="HeadingNow-53Book" w:hAnsi="HeadingNow-53Book" w:cs="Times New Roman"/>
                <w:bCs/>
                <w:i/>
                <w:iCs/>
                <w:color w:val="404040" w:themeColor="text1" w:themeTint="BF"/>
                <w:sz w:val="22"/>
                <w:szCs w:val="22"/>
              </w:rPr>
              <w:t>7, 9, 10</w:t>
            </w:r>
          </w:p>
        </w:tc>
      </w:tr>
      <w:tr w:rsidR="001C34AF" w:rsidRPr="006B7765" w14:paraId="65DA6ECC" w14:textId="77777777" w:rsidTr="000677D4">
        <w:trPr>
          <w:trHeight w:val="306"/>
        </w:trPr>
        <w:tc>
          <w:tcPr>
            <w:tcW w:w="5529" w:type="dxa"/>
            <w:shd w:val="clear" w:color="auto" w:fill="F3DAD3"/>
            <w:hideMark/>
          </w:tcPr>
          <w:p w14:paraId="428F9B6F" w14:textId="77777777" w:rsidR="001C34AF" w:rsidRPr="00FB0C92" w:rsidRDefault="001C34AF" w:rsidP="00EA0F23">
            <w:pPr>
              <w:pStyle w:val="Cmsor3"/>
              <w:numPr>
                <w:ilvl w:val="0"/>
                <w:numId w:val="27"/>
              </w:numPr>
              <w:spacing w:before="120" w:after="60" w:line="288" w:lineRule="auto"/>
              <w:ind w:left="310" w:hanging="310"/>
              <w:jc w:val="both"/>
              <w:rPr>
                <w:rFonts w:ascii="HeadingNow-53Book" w:hAnsi="HeadingNow-53Book" w:cs="Times New Roman"/>
                <w:b/>
                <w:color w:val="404040" w:themeColor="text1" w:themeTint="BF"/>
                <w:sz w:val="22"/>
                <w:szCs w:val="22"/>
              </w:rPr>
            </w:pPr>
            <w:r w:rsidRPr="00FB0C92">
              <w:rPr>
                <w:rFonts w:ascii="HeadingNow-53Book" w:hAnsi="HeadingNow-53Book" w:cs="Times New Roman"/>
                <w:b/>
                <w:color w:val="404040" w:themeColor="text1" w:themeTint="BF"/>
                <w:sz w:val="22"/>
                <w:szCs w:val="22"/>
              </w:rPr>
              <w:t>Hetényegyházi vállalkozási terület</w:t>
            </w:r>
          </w:p>
        </w:tc>
        <w:tc>
          <w:tcPr>
            <w:tcW w:w="1417" w:type="dxa"/>
            <w:shd w:val="clear" w:color="auto" w:fill="F3DAD3"/>
            <w:hideMark/>
          </w:tcPr>
          <w:p w14:paraId="1A4AC459" w14:textId="77777777" w:rsidR="001C34AF" w:rsidRPr="00FB0C92" w:rsidRDefault="001C34AF" w:rsidP="000677D4">
            <w:pPr>
              <w:pStyle w:val="Cmsor3"/>
              <w:spacing w:before="120" w:after="60" w:line="288" w:lineRule="auto"/>
              <w:jc w:val="center"/>
              <w:rPr>
                <w:rFonts w:ascii="HeadingNow-53Book" w:hAnsi="HeadingNow-53Book" w:cs="Times New Roman"/>
                <w:b/>
                <w:color w:val="404040" w:themeColor="text1" w:themeTint="BF"/>
                <w:sz w:val="22"/>
                <w:szCs w:val="22"/>
              </w:rPr>
            </w:pPr>
            <w:r w:rsidRPr="00FB0C92">
              <w:rPr>
                <w:rFonts w:ascii="HeadingNow-53Book" w:hAnsi="HeadingNow-53Book" w:cs="Times New Roman"/>
                <w:b/>
                <w:color w:val="404040" w:themeColor="text1" w:themeTint="BF"/>
                <w:sz w:val="22"/>
                <w:szCs w:val="22"/>
              </w:rPr>
              <w:t>középtáv</w:t>
            </w:r>
          </w:p>
        </w:tc>
        <w:tc>
          <w:tcPr>
            <w:tcW w:w="1134" w:type="dxa"/>
            <w:shd w:val="clear" w:color="auto" w:fill="F3DAD3"/>
            <w:hideMark/>
          </w:tcPr>
          <w:p w14:paraId="415B47B3" w14:textId="3BF1B340" w:rsidR="001C34AF" w:rsidRPr="00FB0C92" w:rsidRDefault="001C34AF" w:rsidP="001C34AF">
            <w:pPr>
              <w:pStyle w:val="Cmsor3"/>
              <w:spacing w:before="120" w:after="60" w:line="288" w:lineRule="auto"/>
              <w:jc w:val="both"/>
              <w:rPr>
                <w:rFonts w:ascii="HeadingNow-53Book" w:hAnsi="HeadingNow-53Book" w:cs="Times New Roman"/>
                <w:b/>
                <w:color w:val="404040" w:themeColor="text1" w:themeTint="BF"/>
                <w:sz w:val="22"/>
                <w:szCs w:val="22"/>
              </w:rPr>
            </w:pPr>
            <w:r w:rsidRPr="001C34AF">
              <w:rPr>
                <w:rFonts w:ascii="HeadingNow-53Book" w:hAnsi="HeadingNow-53Book" w:cs="Times New Roman"/>
                <w:b/>
                <w:color w:val="404040" w:themeColor="text1" w:themeTint="BF"/>
                <w:sz w:val="22"/>
                <w:szCs w:val="22"/>
              </w:rPr>
              <w:t>7, 9, 10</w:t>
            </w:r>
          </w:p>
        </w:tc>
      </w:tr>
    </w:tbl>
    <w:p w14:paraId="12D0BAAA" w14:textId="77777777" w:rsidR="00FB0C92" w:rsidRDefault="00FB0C92" w:rsidP="00FB0C92">
      <w:pPr>
        <w:rPr>
          <w:rFonts w:ascii="Times New Roman" w:hAnsi="Times New Roman" w:cs="Times New Roman"/>
          <w:b/>
          <w:bCs/>
          <w:color w:val="404040" w:themeColor="text1" w:themeTint="BF"/>
          <w:sz w:val="4"/>
          <w:szCs w:val="4"/>
        </w:rPr>
      </w:pPr>
      <w:r w:rsidRPr="006B7765">
        <w:rPr>
          <w:rFonts w:ascii="Times New Roman" w:hAnsi="Times New Roman" w:cs="Times New Roman"/>
          <w:b/>
          <w:bCs/>
          <w:color w:val="404040" w:themeColor="text1" w:themeTint="BF"/>
          <w:sz w:val="4"/>
          <w:szCs w:val="4"/>
        </w:rPr>
        <w:tab/>
      </w:r>
    </w:p>
    <w:p w14:paraId="0F396FA8" w14:textId="46F49069" w:rsidR="00FB0C92" w:rsidRPr="00FB0C92" w:rsidRDefault="00FB0C92" w:rsidP="008A45F0">
      <w:pPr>
        <w:pStyle w:val="Cmsor3"/>
        <w:ind w:left="1701"/>
        <w:rPr>
          <w:rFonts w:ascii="HeadingNow-75Medium" w:hAnsi="HeadingNow-75Medium"/>
          <w:color w:val="FF4200"/>
          <w:sz w:val="32"/>
          <w:szCs w:val="32"/>
        </w:rPr>
      </w:pPr>
      <w:r w:rsidRPr="00FB0C92">
        <w:rPr>
          <w:rFonts w:ascii="HeadingNow-75Medium" w:hAnsi="HeadingNow-75Medium"/>
          <w:color w:val="FF4200"/>
          <w:sz w:val="32"/>
          <w:szCs w:val="32"/>
        </w:rPr>
        <w:t xml:space="preserve">4.3. DIGITALIZÁCIÓ </w:t>
      </w:r>
    </w:p>
    <w:p w14:paraId="297D408C" w14:textId="77777777" w:rsidR="00FB0C92" w:rsidRDefault="00FB0C92" w:rsidP="00756513">
      <w:pPr>
        <w:pStyle w:val="NormlWeb"/>
        <w:spacing w:before="0" w:beforeAutospacing="0" w:after="120" w:afterAutospacing="0" w:line="288" w:lineRule="auto"/>
        <w:ind w:left="1701"/>
        <w:jc w:val="both"/>
        <w:rPr>
          <w:rFonts w:ascii="Times" w:hAnsi="Times" w:cs="Times-Roman"/>
          <w:bCs/>
        </w:rPr>
      </w:pPr>
    </w:p>
    <w:p w14:paraId="4521FD65" w14:textId="77777777" w:rsidR="00FB0C92" w:rsidRPr="00FB0C92" w:rsidRDefault="00FB0C92" w:rsidP="00756513">
      <w:pPr>
        <w:pStyle w:val="NormlWeb"/>
        <w:spacing w:before="0" w:beforeAutospacing="0" w:after="120" w:afterAutospacing="0" w:line="288" w:lineRule="auto"/>
        <w:ind w:left="1701"/>
        <w:jc w:val="both"/>
        <w:rPr>
          <w:rFonts w:ascii="HeadingNow-62Light" w:hAnsi="HeadingNow-62Light"/>
          <w:color w:val="FF4200"/>
        </w:rPr>
      </w:pPr>
      <w:r w:rsidRPr="00FB0C92">
        <w:rPr>
          <w:rFonts w:ascii="HeadingNow-62Light" w:hAnsi="HeadingNow-62Light"/>
          <w:color w:val="FF4200"/>
        </w:rPr>
        <w:t xml:space="preserve">A modern közigazgatás alapfeltétele, hogy az állam, így az önkormányzatok is minél több szolgáltatásukat elektronikus formában biztosítsák az állampolgárok számára. </w:t>
      </w:r>
    </w:p>
    <w:p w14:paraId="4402F0EB" w14:textId="77777777" w:rsidR="00FB0C92" w:rsidRPr="00FB0C92" w:rsidRDefault="00FB0C92"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sidRPr="00FB0C92">
        <w:rPr>
          <w:rFonts w:ascii="HeadingNow-62Light" w:hAnsi="HeadingNow-62Light"/>
          <w:color w:val="595959" w:themeColor="text1" w:themeTint="A6"/>
        </w:rPr>
        <w:t>Az elektronikus közigazgatás meghatározó eleme az önkormányzati feladatellátást támogató, önkormányzati ASP rendszer. Ezt kiegészítve az utóbbi 10 évben az állam több más szakterületet támogató elektronikus rendszert (pl.: ETDR, E-napló, E-közmű, E-TÉR) is bevezetett.</w:t>
      </w:r>
    </w:p>
    <w:p w14:paraId="3FE1506C" w14:textId="77777777" w:rsidR="00FB0C92" w:rsidRPr="00FB0C92" w:rsidRDefault="00FB0C92"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sidRPr="00FB0C92">
        <w:rPr>
          <w:rFonts w:ascii="HeadingNow-62Light" w:hAnsi="HeadingNow-62Light"/>
          <w:color w:val="595959" w:themeColor="text1" w:themeTint="A6"/>
        </w:rPr>
        <w:t xml:space="preserve">Az </w:t>
      </w:r>
      <w:r w:rsidRPr="00FB0C92">
        <w:rPr>
          <w:rFonts w:ascii="HeadingNow-62Light" w:hAnsi="HeadingNow-62Light" w:hint="eastAsia"/>
          <w:color w:val="595959" w:themeColor="text1" w:themeTint="A6"/>
        </w:rPr>
        <w:t>ö</w:t>
      </w:r>
      <w:r w:rsidRPr="00FB0C92">
        <w:rPr>
          <w:rFonts w:ascii="HeadingNow-62Light" w:hAnsi="HeadingNow-62Light"/>
          <w:color w:val="595959" w:themeColor="text1" w:themeTint="A6"/>
        </w:rPr>
        <w:t>nkorm</w:t>
      </w:r>
      <w:r w:rsidRPr="00FB0C92">
        <w:rPr>
          <w:rFonts w:ascii="HeadingNow-62Light" w:hAnsi="HeadingNow-62Light" w:hint="eastAsia"/>
          <w:color w:val="595959" w:themeColor="text1" w:themeTint="A6"/>
        </w:rPr>
        <w:t>á</w:t>
      </w:r>
      <w:r w:rsidRPr="00FB0C92">
        <w:rPr>
          <w:rFonts w:ascii="HeadingNow-62Light" w:hAnsi="HeadingNow-62Light"/>
          <w:color w:val="595959" w:themeColor="text1" w:themeTint="A6"/>
        </w:rPr>
        <w:t>nyzati ASP-hez való csatlakozás mellett Kecskemét folyamatosan fejlesztette IKT infrastruktúráját, és emellett nagy hangsúlyt fordított a városi t</w:t>
      </w:r>
      <w:r w:rsidRPr="00FB0C92">
        <w:rPr>
          <w:rFonts w:ascii="HeadingNow-62Light" w:hAnsi="HeadingNow-62Light" w:hint="eastAsia"/>
          <w:color w:val="595959" w:themeColor="text1" w:themeTint="A6"/>
        </w:rPr>
        <w:t>é</w:t>
      </w:r>
      <w:r w:rsidRPr="00FB0C92">
        <w:rPr>
          <w:rFonts w:ascii="HeadingNow-62Light" w:hAnsi="HeadingNow-62Light"/>
          <w:color w:val="595959" w:themeColor="text1" w:themeTint="A6"/>
        </w:rPr>
        <w:t>rinformatikai rendszer kialak</w:t>
      </w:r>
      <w:r w:rsidRPr="00FB0C92">
        <w:rPr>
          <w:rFonts w:ascii="HeadingNow-62Light" w:hAnsi="HeadingNow-62Light" w:hint="eastAsia"/>
          <w:color w:val="595959" w:themeColor="text1" w:themeTint="A6"/>
        </w:rPr>
        <w:t>í</w:t>
      </w:r>
      <w:r w:rsidRPr="00FB0C92">
        <w:rPr>
          <w:rFonts w:ascii="HeadingNow-62Light" w:hAnsi="HeadingNow-62Light"/>
          <w:color w:val="595959" w:themeColor="text1" w:themeTint="A6"/>
        </w:rPr>
        <w:t>t</w:t>
      </w:r>
      <w:r w:rsidRPr="00FB0C92">
        <w:rPr>
          <w:rFonts w:ascii="HeadingNow-62Light" w:hAnsi="HeadingNow-62Light" w:hint="eastAsia"/>
          <w:color w:val="595959" w:themeColor="text1" w:themeTint="A6"/>
        </w:rPr>
        <w:t>á</w:t>
      </w:r>
      <w:r w:rsidRPr="00FB0C92">
        <w:rPr>
          <w:rFonts w:ascii="HeadingNow-62Light" w:hAnsi="HeadingNow-62Light"/>
          <w:color w:val="595959" w:themeColor="text1" w:themeTint="A6"/>
        </w:rPr>
        <w:t>sára. A Kecskeméti Városüzemeltetési Nonprofit Kft. által kifejlesztett úttörő, újszerű, és a maga nemében egyedülálló kezdeményezés eredményeképpen elké</w:t>
      </w:r>
      <w:r w:rsidRPr="00FB0C92">
        <w:rPr>
          <w:rFonts w:ascii="HeadingNow-62Light" w:hAnsi="HeadingNow-62Light"/>
          <w:color w:val="595959" w:themeColor="text1" w:themeTint="A6"/>
        </w:rPr>
        <w:lastRenderedPageBreak/>
        <w:t>szült térinformatikai rendszer nélkül ma már a várostervezés, városfejlesztés és városüzemeltetés elképzelhetetlennek tűnik. A térinformatikai rendszer fontos eszköz mind a döntés előkészítési, és az ezt követő döntéshozói folyamatok tekintetében, mind azok nyomon követése és ellenőrzése vonatkozásában.</w:t>
      </w:r>
    </w:p>
    <w:p w14:paraId="41D70C09" w14:textId="77777777" w:rsidR="00FB0C92" w:rsidRPr="00FB0C92" w:rsidRDefault="00FB0C92"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sidRPr="00FB0C92">
        <w:rPr>
          <w:rFonts w:ascii="HeadingNow-62Light" w:hAnsi="HeadingNow-62Light"/>
          <w:color w:val="595959" w:themeColor="text1" w:themeTint="A6"/>
        </w:rPr>
        <w:t xml:space="preserve">A városi térinformatikai rendszert 2019 és 2021 között helyezték új alapokra. Az új rendszer alkalmassá vált a kormányzati elvárásoknak megfelelő adatszolgáltatásra, másrészt jelentősebb mennyiségű térinformatikai leíró adat tárolását teszi lehetővé az adott objektum vonatkozásában, ami az eddigiekhez képest több irányú elemzésre ad lehetőséget. Ezen felül a meglévő publikus felület felhasználóbarátabbá vált, a lakosság 2011 óta közvetlenül a honlap megnyitásával értesülhet az aktuálisan hatályos településrendezési tervről. 2022-ben kialakításra került a Polgármesteri Hivatal és két önkormányzati cég (KIK-FOR Kft., Kecskeméti Városfejlesztő Kft.) informatikai kapcsolata is, melynek keretében lehetőség van térinformatikai adatok megosztására egymás között. </w:t>
      </w:r>
    </w:p>
    <w:p w14:paraId="71F59613" w14:textId="2004064C" w:rsidR="00FB0C92" w:rsidRDefault="00756513"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Pr>
          <w:bCs/>
          <w:noProof/>
          <w:color w:val="404040" w:themeColor="text1" w:themeTint="BF"/>
        </w:rPr>
        <w:drawing>
          <wp:anchor distT="0" distB="0" distL="114300" distR="114300" simplePos="0" relativeHeight="251692032" behindDoc="0" locked="0" layoutInCell="1" allowOverlap="1" wp14:anchorId="50DC18F4" wp14:editId="677EADBA">
            <wp:simplePos x="0" y="0"/>
            <wp:positionH relativeFrom="margin">
              <wp:align>right</wp:align>
            </wp:positionH>
            <wp:positionV relativeFrom="paragraph">
              <wp:posOffset>1035050</wp:posOffset>
            </wp:positionV>
            <wp:extent cx="4876800" cy="3246755"/>
            <wp:effectExtent l="0" t="0" r="0" b="0"/>
            <wp:wrapTopAndBottom/>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4.3. Digitalizáció_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876800" cy="3246755"/>
                    </a:xfrm>
                    <a:prstGeom prst="rect">
                      <a:avLst/>
                    </a:prstGeom>
                  </pic:spPr>
                </pic:pic>
              </a:graphicData>
            </a:graphic>
            <wp14:sizeRelH relativeFrom="margin">
              <wp14:pctWidth>0</wp14:pctWidth>
            </wp14:sizeRelH>
            <wp14:sizeRelV relativeFrom="margin">
              <wp14:pctHeight>0</wp14:pctHeight>
            </wp14:sizeRelV>
          </wp:anchor>
        </w:drawing>
      </w:r>
      <w:r w:rsidR="00FB0C92" w:rsidRPr="00FB0C92">
        <w:rPr>
          <w:rFonts w:ascii="HeadingNow-62Light" w:hAnsi="HeadingNow-62Light"/>
          <w:color w:val="595959" w:themeColor="text1" w:themeTint="A6"/>
        </w:rPr>
        <w:t xml:space="preserve">A város fontos digitalizációs eredményei közé tartozik a CityApp mobil applikáció bevezetése, melyből elérhető a digitális Kecskemét Kártya, valamint a városi közösségi közlekedés használatára jogosító e-jegy rendszer is. </w:t>
      </w:r>
    </w:p>
    <w:p w14:paraId="0FF3345E" w14:textId="0A740582" w:rsidR="00FB0C92" w:rsidRPr="00FB0C92" w:rsidRDefault="00FB0C92" w:rsidP="00FB0C92">
      <w:pPr>
        <w:pStyle w:val="NormlWeb"/>
        <w:spacing w:before="0" w:beforeAutospacing="0" w:after="120" w:afterAutospacing="0" w:line="288" w:lineRule="auto"/>
        <w:ind w:left="1985"/>
        <w:jc w:val="both"/>
        <w:rPr>
          <w:rFonts w:ascii="HeadingNow-62Light" w:hAnsi="HeadingNow-62Light"/>
          <w:color w:val="595959" w:themeColor="text1" w:themeTint="A6"/>
        </w:rPr>
      </w:pPr>
    </w:p>
    <w:p w14:paraId="758B4AD0" w14:textId="1084D387" w:rsidR="00FB0C92" w:rsidRPr="00FB0C92" w:rsidRDefault="00FB0C92"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sidRPr="00FB0C92">
        <w:rPr>
          <w:rFonts w:ascii="HeadingNow-62Light" w:hAnsi="HeadingNow-62Light"/>
          <w:color w:val="595959" w:themeColor="text1" w:themeTint="A6"/>
        </w:rPr>
        <w:lastRenderedPageBreak/>
        <w:t xml:space="preserve">Kecskemét és a Digitális Jólét Nonprofit Kft. közötti együttműködésnek köszönhetően kezdte </w:t>
      </w:r>
      <w:r w:rsidR="00BE5F22">
        <w:rPr>
          <w:rFonts w:ascii="HeadingNow-62Light" w:hAnsi="HeadingNow-62Light"/>
          <w:color w:val="595959" w:themeColor="text1" w:themeTint="A6"/>
        </w:rPr>
        <w:t>meg</w:t>
      </w:r>
      <w:r w:rsidRPr="00FB0C92">
        <w:rPr>
          <w:rFonts w:ascii="HeadingNow-62Light" w:hAnsi="HeadingNow-62Light"/>
          <w:color w:val="595959" w:themeColor="text1" w:themeTint="A6"/>
        </w:rPr>
        <w:t xml:space="preserve"> működését a kecskeméti Digitális Tudásközpont, amely a digitális technológia bemutatásán és a digitális kompetencia fejlesztésen túl betekintést nyújt a jövő munkaerőpiacára, hozzájárul a természettudományos és mérnöki pályák iránti érdeklődés felkeltéséhez, és a fiatalok műszaki pályák felé orientálásához, valamint a magas hozzáadott értékű technológiák alkalmazásának széleskörű elterjesztéséhez. </w:t>
      </w:r>
    </w:p>
    <w:p w14:paraId="4A62FE31" w14:textId="716ACFF4" w:rsidR="00124982" w:rsidRDefault="00FB0C92"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sidRPr="00FB0C92">
        <w:rPr>
          <w:rFonts w:ascii="HeadingNow-62Light" w:hAnsi="HeadingNow-62Light"/>
          <w:color w:val="595959" w:themeColor="text1" w:themeTint="A6"/>
        </w:rPr>
        <w:t>A Fenntartható Városfejlesztési Stratégia keretében Kecskemét kidolgozta a Digitális Átállás Akciótervét, amely arra vonatkozóan ad iránymutatást, hogy a városi életminőség mely területei javíthatók leghatékonyabban digitális technológiák alkalmazásával. A dokumentum célja a digitalizációs háttérfeltételek meghatározása és a városfejlesztésben alkalmazandó digitális megoldások azonosítása.</w:t>
      </w:r>
    </w:p>
    <w:tbl>
      <w:tblPr>
        <w:tblW w:w="7797" w:type="dxa"/>
        <w:tblInd w:w="1696" w:type="dxa"/>
        <w:tblBorders>
          <w:top w:val="single" w:sz="4" w:space="0" w:color="F33F15"/>
          <w:left w:val="single" w:sz="4" w:space="0" w:color="F33F15"/>
          <w:bottom w:val="single" w:sz="4" w:space="0" w:color="F33F15"/>
          <w:right w:val="single" w:sz="4" w:space="0" w:color="F33F15"/>
          <w:insideH w:val="single" w:sz="4" w:space="0" w:color="F33F15"/>
          <w:insideV w:val="single" w:sz="4" w:space="0" w:color="F33F15"/>
        </w:tblBorders>
        <w:tblLook w:val="04A0" w:firstRow="1" w:lastRow="0" w:firstColumn="1" w:lastColumn="0" w:noHBand="0" w:noVBand="1"/>
      </w:tblPr>
      <w:tblGrid>
        <w:gridCol w:w="5245"/>
        <w:gridCol w:w="1276"/>
        <w:gridCol w:w="1276"/>
      </w:tblGrid>
      <w:tr w:rsidR="00EA0F23" w:rsidRPr="006B7765" w14:paraId="54FCB6EF" w14:textId="77777777" w:rsidTr="00EA0F23">
        <w:trPr>
          <w:trHeight w:val="306"/>
        </w:trPr>
        <w:tc>
          <w:tcPr>
            <w:tcW w:w="5245" w:type="dxa"/>
            <w:tcBorders>
              <w:right w:val="single" w:sz="4" w:space="0" w:color="FFFFFF"/>
            </w:tcBorders>
            <w:shd w:val="clear" w:color="auto" w:fill="F33F15"/>
            <w:vAlign w:val="center"/>
          </w:tcPr>
          <w:p w14:paraId="3AA5F98A" w14:textId="1831D3FE" w:rsidR="00EA0F23" w:rsidRPr="00FB0C92" w:rsidRDefault="00EA0F23" w:rsidP="00EA0F23">
            <w:pPr>
              <w:pStyle w:val="Cmsor3"/>
              <w:spacing w:before="120" w:after="60" w:line="288" w:lineRule="auto"/>
              <w:jc w:val="both"/>
              <w:rPr>
                <w:rFonts w:ascii="HeadingNow-53Book" w:hAnsi="HeadingNow-53Book" w:cs="Times New Roman"/>
                <w:b/>
                <w:color w:val="404040" w:themeColor="text1" w:themeTint="BF"/>
                <w:sz w:val="22"/>
                <w:szCs w:val="22"/>
              </w:rPr>
            </w:pPr>
            <w:r w:rsidRPr="00EA0F23">
              <w:rPr>
                <w:rFonts w:ascii="HeadingNow-72Light" w:hAnsi="HeadingNow-72Light" w:cs="Times New Roman"/>
                <w:b/>
                <w:color w:val="FFFFFF" w:themeColor="background1"/>
                <w:sz w:val="16"/>
                <w:szCs w:val="16"/>
              </w:rPr>
              <w:t>DIGITALIZÁLÁS A KÖZSZFÉRÁBAN</w:t>
            </w:r>
          </w:p>
        </w:tc>
        <w:tc>
          <w:tcPr>
            <w:tcW w:w="1276" w:type="dxa"/>
            <w:tcBorders>
              <w:left w:val="single" w:sz="4" w:space="0" w:color="FFFFFF"/>
              <w:right w:val="single" w:sz="4" w:space="0" w:color="FFFFFF"/>
            </w:tcBorders>
            <w:shd w:val="clear" w:color="auto" w:fill="F33F15"/>
            <w:vAlign w:val="center"/>
          </w:tcPr>
          <w:p w14:paraId="0C62F3AF" w14:textId="72CA56C3" w:rsidR="00EA0F23" w:rsidRPr="00FB0C92" w:rsidRDefault="00EA0F23" w:rsidP="00EA0F23">
            <w:pPr>
              <w:pStyle w:val="Cmsor3"/>
              <w:spacing w:before="120" w:after="60" w:line="288" w:lineRule="auto"/>
              <w:jc w:val="center"/>
              <w:rPr>
                <w:rFonts w:ascii="HeadingNow-53Book" w:hAnsi="HeadingNow-53Book" w:cs="Times New Roman"/>
                <w:b/>
                <w:color w:val="404040" w:themeColor="text1" w:themeTint="BF"/>
                <w:sz w:val="22"/>
                <w:szCs w:val="22"/>
              </w:rPr>
            </w:pPr>
            <w:r w:rsidRPr="00E766FA">
              <w:rPr>
                <w:rFonts w:ascii="HeadingNow-72Light" w:hAnsi="HeadingNow-72Light" w:cs="Times New Roman"/>
                <w:b/>
                <w:color w:val="FFFFFF" w:themeColor="background1"/>
                <w:sz w:val="16"/>
                <w:szCs w:val="16"/>
              </w:rPr>
              <w:t>IDŐSZAK</w:t>
            </w:r>
          </w:p>
        </w:tc>
        <w:tc>
          <w:tcPr>
            <w:tcW w:w="1276" w:type="dxa"/>
            <w:tcBorders>
              <w:left w:val="single" w:sz="4" w:space="0" w:color="FFFFFF"/>
            </w:tcBorders>
            <w:shd w:val="clear" w:color="auto" w:fill="F33F15"/>
            <w:vAlign w:val="center"/>
          </w:tcPr>
          <w:p w14:paraId="576F6C1A" w14:textId="77777777" w:rsidR="00EA0F23" w:rsidRPr="00E766FA" w:rsidRDefault="00EA0F23" w:rsidP="00EA0F23">
            <w:pPr>
              <w:pStyle w:val="Cmsor3"/>
              <w:spacing w:before="60" w:after="60" w:line="288" w:lineRule="auto"/>
              <w:rPr>
                <w:rFonts w:ascii="HeadingNow-72Light" w:hAnsi="HeadingNow-72Light" w:cs="Times New Roman"/>
                <w:b/>
                <w:color w:val="FFFFFF" w:themeColor="background1"/>
                <w:sz w:val="16"/>
                <w:szCs w:val="16"/>
              </w:rPr>
            </w:pPr>
            <w:r w:rsidRPr="00E766FA">
              <w:rPr>
                <w:rFonts w:ascii="HeadingNow-72Light" w:hAnsi="HeadingNow-72Light" w:cs="Times New Roman"/>
                <w:b/>
                <w:color w:val="FFFFFF" w:themeColor="background1"/>
                <w:sz w:val="16"/>
                <w:szCs w:val="16"/>
              </w:rPr>
              <w:t xml:space="preserve">ÖNKORMÁNYZATI </w:t>
            </w:r>
          </w:p>
          <w:p w14:paraId="4B2B3E2A" w14:textId="6893059F" w:rsidR="00EA0F23" w:rsidRPr="00FB0C92" w:rsidRDefault="00EA0F23" w:rsidP="00EA0F23">
            <w:pPr>
              <w:pStyle w:val="Cmsor3"/>
              <w:spacing w:before="120" w:after="60" w:line="288" w:lineRule="auto"/>
              <w:jc w:val="both"/>
              <w:rPr>
                <w:rFonts w:ascii="HeadingNow-53Book" w:hAnsi="HeadingNow-53Book" w:cs="Times New Roman"/>
                <w:b/>
                <w:color w:val="404040" w:themeColor="text1" w:themeTint="BF"/>
                <w:sz w:val="22"/>
                <w:szCs w:val="22"/>
              </w:rPr>
            </w:pPr>
            <w:r w:rsidRPr="00E766FA">
              <w:rPr>
                <w:rFonts w:ascii="HeadingNow-72Light" w:hAnsi="HeadingNow-72Light" w:cs="Times New Roman"/>
                <w:b/>
                <w:color w:val="FFFFFF" w:themeColor="background1"/>
                <w:sz w:val="16"/>
                <w:szCs w:val="16"/>
              </w:rPr>
              <w:t>FELADATELLÁTÁS</w:t>
            </w:r>
          </w:p>
        </w:tc>
      </w:tr>
      <w:tr w:rsidR="00EA0F23" w:rsidRPr="006B7765" w14:paraId="793CC46D" w14:textId="77777777" w:rsidTr="000677D4">
        <w:trPr>
          <w:trHeight w:val="306"/>
        </w:trPr>
        <w:tc>
          <w:tcPr>
            <w:tcW w:w="5245" w:type="dxa"/>
            <w:shd w:val="clear" w:color="auto" w:fill="F3DAD3"/>
            <w:hideMark/>
          </w:tcPr>
          <w:p w14:paraId="11D2385D" w14:textId="77777777" w:rsidR="00EA0F23" w:rsidRPr="00FB0C92" w:rsidRDefault="00EA0F23" w:rsidP="00EA0F23">
            <w:pPr>
              <w:pStyle w:val="Cmsor3"/>
              <w:spacing w:before="120" w:after="60" w:line="288" w:lineRule="auto"/>
              <w:jc w:val="both"/>
              <w:rPr>
                <w:rFonts w:ascii="HeadingNow-53Book" w:hAnsi="HeadingNow-53Book" w:cs="Times New Roman"/>
                <w:b/>
                <w:color w:val="404040" w:themeColor="text1" w:themeTint="BF"/>
                <w:sz w:val="22"/>
                <w:szCs w:val="22"/>
              </w:rPr>
            </w:pPr>
            <w:r w:rsidRPr="00FB0C92">
              <w:rPr>
                <w:rFonts w:ascii="HeadingNow-53Book" w:hAnsi="HeadingNow-53Book" w:cs="Times New Roman"/>
                <w:b/>
                <w:color w:val="404040" w:themeColor="text1" w:themeTint="BF"/>
                <w:sz w:val="22"/>
                <w:szCs w:val="22"/>
              </w:rPr>
              <w:t>Városi térinformatikai rendszer kialakítása</w:t>
            </w:r>
          </w:p>
        </w:tc>
        <w:tc>
          <w:tcPr>
            <w:tcW w:w="1276" w:type="dxa"/>
            <w:shd w:val="clear" w:color="auto" w:fill="F3DAD3"/>
            <w:hideMark/>
          </w:tcPr>
          <w:p w14:paraId="48C9108A" w14:textId="77777777" w:rsidR="00EA0F23" w:rsidRPr="00FB0C92" w:rsidRDefault="00EA0F23" w:rsidP="00EA0F23">
            <w:pPr>
              <w:pStyle w:val="Cmsor3"/>
              <w:spacing w:before="120" w:after="60" w:line="288" w:lineRule="auto"/>
              <w:jc w:val="center"/>
              <w:rPr>
                <w:rFonts w:ascii="HeadingNow-53Book" w:hAnsi="HeadingNow-53Book" w:cs="Times New Roman"/>
                <w:b/>
                <w:color w:val="404040" w:themeColor="text1" w:themeTint="BF"/>
                <w:sz w:val="22"/>
                <w:szCs w:val="22"/>
              </w:rPr>
            </w:pPr>
            <w:r w:rsidRPr="00FB0C92">
              <w:rPr>
                <w:rFonts w:ascii="HeadingNow-53Book" w:hAnsi="HeadingNow-53Book" w:cs="Times New Roman"/>
                <w:b/>
                <w:color w:val="404040" w:themeColor="text1" w:themeTint="BF"/>
                <w:sz w:val="22"/>
                <w:szCs w:val="22"/>
              </w:rPr>
              <w:t>2021</w:t>
            </w:r>
          </w:p>
        </w:tc>
        <w:tc>
          <w:tcPr>
            <w:tcW w:w="1276" w:type="dxa"/>
            <w:shd w:val="clear" w:color="auto" w:fill="F3DAD3"/>
            <w:hideMark/>
          </w:tcPr>
          <w:p w14:paraId="648C6648" w14:textId="77777777" w:rsidR="00EA0F23" w:rsidRPr="00FB0C92" w:rsidRDefault="00EA0F23" w:rsidP="00EA0F23">
            <w:pPr>
              <w:pStyle w:val="Cmsor3"/>
              <w:spacing w:before="120" w:after="60" w:line="288" w:lineRule="auto"/>
              <w:jc w:val="both"/>
              <w:rPr>
                <w:rFonts w:ascii="HeadingNow-53Book" w:hAnsi="HeadingNow-53Book" w:cs="Times New Roman"/>
                <w:b/>
                <w:color w:val="404040" w:themeColor="text1" w:themeTint="BF"/>
                <w:sz w:val="22"/>
                <w:szCs w:val="22"/>
              </w:rPr>
            </w:pPr>
            <w:r w:rsidRPr="00FB0C92">
              <w:rPr>
                <w:rFonts w:ascii="HeadingNow-53Book" w:hAnsi="HeadingNow-53Book" w:cs="Times New Roman"/>
                <w:b/>
                <w:color w:val="404040" w:themeColor="text1" w:themeTint="BF"/>
                <w:sz w:val="22"/>
                <w:szCs w:val="22"/>
              </w:rPr>
              <w:t>9, 10</w:t>
            </w:r>
          </w:p>
        </w:tc>
      </w:tr>
      <w:tr w:rsidR="00EA0F23" w:rsidRPr="006B7765" w14:paraId="0C6E2DA8" w14:textId="77777777" w:rsidTr="000677D4">
        <w:trPr>
          <w:trHeight w:val="306"/>
        </w:trPr>
        <w:tc>
          <w:tcPr>
            <w:tcW w:w="5245" w:type="dxa"/>
            <w:shd w:val="clear" w:color="auto" w:fill="F3DAD3"/>
            <w:hideMark/>
          </w:tcPr>
          <w:p w14:paraId="2B48757F" w14:textId="77777777" w:rsidR="00EA0F23" w:rsidRPr="00FB0C92" w:rsidRDefault="00EA0F23" w:rsidP="00EA0F23">
            <w:pPr>
              <w:pStyle w:val="Cmsor3"/>
              <w:spacing w:before="120" w:after="60" w:line="288" w:lineRule="auto"/>
              <w:jc w:val="both"/>
              <w:rPr>
                <w:rFonts w:ascii="HeadingNow-53Book" w:hAnsi="HeadingNow-53Book" w:cs="Times New Roman"/>
                <w:b/>
                <w:color w:val="404040" w:themeColor="text1" w:themeTint="BF"/>
                <w:sz w:val="22"/>
                <w:szCs w:val="22"/>
              </w:rPr>
            </w:pPr>
            <w:r w:rsidRPr="00FB0C92">
              <w:rPr>
                <w:rFonts w:ascii="HeadingNow-53Book" w:hAnsi="HeadingNow-53Book" w:cs="Times New Roman"/>
                <w:b/>
                <w:color w:val="404040" w:themeColor="text1" w:themeTint="BF"/>
                <w:sz w:val="22"/>
                <w:szCs w:val="22"/>
              </w:rPr>
              <w:t>Kecskemét Kártya digitalizálása</w:t>
            </w:r>
          </w:p>
        </w:tc>
        <w:tc>
          <w:tcPr>
            <w:tcW w:w="1276" w:type="dxa"/>
            <w:shd w:val="clear" w:color="auto" w:fill="F3DAD3"/>
            <w:hideMark/>
          </w:tcPr>
          <w:p w14:paraId="15D05232" w14:textId="77777777" w:rsidR="00EA0F23" w:rsidRPr="00FB0C92" w:rsidRDefault="00EA0F23" w:rsidP="00EA0F23">
            <w:pPr>
              <w:pStyle w:val="Cmsor3"/>
              <w:spacing w:before="120" w:after="60" w:line="288" w:lineRule="auto"/>
              <w:jc w:val="center"/>
              <w:rPr>
                <w:rFonts w:ascii="HeadingNow-53Book" w:hAnsi="HeadingNow-53Book" w:cs="Times New Roman"/>
                <w:b/>
                <w:color w:val="404040" w:themeColor="text1" w:themeTint="BF"/>
                <w:sz w:val="22"/>
                <w:szCs w:val="22"/>
              </w:rPr>
            </w:pPr>
            <w:r w:rsidRPr="00FB0C92">
              <w:rPr>
                <w:rFonts w:ascii="HeadingNow-53Book" w:hAnsi="HeadingNow-53Book" w:cs="Times New Roman"/>
                <w:b/>
                <w:color w:val="404040" w:themeColor="text1" w:themeTint="BF"/>
                <w:sz w:val="22"/>
                <w:szCs w:val="22"/>
              </w:rPr>
              <w:t>2022</w:t>
            </w:r>
          </w:p>
        </w:tc>
        <w:tc>
          <w:tcPr>
            <w:tcW w:w="1276" w:type="dxa"/>
            <w:shd w:val="clear" w:color="auto" w:fill="F3DAD3"/>
            <w:hideMark/>
          </w:tcPr>
          <w:p w14:paraId="73EDFF75" w14:textId="77777777" w:rsidR="00EA0F23" w:rsidRPr="00FB0C92" w:rsidRDefault="00EA0F23" w:rsidP="00EA0F23">
            <w:pPr>
              <w:pStyle w:val="Cmsor3"/>
              <w:spacing w:before="120" w:after="60" w:line="288" w:lineRule="auto"/>
              <w:jc w:val="both"/>
              <w:rPr>
                <w:rFonts w:ascii="HeadingNow-53Book" w:hAnsi="HeadingNow-53Book" w:cs="Times New Roman"/>
                <w:b/>
                <w:color w:val="404040" w:themeColor="text1" w:themeTint="BF"/>
                <w:sz w:val="22"/>
                <w:szCs w:val="22"/>
              </w:rPr>
            </w:pPr>
            <w:r w:rsidRPr="00FB0C92">
              <w:rPr>
                <w:rFonts w:ascii="HeadingNow-53Book" w:hAnsi="HeadingNow-53Book" w:cs="Times New Roman"/>
                <w:b/>
                <w:color w:val="404040" w:themeColor="text1" w:themeTint="BF"/>
                <w:sz w:val="22"/>
                <w:szCs w:val="22"/>
              </w:rPr>
              <w:t>9, 10</w:t>
            </w:r>
          </w:p>
        </w:tc>
      </w:tr>
      <w:tr w:rsidR="00EA0F23" w:rsidRPr="006B7765" w14:paraId="129E0044" w14:textId="77777777" w:rsidTr="000677D4">
        <w:trPr>
          <w:trHeight w:val="306"/>
        </w:trPr>
        <w:tc>
          <w:tcPr>
            <w:tcW w:w="5245" w:type="dxa"/>
            <w:shd w:val="clear" w:color="auto" w:fill="F3DAD3"/>
            <w:hideMark/>
          </w:tcPr>
          <w:p w14:paraId="79DA4D23" w14:textId="60BEDC62" w:rsidR="00EA0F23" w:rsidRPr="00FB0C92" w:rsidRDefault="00EA0F23" w:rsidP="00EA0F23">
            <w:pPr>
              <w:pStyle w:val="Cmsor3"/>
              <w:spacing w:before="120" w:after="60" w:line="288" w:lineRule="auto"/>
              <w:jc w:val="both"/>
              <w:rPr>
                <w:rFonts w:ascii="HeadingNow-53Book" w:hAnsi="HeadingNow-53Book" w:cs="Times New Roman"/>
                <w:b/>
                <w:color w:val="404040" w:themeColor="text1" w:themeTint="BF"/>
                <w:sz w:val="22"/>
                <w:szCs w:val="22"/>
              </w:rPr>
            </w:pPr>
            <w:r w:rsidRPr="001C34AF">
              <w:rPr>
                <w:rFonts w:ascii="HeadingNow-53Book" w:hAnsi="HeadingNow-53Book" w:cs="Times New Roman"/>
                <w:b/>
                <w:color w:val="404040" w:themeColor="text1" w:themeTint="BF"/>
                <w:sz w:val="22"/>
                <w:szCs w:val="22"/>
              </w:rPr>
              <w:t>KEKO digitális szolgáltatásfejlesztés, e-jegy rendszer bevezetése</w:t>
            </w:r>
          </w:p>
        </w:tc>
        <w:tc>
          <w:tcPr>
            <w:tcW w:w="1276" w:type="dxa"/>
            <w:shd w:val="clear" w:color="auto" w:fill="F3DAD3"/>
            <w:hideMark/>
          </w:tcPr>
          <w:p w14:paraId="46CE2004" w14:textId="29CBE764" w:rsidR="00EA0F23" w:rsidRPr="00FB0C92" w:rsidRDefault="00EA0F23" w:rsidP="00EA0F23">
            <w:pPr>
              <w:pStyle w:val="Cmsor3"/>
              <w:spacing w:before="120" w:after="60" w:line="288" w:lineRule="auto"/>
              <w:jc w:val="center"/>
              <w:rPr>
                <w:rFonts w:ascii="HeadingNow-53Book" w:hAnsi="HeadingNow-53Book" w:cs="Times New Roman"/>
                <w:b/>
                <w:color w:val="404040" w:themeColor="text1" w:themeTint="BF"/>
                <w:sz w:val="22"/>
                <w:szCs w:val="22"/>
              </w:rPr>
            </w:pPr>
            <w:r w:rsidRPr="00FB0C92">
              <w:rPr>
                <w:rFonts w:ascii="HeadingNow-53Book" w:hAnsi="HeadingNow-53Book" w:cs="Times New Roman"/>
                <w:b/>
                <w:color w:val="404040" w:themeColor="text1" w:themeTint="BF"/>
                <w:sz w:val="22"/>
                <w:szCs w:val="22"/>
              </w:rPr>
              <w:t>20</w:t>
            </w:r>
            <w:r>
              <w:rPr>
                <w:rFonts w:ascii="HeadingNow-53Book" w:hAnsi="HeadingNow-53Book" w:cs="Times New Roman"/>
                <w:b/>
                <w:color w:val="404040" w:themeColor="text1" w:themeTint="BF"/>
                <w:sz w:val="22"/>
                <w:szCs w:val="22"/>
              </w:rPr>
              <w:t>20</w:t>
            </w:r>
          </w:p>
        </w:tc>
        <w:tc>
          <w:tcPr>
            <w:tcW w:w="1276" w:type="dxa"/>
            <w:shd w:val="clear" w:color="auto" w:fill="F3DAD3"/>
            <w:hideMark/>
          </w:tcPr>
          <w:p w14:paraId="6CAF0D4C" w14:textId="4516B427" w:rsidR="00EA0F23" w:rsidRPr="00FB0C92" w:rsidRDefault="00EA0F23" w:rsidP="00EA0F23">
            <w:pPr>
              <w:pStyle w:val="Cmsor3"/>
              <w:spacing w:before="120" w:after="60" w:line="288" w:lineRule="auto"/>
              <w:jc w:val="both"/>
              <w:rPr>
                <w:rFonts w:ascii="HeadingNow-53Book" w:hAnsi="HeadingNow-53Book" w:cs="Times New Roman"/>
                <w:b/>
                <w:color w:val="404040" w:themeColor="text1" w:themeTint="BF"/>
                <w:sz w:val="22"/>
                <w:szCs w:val="22"/>
              </w:rPr>
            </w:pPr>
            <w:r>
              <w:rPr>
                <w:rFonts w:ascii="HeadingNow-53Book" w:hAnsi="HeadingNow-53Book" w:cs="Times New Roman"/>
                <w:b/>
                <w:color w:val="404040" w:themeColor="text1" w:themeTint="BF"/>
                <w:sz w:val="22"/>
                <w:szCs w:val="22"/>
              </w:rPr>
              <w:t>7</w:t>
            </w:r>
          </w:p>
        </w:tc>
      </w:tr>
      <w:tr w:rsidR="00EA0F23" w:rsidRPr="006B7765" w14:paraId="1C399D55" w14:textId="77777777" w:rsidTr="000677D4">
        <w:trPr>
          <w:trHeight w:val="306"/>
        </w:trPr>
        <w:tc>
          <w:tcPr>
            <w:tcW w:w="5245" w:type="dxa"/>
            <w:shd w:val="clear" w:color="auto" w:fill="F3DAD3"/>
            <w:hideMark/>
          </w:tcPr>
          <w:p w14:paraId="527CFAA8" w14:textId="77777777" w:rsidR="00EA0F23" w:rsidRPr="00FB0C92" w:rsidRDefault="00EA0F23" w:rsidP="00EA0F23">
            <w:pPr>
              <w:pStyle w:val="Cmsor3"/>
              <w:spacing w:before="120" w:after="60" w:line="288" w:lineRule="auto"/>
              <w:jc w:val="both"/>
              <w:rPr>
                <w:rFonts w:ascii="HeadingNow-53Book" w:hAnsi="HeadingNow-53Book" w:cs="Times New Roman"/>
                <w:b/>
                <w:color w:val="404040" w:themeColor="text1" w:themeTint="BF"/>
                <w:sz w:val="22"/>
                <w:szCs w:val="22"/>
              </w:rPr>
            </w:pPr>
            <w:r w:rsidRPr="00FB0C92">
              <w:rPr>
                <w:rFonts w:ascii="HeadingNow-53Book" w:hAnsi="HeadingNow-53Book" w:cs="Times New Roman"/>
                <w:b/>
                <w:color w:val="404040" w:themeColor="text1" w:themeTint="BF"/>
                <w:sz w:val="22"/>
                <w:szCs w:val="22"/>
              </w:rPr>
              <w:t>Kecskeméti Digitális Tudásközpont létrehozása</w:t>
            </w:r>
          </w:p>
        </w:tc>
        <w:tc>
          <w:tcPr>
            <w:tcW w:w="1276" w:type="dxa"/>
            <w:shd w:val="clear" w:color="auto" w:fill="F3DAD3"/>
            <w:hideMark/>
          </w:tcPr>
          <w:p w14:paraId="1FA8E396" w14:textId="77777777" w:rsidR="00EA0F23" w:rsidRPr="00FB0C92" w:rsidRDefault="00EA0F23" w:rsidP="00EA0F23">
            <w:pPr>
              <w:pStyle w:val="Cmsor3"/>
              <w:spacing w:before="120" w:after="60" w:line="288" w:lineRule="auto"/>
              <w:jc w:val="center"/>
              <w:rPr>
                <w:rFonts w:ascii="HeadingNow-53Book" w:hAnsi="HeadingNow-53Book" w:cs="Times New Roman"/>
                <w:b/>
                <w:color w:val="404040" w:themeColor="text1" w:themeTint="BF"/>
                <w:sz w:val="22"/>
                <w:szCs w:val="22"/>
              </w:rPr>
            </w:pPr>
            <w:r w:rsidRPr="00FB0C92">
              <w:rPr>
                <w:rFonts w:ascii="HeadingNow-53Book" w:hAnsi="HeadingNow-53Book" w:cs="Times New Roman"/>
                <w:b/>
                <w:color w:val="404040" w:themeColor="text1" w:themeTint="BF"/>
                <w:sz w:val="22"/>
                <w:szCs w:val="22"/>
              </w:rPr>
              <w:t>2022</w:t>
            </w:r>
          </w:p>
        </w:tc>
        <w:tc>
          <w:tcPr>
            <w:tcW w:w="1276" w:type="dxa"/>
            <w:shd w:val="clear" w:color="auto" w:fill="F3DAD3"/>
            <w:hideMark/>
          </w:tcPr>
          <w:p w14:paraId="2D2FC231" w14:textId="77777777" w:rsidR="00EA0F23" w:rsidRPr="00FB0C92" w:rsidRDefault="00EA0F23" w:rsidP="00EA0F23">
            <w:pPr>
              <w:pStyle w:val="Cmsor3"/>
              <w:spacing w:before="120" w:after="60" w:line="288" w:lineRule="auto"/>
              <w:jc w:val="both"/>
              <w:rPr>
                <w:rFonts w:ascii="HeadingNow-53Book" w:hAnsi="HeadingNow-53Book" w:cs="Times New Roman"/>
                <w:b/>
                <w:color w:val="404040" w:themeColor="text1" w:themeTint="BF"/>
                <w:sz w:val="22"/>
                <w:szCs w:val="22"/>
              </w:rPr>
            </w:pPr>
            <w:r w:rsidRPr="00FB0C92">
              <w:rPr>
                <w:rFonts w:ascii="HeadingNow-53Book" w:hAnsi="HeadingNow-53Book" w:cs="Times New Roman"/>
                <w:b/>
                <w:color w:val="404040" w:themeColor="text1" w:themeTint="BF"/>
                <w:sz w:val="22"/>
                <w:szCs w:val="22"/>
              </w:rPr>
              <w:t>2, 5, 9, 10</w:t>
            </w:r>
          </w:p>
        </w:tc>
      </w:tr>
      <w:tr w:rsidR="00EA0F23" w:rsidRPr="006B7765" w14:paraId="13F7BC1D" w14:textId="77777777" w:rsidTr="000677D4">
        <w:trPr>
          <w:trHeight w:val="306"/>
        </w:trPr>
        <w:tc>
          <w:tcPr>
            <w:tcW w:w="5245" w:type="dxa"/>
            <w:shd w:val="clear" w:color="auto" w:fill="F3DAD3"/>
            <w:hideMark/>
          </w:tcPr>
          <w:p w14:paraId="69557CF3" w14:textId="77777777" w:rsidR="00EA0F23" w:rsidRPr="00FB0C92" w:rsidRDefault="00EA0F23" w:rsidP="00EA0F23">
            <w:pPr>
              <w:pStyle w:val="Cmsor3"/>
              <w:spacing w:before="120" w:after="60" w:line="288" w:lineRule="auto"/>
              <w:jc w:val="both"/>
              <w:rPr>
                <w:rFonts w:ascii="HeadingNow-53Book" w:hAnsi="HeadingNow-53Book" w:cs="Times New Roman"/>
                <w:b/>
                <w:color w:val="404040" w:themeColor="text1" w:themeTint="BF"/>
                <w:sz w:val="22"/>
                <w:szCs w:val="22"/>
              </w:rPr>
            </w:pPr>
            <w:r w:rsidRPr="00FB0C92">
              <w:rPr>
                <w:rFonts w:ascii="HeadingNow-53Book" w:hAnsi="HeadingNow-53Book" w:cs="Times New Roman"/>
                <w:b/>
                <w:color w:val="404040" w:themeColor="text1" w:themeTint="BF"/>
                <w:sz w:val="22"/>
                <w:szCs w:val="22"/>
              </w:rPr>
              <w:t>Digitális Átállás Akciótervének kidolgozása</w:t>
            </w:r>
          </w:p>
        </w:tc>
        <w:tc>
          <w:tcPr>
            <w:tcW w:w="1276" w:type="dxa"/>
            <w:shd w:val="clear" w:color="auto" w:fill="F3DAD3"/>
            <w:hideMark/>
          </w:tcPr>
          <w:p w14:paraId="0FA76387" w14:textId="77777777" w:rsidR="00EA0F23" w:rsidRPr="00FB0C92" w:rsidRDefault="00EA0F23" w:rsidP="00EA0F23">
            <w:pPr>
              <w:pStyle w:val="Cmsor3"/>
              <w:spacing w:before="120" w:after="60" w:line="288" w:lineRule="auto"/>
              <w:jc w:val="center"/>
              <w:rPr>
                <w:rFonts w:ascii="HeadingNow-53Book" w:hAnsi="HeadingNow-53Book" w:cs="Times New Roman"/>
                <w:b/>
                <w:color w:val="404040" w:themeColor="text1" w:themeTint="BF"/>
                <w:sz w:val="22"/>
                <w:szCs w:val="22"/>
              </w:rPr>
            </w:pPr>
            <w:r w:rsidRPr="00FB0C92">
              <w:rPr>
                <w:rFonts w:ascii="HeadingNow-53Book" w:hAnsi="HeadingNow-53Book" w:cs="Times New Roman"/>
                <w:b/>
                <w:color w:val="404040" w:themeColor="text1" w:themeTint="BF"/>
                <w:sz w:val="22"/>
                <w:szCs w:val="22"/>
              </w:rPr>
              <w:t>2024</w:t>
            </w:r>
          </w:p>
        </w:tc>
        <w:tc>
          <w:tcPr>
            <w:tcW w:w="1276" w:type="dxa"/>
            <w:shd w:val="clear" w:color="auto" w:fill="F3DAD3"/>
            <w:hideMark/>
          </w:tcPr>
          <w:p w14:paraId="23A1DF14" w14:textId="77777777" w:rsidR="00EA0F23" w:rsidRPr="00FB0C92" w:rsidRDefault="00EA0F23" w:rsidP="00EA0F23">
            <w:pPr>
              <w:pStyle w:val="Cmsor3"/>
              <w:spacing w:before="120" w:after="60" w:line="288" w:lineRule="auto"/>
              <w:jc w:val="both"/>
              <w:rPr>
                <w:rFonts w:ascii="HeadingNow-53Book" w:hAnsi="HeadingNow-53Book" w:cs="Times New Roman"/>
                <w:b/>
                <w:color w:val="404040" w:themeColor="text1" w:themeTint="BF"/>
                <w:sz w:val="22"/>
                <w:szCs w:val="22"/>
              </w:rPr>
            </w:pPr>
            <w:r w:rsidRPr="00FB0C92">
              <w:rPr>
                <w:rFonts w:ascii="HeadingNow-53Book" w:hAnsi="HeadingNow-53Book" w:cs="Times New Roman"/>
                <w:b/>
                <w:color w:val="404040" w:themeColor="text1" w:themeTint="BF"/>
                <w:sz w:val="22"/>
                <w:szCs w:val="22"/>
              </w:rPr>
              <w:t>9, 10</w:t>
            </w:r>
          </w:p>
        </w:tc>
      </w:tr>
    </w:tbl>
    <w:p w14:paraId="14606A9D" w14:textId="51E6C7D3" w:rsidR="00FB0C92" w:rsidRDefault="00FB0C92" w:rsidP="00FB0C92">
      <w:pPr>
        <w:pStyle w:val="NormlWeb"/>
        <w:spacing w:before="0" w:beforeAutospacing="0" w:after="120" w:afterAutospacing="0" w:line="288" w:lineRule="auto"/>
        <w:ind w:left="1985"/>
        <w:jc w:val="both"/>
        <w:rPr>
          <w:rFonts w:ascii="HeadingNow-62Light" w:hAnsi="HeadingNow-62Light"/>
          <w:color w:val="595959" w:themeColor="text1" w:themeTint="A6"/>
        </w:rPr>
      </w:pPr>
    </w:p>
    <w:p w14:paraId="0991B808" w14:textId="77777777" w:rsidR="00FB0C92" w:rsidRPr="00FB0C92" w:rsidRDefault="00FB0C92" w:rsidP="00756513">
      <w:pPr>
        <w:pStyle w:val="NormlWeb"/>
        <w:spacing w:before="160" w:beforeAutospacing="0" w:after="120" w:afterAutospacing="0" w:line="288" w:lineRule="auto"/>
        <w:ind w:left="1701"/>
        <w:jc w:val="both"/>
        <w:rPr>
          <w:rFonts w:ascii="HeadingNow-62Light" w:hAnsi="HeadingNow-62Light"/>
          <w:color w:val="595959" w:themeColor="text1" w:themeTint="A6"/>
        </w:rPr>
      </w:pPr>
      <w:r w:rsidRPr="00FB0C92">
        <w:rPr>
          <w:rFonts w:ascii="HeadingNow-62Light" w:hAnsi="HeadingNow-62Light"/>
          <w:color w:val="595959" w:themeColor="text1" w:themeTint="A6"/>
        </w:rPr>
        <w:t xml:space="preserve">A digitalizáció terén szerzett tapasztalatok azt igazolják, hogy Kecskemét működése egyre összetettebbé válik, és a hatékony városirányítás érdekében elengedhetetlenné válik a naprakész adatok gyűjtése, kezelése és elemzése. Az urbanizáció növekedésével a közlekedés, az energiafelhasználás, a közbiztonság és a lakossági szolgáltatások terén hatalmas adatmennyiségek keletkeznek. Ezért Kecskemét Megyei Jogú Város Önkormányzatának kiemelt célja, hogy egy Városi Adatmenedzsment Központot hozzon létre, amely koordinálja ezen adatok hatékony, naprakész gyűjtését, közreműködik az adatok elemzésében, és támogatja a kapott </w:t>
      </w:r>
      <w:r w:rsidRPr="00FB0C92">
        <w:rPr>
          <w:rFonts w:ascii="HeadingNow-62Light" w:hAnsi="HeadingNow-62Light"/>
          <w:color w:val="595959" w:themeColor="text1" w:themeTint="A6"/>
        </w:rPr>
        <w:lastRenderedPageBreak/>
        <w:t>eredmények városi térinformatikai rendszeren keresztül történő hatékony felhasználását. Annak érdekében, hogy a város működéséről, térbeli folyamatairól és környezetének állapotáról minél részletesebb adatokkal rendelkezzen, Kecskem</w:t>
      </w:r>
      <w:r w:rsidRPr="00FB0C92">
        <w:rPr>
          <w:rFonts w:ascii="HeadingNow-62Light" w:hAnsi="HeadingNow-62Light" w:hint="eastAsia"/>
          <w:color w:val="595959" w:themeColor="text1" w:themeTint="A6"/>
        </w:rPr>
        <w:t>é</w:t>
      </w:r>
      <w:r w:rsidRPr="00FB0C92">
        <w:rPr>
          <w:rFonts w:ascii="HeadingNow-62Light" w:hAnsi="HeadingNow-62Light"/>
          <w:color w:val="595959" w:themeColor="text1" w:themeTint="A6"/>
        </w:rPr>
        <w:t xml:space="preserve">t egy szenzorokra és okosmérőkre épülő adatgyűjtő rendszert kíván kiépíteni a Város Adatmenedzsment Központ platformján. </w:t>
      </w:r>
    </w:p>
    <w:p w14:paraId="364DC02E" w14:textId="7BF5EEC5" w:rsidR="00FB0C92" w:rsidRPr="00FB0C92" w:rsidRDefault="00FB0C92"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sidRPr="00FB0C92">
        <w:rPr>
          <w:rFonts w:ascii="HeadingNow-62Light" w:hAnsi="HeadingNow-62Light"/>
          <w:color w:val="595959" w:themeColor="text1" w:themeTint="A6"/>
        </w:rPr>
        <w:t>A digit</w:t>
      </w:r>
      <w:r w:rsidRPr="00FB0C92">
        <w:rPr>
          <w:rFonts w:ascii="HeadingNow-62Light" w:hAnsi="HeadingNow-62Light" w:hint="eastAsia"/>
          <w:color w:val="595959" w:themeColor="text1" w:themeTint="A6"/>
        </w:rPr>
        <w:t>á</w:t>
      </w:r>
      <w:r w:rsidRPr="00FB0C92">
        <w:rPr>
          <w:rFonts w:ascii="HeadingNow-62Light" w:hAnsi="HeadingNow-62Light"/>
          <w:color w:val="595959" w:themeColor="text1" w:themeTint="A6"/>
        </w:rPr>
        <w:t xml:space="preserve">lis </w:t>
      </w:r>
      <w:r w:rsidRPr="00FB0C92">
        <w:rPr>
          <w:rFonts w:ascii="HeadingNow-62Light" w:hAnsi="HeadingNow-62Light" w:hint="eastAsia"/>
          <w:color w:val="595959" w:themeColor="text1" w:themeTint="A6"/>
        </w:rPr>
        <w:t>á</w:t>
      </w:r>
      <w:r w:rsidRPr="00FB0C92">
        <w:rPr>
          <w:rFonts w:ascii="HeadingNow-62Light" w:hAnsi="HeadingNow-62Light"/>
          <w:color w:val="595959" w:themeColor="text1" w:themeTint="A6"/>
        </w:rPr>
        <w:t>t</w:t>
      </w:r>
      <w:r w:rsidRPr="00FB0C92">
        <w:rPr>
          <w:rFonts w:ascii="HeadingNow-62Light" w:hAnsi="HeadingNow-62Light" w:hint="eastAsia"/>
          <w:color w:val="595959" w:themeColor="text1" w:themeTint="A6"/>
        </w:rPr>
        <w:t>á</w:t>
      </w:r>
      <w:r w:rsidRPr="00FB0C92">
        <w:rPr>
          <w:rFonts w:ascii="HeadingNow-62Light" w:hAnsi="HeadingNow-62Light"/>
          <w:color w:val="595959" w:themeColor="text1" w:themeTint="A6"/>
        </w:rPr>
        <w:t>ll</w:t>
      </w:r>
      <w:r w:rsidRPr="00FB0C92">
        <w:rPr>
          <w:rFonts w:ascii="HeadingNow-62Light" w:hAnsi="HeadingNow-62Light" w:hint="eastAsia"/>
          <w:color w:val="595959" w:themeColor="text1" w:themeTint="A6"/>
        </w:rPr>
        <w:t>á</w:t>
      </w:r>
      <w:r w:rsidRPr="00FB0C92">
        <w:rPr>
          <w:rFonts w:ascii="HeadingNow-62Light" w:hAnsi="HeadingNow-62Light"/>
          <w:color w:val="595959" w:themeColor="text1" w:themeTint="A6"/>
        </w:rPr>
        <w:t>shoz n</w:t>
      </w:r>
      <w:r w:rsidRPr="00FB0C92">
        <w:rPr>
          <w:rFonts w:ascii="HeadingNow-62Light" w:hAnsi="HeadingNow-62Light" w:hint="eastAsia"/>
          <w:color w:val="595959" w:themeColor="text1" w:themeTint="A6"/>
        </w:rPr>
        <w:t>é</w:t>
      </w:r>
      <w:r w:rsidRPr="00FB0C92">
        <w:rPr>
          <w:rFonts w:ascii="HeadingNow-62Light" w:hAnsi="HeadingNow-62Light"/>
          <w:color w:val="595959" w:themeColor="text1" w:themeTint="A6"/>
        </w:rPr>
        <w:t>lk</w:t>
      </w:r>
      <w:r w:rsidRPr="00FB0C92">
        <w:rPr>
          <w:rFonts w:ascii="HeadingNow-62Light" w:hAnsi="HeadingNow-62Light" w:hint="eastAsia"/>
          <w:color w:val="595959" w:themeColor="text1" w:themeTint="A6"/>
        </w:rPr>
        <w:t>ü</w:t>
      </w:r>
      <w:r w:rsidRPr="00FB0C92">
        <w:rPr>
          <w:rFonts w:ascii="HeadingNow-62Light" w:hAnsi="HeadingNow-62Light"/>
          <w:color w:val="595959" w:themeColor="text1" w:themeTint="A6"/>
        </w:rPr>
        <w:t>l</w:t>
      </w:r>
      <w:r w:rsidRPr="00FB0C92">
        <w:rPr>
          <w:rFonts w:ascii="HeadingNow-62Light" w:hAnsi="HeadingNow-62Light" w:hint="eastAsia"/>
          <w:color w:val="595959" w:themeColor="text1" w:themeTint="A6"/>
        </w:rPr>
        <w:t>ö</w:t>
      </w:r>
      <w:r w:rsidRPr="00FB0C92">
        <w:rPr>
          <w:rFonts w:ascii="HeadingNow-62Light" w:hAnsi="HeadingNow-62Light"/>
          <w:color w:val="595959" w:themeColor="text1" w:themeTint="A6"/>
        </w:rPr>
        <w:t>zhetetlen a pap</w:t>
      </w:r>
      <w:r w:rsidRPr="00FB0C92">
        <w:rPr>
          <w:rFonts w:ascii="HeadingNow-62Light" w:hAnsi="HeadingNow-62Light" w:hint="eastAsia"/>
          <w:color w:val="595959" w:themeColor="text1" w:themeTint="A6"/>
        </w:rPr>
        <w:t>í</w:t>
      </w:r>
      <w:r w:rsidRPr="00FB0C92">
        <w:rPr>
          <w:rFonts w:ascii="HeadingNow-62Light" w:hAnsi="HeadingNow-62Light"/>
          <w:color w:val="595959" w:themeColor="text1" w:themeTint="A6"/>
        </w:rPr>
        <w:t>r alap</w:t>
      </w:r>
      <w:r w:rsidRPr="00FB0C92">
        <w:rPr>
          <w:rFonts w:ascii="HeadingNow-62Light" w:hAnsi="HeadingNow-62Light" w:hint="eastAsia"/>
          <w:color w:val="595959" w:themeColor="text1" w:themeTint="A6"/>
        </w:rPr>
        <w:t>ú</w:t>
      </w:r>
      <w:r w:rsidRPr="00FB0C92">
        <w:rPr>
          <w:rFonts w:ascii="HeadingNow-62Light" w:hAnsi="HeadingNow-62Light"/>
          <w:color w:val="595959" w:themeColor="text1" w:themeTint="A6"/>
        </w:rPr>
        <w:t xml:space="preserve"> </w:t>
      </w:r>
      <w:r w:rsidRPr="00FB0C92">
        <w:rPr>
          <w:rFonts w:ascii="HeadingNow-62Light" w:hAnsi="HeadingNow-62Light" w:hint="eastAsia"/>
          <w:color w:val="595959" w:themeColor="text1" w:themeTint="A6"/>
        </w:rPr>
        <w:t>ü</w:t>
      </w:r>
      <w:r w:rsidRPr="00FB0C92">
        <w:rPr>
          <w:rFonts w:ascii="HeadingNow-62Light" w:hAnsi="HeadingNow-62Light"/>
          <w:color w:val="595959" w:themeColor="text1" w:themeTint="A6"/>
        </w:rPr>
        <w:t>gyint</w:t>
      </w:r>
      <w:r w:rsidRPr="00FB0C92">
        <w:rPr>
          <w:rFonts w:ascii="HeadingNow-62Light" w:hAnsi="HeadingNow-62Light" w:hint="eastAsia"/>
          <w:color w:val="595959" w:themeColor="text1" w:themeTint="A6"/>
        </w:rPr>
        <w:t>é</w:t>
      </w:r>
      <w:r w:rsidRPr="00FB0C92">
        <w:rPr>
          <w:rFonts w:ascii="HeadingNow-62Light" w:hAnsi="HeadingNow-62Light"/>
          <w:color w:val="595959" w:themeColor="text1" w:themeTint="A6"/>
        </w:rPr>
        <w:t>z</w:t>
      </w:r>
      <w:r w:rsidRPr="00FB0C92">
        <w:rPr>
          <w:rFonts w:ascii="HeadingNow-62Light" w:hAnsi="HeadingNow-62Light" w:hint="eastAsia"/>
          <w:color w:val="595959" w:themeColor="text1" w:themeTint="A6"/>
        </w:rPr>
        <w:t>é</w:t>
      </w:r>
      <w:r w:rsidRPr="00FB0C92">
        <w:rPr>
          <w:rFonts w:ascii="HeadingNow-62Light" w:hAnsi="HeadingNow-62Light"/>
          <w:color w:val="595959" w:themeColor="text1" w:themeTint="A6"/>
        </w:rPr>
        <w:t>s kiv</w:t>
      </w:r>
      <w:r w:rsidRPr="00FB0C92">
        <w:rPr>
          <w:rFonts w:ascii="HeadingNow-62Light" w:hAnsi="HeadingNow-62Light" w:hint="eastAsia"/>
          <w:color w:val="595959" w:themeColor="text1" w:themeTint="A6"/>
        </w:rPr>
        <w:t>á</w:t>
      </w:r>
      <w:r w:rsidRPr="00FB0C92">
        <w:rPr>
          <w:rFonts w:ascii="HeadingNow-62Light" w:hAnsi="HeadingNow-62Light"/>
          <w:color w:val="595959" w:themeColor="text1" w:themeTint="A6"/>
        </w:rPr>
        <w:t>lt</w:t>
      </w:r>
      <w:r w:rsidRPr="00FB0C92">
        <w:rPr>
          <w:rFonts w:ascii="HeadingNow-62Light" w:hAnsi="HeadingNow-62Light" w:hint="eastAsia"/>
          <w:color w:val="595959" w:themeColor="text1" w:themeTint="A6"/>
        </w:rPr>
        <w:t>á</w:t>
      </w:r>
      <w:r w:rsidRPr="00FB0C92">
        <w:rPr>
          <w:rFonts w:ascii="HeadingNow-62Light" w:hAnsi="HeadingNow-62Light"/>
          <w:color w:val="595959" w:themeColor="text1" w:themeTint="A6"/>
        </w:rPr>
        <w:t>sa, a dokumentumok elektronikuss</w:t>
      </w:r>
      <w:r w:rsidRPr="00FB0C92">
        <w:rPr>
          <w:rFonts w:ascii="HeadingNow-62Light" w:hAnsi="HeadingNow-62Light" w:hint="eastAsia"/>
          <w:color w:val="595959" w:themeColor="text1" w:themeTint="A6"/>
        </w:rPr>
        <w:t>á</w:t>
      </w:r>
      <w:r w:rsidRPr="00FB0C92">
        <w:rPr>
          <w:rFonts w:ascii="HeadingNow-62Light" w:hAnsi="HeadingNow-62Light"/>
          <w:color w:val="595959" w:themeColor="text1" w:themeTint="A6"/>
        </w:rPr>
        <w:t xml:space="preserve"> alak</w:t>
      </w:r>
      <w:r w:rsidRPr="00FB0C92">
        <w:rPr>
          <w:rFonts w:ascii="HeadingNow-62Light" w:hAnsi="HeadingNow-62Light" w:hint="eastAsia"/>
          <w:color w:val="595959" w:themeColor="text1" w:themeTint="A6"/>
        </w:rPr>
        <w:t>í</w:t>
      </w:r>
      <w:r w:rsidRPr="00FB0C92">
        <w:rPr>
          <w:rFonts w:ascii="HeadingNow-62Light" w:hAnsi="HeadingNow-62Light"/>
          <w:color w:val="595959" w:themeColor="text1" w:themeTint="A6"/>
        </w:rPr>
        <w:t>t</w:t>
      </w:r>
      <w:r w:rsidRPr="00FB0C92">
        <w:rPr>
          <w:rFonts w:ascii="HeadingNow-62Light" w:hAnsi="HeadingNow-62Light" w:hint="eastAsia"/>
          <w:color w:val="595959" w:themeColor="text1" w:themeTint="A6"/>
        </w:rPr>
        <w:t>á</w:t>
      </w:r>
      <w:r w:rsidRPr="00FB0C92">
        <w:rPr>
          <w:rFonts w:ascii="HeadingNow-62Light" w:hAnsi="HeadingNow-62Light"/>
          <w:color w:val="595959" w:themeColor="text1" w:themeTint="A6"/>
        </w:rPr>
        <w:t xml:space="preserve">sa </w:t>
      </w:r>
      <w:r w:rsidRPr="00FB0C92">
        <w:rPr>
          <w:rFonts w:ascii="HeadingNow-62Light" w:hAnsi="HeadingNow-62Light" w:hint="eastAsia"/>
          <w:color w:val="595959" w:themeColor="text1" w:themeTint="A6"/>
        </w:rPr>
        <w:t>é</w:t>
      </w:r>
      <w:r w:rsidRPr="00FB0C92">
        <w:rPr>
          <w:rFonts w:ascii="HeadingNow-62Light" w:hAnsi="HeadingNow-62Light"/>
          <w:color w:val="595959" w:themeColor="text1" w:themeTint="A6"/>
        </w:rPr>
        <w:t>s t</w:t>
      </w:r>
      <w:r w:rsidRPr="00FB0C92">
        <w:rPr>
          <w:rFonts w:ascii="HeadingNow-62Light" w:hAnsi="HeadingNow-62Light" w:hint="eastAsia"/>
          <w:color w:val="595959" w:themeColor="text1" w:themeTint="A6"/>
        </w:rPr>
        <w:t>á</w:t>
      </w:r>
      <w:r w:rsidRPr="00FB0C92">
        <w:rPr>
          <w:rFonts w:ascii="HeadingNow-62Light" w:hAnsi="HeadingNow-62Light"/>
          <w:color w:val="595959" w:themeColor="text1" w:themeTint="A6"/>
        </w:rPr>
        <w:t>rol</w:t>
      </w:r>
      <w:r w:rsidRPr="00FB0C92">
        <w:rPr>
          <w:rFonts w:ascii="HeadingNow-62Light" w:hAnsi="HeadingNow-62Light" w:hint="eastAsia"/>
          <w:color w:val="595959" w:themeColor="text1" w:themeTint="A6"/>
        </w:rPr>
        <w:t>á</w:t>
      </w:r>
      <w:r w:rsidRPr="00FB0C92">
        <w:rPr>
          <w:rFonts w:ascii="HeadingNow-62Light" w:hAnsi="HeadingNow-62Light"/>
          <w:color w:val="595959" w:themeColor="text1" w:themeTint="A6"/>
        </w:rPr>
        <w:t>sa, tov</w:t>
      </w:r>
      <w:r w:rsidRPr="00FB0C92">
        <w:rPr>
          <w:rFonts w:ascii="HeadingNow-62Light" w:hAnsi="HeadingNow-62Light" w:hint="eastAsia"/>
          <w:color w:val="595959" w:themeColor="text1" w:themeTint="A6"/>
        </w:rPr>
        <w:t>á</w:t>
      </w:r>
      <w:r w:rsidRPr="00FB0C92">
        <w:rPr>
          <w:rFonts w:ascii="HeadingNow-62Light" w:hAnsi="HeadingNow-62Light"/>
          <w:color w:val="595959" w:themeColor="text1" w:themeTint="A6"/>
        </w:rPr>
        <w:t>bb</w:t>
      </w:r>
      <w:r w:rsidRPr="00FB0C92">
        <w:rPr>
          <w:rFonts w:ascii="HeadingNow-62Light" w:hAnsi="HeadingNow-62Light" w:hint="eastAsia"/>
          <w:color w:val="595959" w:themeColor="text1" w:themeTint="A6"/>
        </w:rPr>
        <w:t>á</w:t>
      </w:r>
      <w:r w:rsidRPr="00FB0C92">
        <w:rPr>
          <w:rFonts w:ascii="HeadingNow-62Light" w:hAnsi="HeadingNow-62Light"/>
          <w:color w:val="595959" w:themeColor="text1" w:themeTint="A6"/>
        </w:rPr>
        <w:t xml:space="preserve"> azokb</w:t>
      </w:r>
      <w:r w:rsidRPr="00FB0C92">
        <w:rPr>
          <w:rFonts w:ascii="HeadingNow-62Light" w:hAnsi="HeadingNow-62Light" w:hint="eastAsia"/>
          <w:color w:val="595959" w:themeColor="text1" w:themeTint="A6"/>
        </w:rPr>
        <w:t>ó</w:t>
      </w:r>
      <w:r w:rsidRPr="00FB0C92">
        <w:rPr>
          <w:rFonts w:ascii="HeadingNow-62Light" w:hAnsi="HeadingNow-62Light"/>
          <w:color w:val="595959" w:themeColor="text1" w:themeTint="A6"/>
        </w:rPr>
        <w:t>l az adatok kinyer</w:t>
      </w:r>
      <w:r w:rsidRPr="00FB0C92">
        <w:rPr>
          <w:rFonts w:ascii="HeadingNow-62Light" w:hAnsi="HeadingNow-62Light" w:hint="eastAsia"/>
          <w:color w:val="595959" w:themeColor="text1" w:themeTint="A6"/>
        </w:rPr>
        <w:t>é</w:t>
      </w:r>
      <w:r w:rsidRPr="00FB0C92">
        <w:rPr>
          <w:rFonts w:ascii="HeadingNow-62Light" w:hAnsi="HeadingNow-62Light"/>
          <w:color w:val="595959" w:themeColor="text1" w:themeTint="A6"/>
        </w:rPr>
        <w:t>se, el</w:t>
      </w:r>
      <w:r w:rsidRPr="00FB0C92">
        <w:rPr>
          <w:rFonts w:ascii="HeadingNow-62Light" w:hAnsi="HeadingNow-62Light" w:hint="eastAsia"/>
          <w:color w:val="595959" w:themeColor="text1" w:themeTint="A6"/>
        </w:rPr>
        <w:t>é</w:t>
      </w:r>
      <w:r w:rsidRPr="00FB0C92">
        <w:rPr>
          <w:rFonts w:ascii="HeadingNow-62Light" w:hAnsi="HeadingNow-62Light"/>
          <w:color w:val="595959" w:themeColor="text1" w:themeTint="A6"/>
        </w:rPr>
        <w:t>rhet</w:t>
      </w:r>
      <w:r w:rsidRPr="00FB0C92">
        <w:rPr>
          <w:rFonts w:ascii="HeadingNow-62Light" w:hAnsi="HeadingNow-62Light" w:hint="eastAsia"/>
          <w:color w:val="595959" w:themeColor="text1" w:themeTint="A6"/>
        </w:rPr>
        <w:t>ő</w:t>
      </w:r>
      <w:r w:rsidRPr="00FB0C92">
        <w:rPr>
          <w:rFonts w:ascii="HeadingNow-62Light" w:hAnsi="HeadingNow-62Light"/>
          <w:color w:val="595959" w:themeColor="text1" w:themeTint="A6"/>
        </w:rPr>
        <w:t>v</w:t>
      </w:r>
      <w:r w:rsidRPr="00FB0C92">
        <w:rPr>
          <w:rFonts w:ascii="HeadingNow-62Light" w:hAnsi="HeadingNow-62Light" w:hint="eastAsia"/>
          <w:color w:val="595959" w:themeColor="text1" w:themeTint="A6"/>
        </w:rPr>
        <w:t>é</w:t>
      </w:r>
      <w:r w:rsidRPr="00FB0C92">
        <w:rPr>
          <w:rFonts w:ascii="HeadingNow-62Light" w:hAnsi="HeadingNow-62Light"/>
          <w:color w:val="595959" w:themeColor="text1" w:themeTint="A6"/>
        </w:rPr>
        <w:t xml:space="preserve"> </w:t>
      </w:r>
      <w:r w:rsidRPr="00FB0C92">
        <w:rPr>
          <w:rFonts w:ascii="HeadingNow-62Light" w:hAnsi="HeadingNow-62Light" w:hint="eastAsia"/>
          <w:color w:val="595959" w:themeColor="text1" w:themeTint="A6"/>
        </w:rPr>
        <w:t>é</w:t>
      </w:r>
      <w:r w:rsidRPr="00FB0C92">
        <w:rPr>
          <w:rFonts w:ascii="HeadingNow-62Light" w:hAnsi="HeadingNow-62Light"/>
          <w:color w:val="595959" w:themeColor="text1" w:themeTint="A6"/>
        </w:rPr>
        <w:t>s kereshet</w:t>
      </w:r>
      <w:r w:rsidRPr="00FB0C92">
        <w:rPr>
          <w:rFonts w:ascii="HeadingNow-62Light" w:hAnsi="HeadingNow-62Light" w:hint="eastAsia"/>
          <w:color w:val="595959" w:themeColor="text1" w:themeTint="A6"/>
        </w:rPr>
        <w:t>ő</w:t>
      </w:r>
      <w:r w:rsidRPr="00FB0C92">
        <w:rPr>
          <w:rFonts w:ascii="HeadingNow-62Light" w:hAnsi="HeadingNow-62Light"/>
          <w:color w:val="595959" w:themeColor="text1" w:themeTint="A6"/>
        </w:rPr>
        <w:t>v</w:t>
      </w:r>
      <w:r w:rsidRPr="00FB0C92">
        <w:rPr>
          <w:rFonts w:ascii="HeadingNow-62Light" w:hAnsi="HeadingNow-62Light" w:hint="eastAsia"/>
          <w:color w:val="595959" w:themeColor="text1" w:themeTint="A6"/>
        </w:rPr>
        <w:t>é</w:t>
      </w:r>
      <w:r w:rsidRPr="00FB0C92">
        <w:rPr>
          <w:rFonts w:ascii="HeadingNow-62Light" w:hAnsi="HeadingNow-62Light"/>
          <w:color w:val="595959" w:themeColor="text1" w:themeTint="A6"/>
        </w:rPr>
        <w:t xml:space="preserve"> t</w:t>
      </w:r>
      <w:r w:rsidRPr="00FB0C92">
        <w:rPr>
          <w:rFonts w:ascii="HeadingNow-62Light" w:hAnsi="HeadingNow-62Light" w:hint="eastAsia"/>
          <w:color w:val="595959" w:themeColor="text1" w:themeTint="A6"/>
        </w:rPr>
        <w:t>é</w:t>
      </w:r>
      <w:r w:rsidRPr="00FB0C92">
        <w:rPr>
          <w:rFonts w:ascii="HeadingNow-62Light" w:hAnsi="HeadingNow-62Light"/>
          <w:color w:val="595959" w:themeColor="text1" w:themeTint="A6"/>
        </w:rPr>
        <w:t>tele sz</w:t>
      </w:r>
      <w:r w:rsidRPr="00FB0C92">
        <w:rPr>
          <w:rFonts w:ascii="HeadingNow-62Light" w:hAnsi="HeadingNow-62Light" w:hint="eastAsia"/>
          <w:color w:val="595959" w:themeColor="text1" w:themeTint="A6"/>
        </w:rPr>
        <w:t>á</w:t>
      </w:r>
      <w:r w:rsidRPr="00FB0C92">
        <w:rPr>
          <w:rFonts w:ascii="HeadingNow-62Light" w:hAnsi="HeadingNow-62Light"/>
          <w:color w:val="595959" w:themeColor="text1" w:themeTint="A6"/>
        </w:rPr>
        <w:t>m</w:t>
      </w:r>
      <w:r w:rsidRPr="00FB0C92">
        <w:rPr>
          <w:rFonts w:ascii="HeadingNow-62Light" w:hAnsi="HeadingNow-62Light" w:hint="eastAsia"/>
          <w:color w:val="595959" w:themeColor="text1" w:themeTint="A6"/>
        </w:rPr>
        <w:t>á</w:t>
      </w:r>
      <w:r w:rsidRPr="00FB0C92">
        <w:rPr>
          <w:rFonts w:ascii="HeadingNow-62Light" w:hAnsi="HeadingNow-62Light"/>
          <w:color w:val="595959" w:themeColor="text1" w:themeTint="A6"/>
        </w:rPr>
        <w:t>ra. A központi elektronikai fejlesztések mellett a helyi ügyintézés területén még számos olyan feladat áll előttünk, ahol szükség van az egyes ügytípushoz tartozó nyomtatványok digitális formában való elkészítésére (pl. iForm), az ügyintézéshez kapcsolódó workflow-k digitalizálására, a szükséges KEÜSZ, SZEÜSZ szolgáltatásokhoz való csatlakozás biztosítására. A hatékonyabb és gyorsabb ügyintézés érdekében az Önkormányzat elkötelezett a személyes és papír alapú kapcsolattartást részben kiváltó e-ügyintézési megoldások fejlesztésében és bevezetésében.</w:t>
      </w:r>
    </w:p>
    <w:p w14:paraId="5FD2842B" w14:textId="1EDAC8FB" w:rsidR="00FB0C92" w:rsidRPr="00FB0C92" w:rsidRDefault="00FB0C92"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Pr>
          <w:bCs/>
          <w:noProof/>
          <w:color w:val="404040" w:themeColor="text1" w:themeTint="BF"/>
        </w:rPr>
        <w:drawing>
          <wp:inline distT="0" distB="0" distL="0" distR="0" wp14:anchorId="4A5CF4FD" wp14:editId="48BA332F">
            <wp:extent cx="4856699" cy="3235476"/>
            <wp:effectExtent l="0" t="0" r="1270" b="3175"/>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4.3. Digitalizáció.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860739" cy="3238167"/>
                    </a:xfrm>
                    <a:prstGeom prst="rect">
                      <a:avLst/>
                    </a:prstGeom>
                  </pic:spPr>
                </pic:pic>
              </a:graphicData>
            </a:graphic>
          </wp:inline>
        </w:drawing>
      </w:r>
      <w:r w:rsidRPr="00FB0C92">
        <w:rPr>
          <w:rFonts w:ascii="HeadingNow-62Light" w:hAnsi="HeadingNow-62Light"/>
          <w:color w:val="595959" w:themeColor="text1" w:themeTint="A6"/>
        </w:rPr>
        <w:t xml:space="preserve">Az elmúlt években a mesterséges intelligencia (MI) alkalmazása egyre nagyobb szerepet kapott a közigazgatási folyamatok automatizálásában és optimalizálásában. Az MI lehetővé teszi a város által gyűjtött adatok gyorsabb és pontosabb elemzését, valamint a folyamatok automatizálásával gyorsítani tudja a digitális ügyintézést, emellett csökkenti az </w:t>
      </w:r>
      <w:r w:rsidRPr="00FB0C92">
        <w:rPr>
          <w:rFonts w:ascii="HeadingNow-62Light" w:hAnsi="HeadingNow-62Light"/>
          <w:color w:val="595959" w:themeColor="text1" w:themeTint="A6"/>
        </w:rPr>
        <w:lastRenderedPageBreak/>
        <w:t>adminisztratív terheket, és emeli az ügyfélélményt. Kecskemét élen kíván járni az MI alkalmazásában és ennek érdekében integrálni kívánja a mesterséges intelligenciát adatelemzési, dokumentumfeldolgozási, ügyféltámogatási és kiberbiztonsági folyamataiba.</w:t>
      </w:r>
    </w:p>
    <w:p w14:paraId="2A254F32" w14:textId="3F902D3E" w:rsidR="00FB0C92" w:rsidRPr="00FB0C92" w:rsidRDefault="00FB0C92"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sidRPr="00FB0C92">
        <w:rPr>
          <w:rFonts w:ascii="HeadingNow-62Light" w:hAnsi="HeadingNow-62Light"/>
          <w:color w:val="595959" w:themeColor="text1" w:themeTint="A6"/>
        </w:rPr>
        <w:t>A közigazgatási folyamatok gyorsításán és egyszerűsítésén túl a városi digitalizáció másik célja, hogy versenyképesebbé tegye a helyi vállalkozásokat. A digitális infrastruktúra fejlesztése elősegíti a vállalkozások növekedését azáltal, hogy gyorsabb, költséghatékonyabb és átláthatóbb szolgáltatásokat biztosít számukra. Az online platformok és digitális piacterek segítik a helyi vállalkozásokat abban, hogy szélesebb ügyfélkört érjenek el. Ennek érdekében a digitalizációs folyamatai során Kecskemét olyan elektronikus megoldások kialakítására törekszik, amelyek lehetővé teszik a rövid ellátási láncok kialakítását.</w:t>
      </w:r>
    </w:p>
    <w:p w14:paraId="25D05EF9" w14:textId="77777777" w:rsidR="008A45F0" w:rsidRDefault="008A45F0"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sidRPr="008A45F0">
        <w:rPr>
          <w:rFonts w:ascii="HeadingNow-62Light" w:hAnsi="HeadingNow-62Light"/>
          <w:color w:val="595959" w:themeColor="text1" w:themeTint="A6"/>
        </w:rPr>
        <w:t xml:space="preserve">A technológiai fejlődés, a digitalizáció és az új iparágak megjelenése miatt a munkavállalás formája is átalakul, egyre nagyobb teret adva az atipikus foglalkoztatási formáknak. Az atipikus foglalkoztatás olyan munkavégzési formákat jelent, amelyek eltérnek a hagyományos, teljes munkaidős, határozatlan idejű foglalkoztatástól. Ilyenek például a részmunkaidő, a távmunka, a projektalapú munkák, az önfoglalkoztatás vagy a szabadúszás. Ezek a formák különösen elterjedtek a K+F+I területén, ahol a rugalmasság, a kreativitás és a gyors alkalmazkodás elengedhetetlen. A minőségi, rugalmas és innovatív munkahelyek fejlesztése érdekében Kecskemét támogatja az új foglalkoztatási formák alkalmazását. </w:t>
      </w:r>
    </w:p>
    <w:p w14:paraId="2191DFA6" w14:textId="77777777" w:rsidR="008A45F0" w:rsidRDefault="008A45F0"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p>
    <w:p w14:paraId="1EC95167" w14:textId="2044FFA5" w:rsidR="00106A75" w:rsidRDefault="00FB0C92"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sidRPr="00FB0C92">
        <w:rPr>
          <w:rFonts w:ascii="HeadingNow-62Light" w:hAnsi="HeadingNow-62Light"/>
          <w:color w:val="595959" w:themeColor="text1" w:themeTint="A6"/>
        </w:rPr>
        <w:t>A digitális írástudás fejlesztése Kecskemét kiemelt vállalása. A 2022-ben létrehozott kecskeméti Digitális Tudásközpont lehetőséget biztosít az állampolgároknak, a fiataloknak a digitális technológiákkal való megismerkedésre és a digitális kompetenciafejlesztő tevékenységeken való részvételre. A 200 négyzetméteres központ kapacitásai nagyon szűkösek, nem tudja kiszolgálni a város, a kistérség oktatási intézményeinek, illetve a város felnőtt lakosságának igényeit. Emiatt szükséges</w:t>
      </w:r>
      <w:r w:rsidR="000D0A5E">
        <w:rPr>
          <w:rFonts w:ascii="HeadingNow-62Light" w:hAnsi="HeadingNow-62Light"/>
          <w:color w:val="595959" w:themeColor="text1" w:themeTint="A6"/>
        </w:rPr>
        <w:t xml:space="preserve"> megvizsgálni</w:t>
      </w:r>
      <w:r w:rsidRPr="00FB0C92">
        <w:rPr>
          <w:rFonts w:ascii="HeadingNow-62Light" w:hAnsi="HeadingNow-62Light"/>
          <w:color w:val="595959" w:themeColor="text1" w:themeTint="A6"/>
        </w:rPr>
        <w:t xml:space="preserve"> a tudásközpontban felhalmozott tapasztalatokra támaszkodva az egyes városrészekben további kisebb digitális műhelyeket létrehoz</w:t>
      </w:r>
      <w:r w:rsidR="000D0A5E">
        <w:rPr>
          <w:rFonts w:ascii="HeadingNow-62Light" w:hAnsi="HeadingNow-62Light"/>
          <w:color w:val="595959" w:themeColor="text1" w:themeTint="A6"/>
        </w:rPr>
        <w:t>ásának lehetőségét</w:t>
      </w:r>
      <w:r w:rsidRPr="00FB0C92">
        <w:rPr>
          <w:rFonts w:ascii="HeadingNow-62Light" w:hAnsi="HeadingNow-62Light"/>
          <w:color w:val="595959" w:themeColor="text1" w:themeTint="A6"/>
        </w:rPr>
        <w:t>.</w:t>
      </w:r>
    </w:p>
    <w:tbl>
      <w:tblPr>
        <w:tblpPr w:leftFromText="141" w:rightFromText="141" w:vertAnchor="page" w:horzAnchor="margin" w:tblpXSpec="right" w:tblpY="1201"/>
        <w:tblW w:w="0" w:type="auto"/>
        <w:tblBorders>
          <w:top w:val="single" w:sz="4" w:space="0" w:color="F33F15"/>
          <w:left w:val="single" w:sz="4" w:space="0" w:color="F33F15"/>
          <w:bottom w:val="single" w:sz="4" w:space="0" w:color="F33F15"/>
          <w:right w:val="single" w:sz="4" w:space="0" w:color="F33F15"/>
          <w:insideH w:val="single" w:sz="4" w:space="0" w:color="F33F15"/>
          <w:insideV w:val="single" w:sz="4" w:space="0" w:color="F33F15"/>
        </w:tblBorders>
        <w:tblLook w:val="04A0" w:firstRow="1" w:lastRow="0" w:firstColumn="1" w:lastColumn="0" w:noHBand="0" w:noVBand="1"/>
      </w:tblPr>
      <w:tblGrid>
        <w:gridCol w:w="4815"/>
        <w:gridCol w:w="992"/>
        <w:gridCol w:w="1948"/>
      </w:tblGrid>
      <w:tr w:rsidR="000D0A5E" w:rsidRPr="005E4C1E" w14:paraId="7AD71ECB" w14:textId="77777777" w:rsidTr="000D0A5E">
        <w:trPr>
          <w:trHeight w:val="306"/>
        </w:trPr>
        <w:tc>
          <w:tcPr>
            <w:tcW w:w="7755" w:type="dxa"/>
            <w:gridSpan w:val="3"/>
            <w:shd w:val="clear" w:color="auto" w:fill="F33F15"/>
          </w:tcPr>
          <w:p w14:paraId="0726E977" w14:textId="77777777" w:rsidR="000D0A5E" w:rsidRPr="005E4C1E" w:rsidRDefault="000D0A5E" w:rsidP="000D0A5E">
            <w:pPr>
              <w:pStyle w:val="Cmsor3"/>
              <w:spacing w:before="120" w:after="60" w:line="288" w:lineRule="auto"/>
              <w:jc w:val="both"/>
              <w:rPr>
                <w:rFonts w:ascii="Times New Roman" w:hAnsi="Times New Roman" w:cs="Times New Roman"/>
                <w:color w:val="FFFFFF" w:themeColor="background1"/>
                <w:sz w:val="21"/>
                <w:szCs w:val="21"/>
              </w:rPr>
            </w:pPr>
            <w:r w:rsidRPr="0040500C">
              <w:rPr>
                <w:rFonts w:ascii="HeadingNow-72Light" w:hAnsi="HeadingNow-72Light" w:cs="Times New Roman"/>
                <w:bCs/>
                <w:color w:val="FFFFFF" w:themeColor="background1"/>
                <w:sz w:val="22"/>
                <w:szCs w:val="22"/>
              </w:rPr>
              <w:lastRenderedPageBreak/>
              <w:t>DIGITALIZÁLÁS A KÖZFÉRÁBAN</w:t>
            </w:r>
          </w:p>
        </w:tc>
      </w:tr>
      <w:tr w:rsidR="000D0A5E" w:rsidRPr="006B7765" w14:paraId="4DC371ED" w14:textId="77777777" w:rsidTr="000D0A5E">
        <w:trPr>
          <w:trHeight w:val="306"/>
        </w:trPr>
        <w:tc>
          <w:tcPr>
            <w:tcW w:w="4815" w:type="dxa"/>
            <w:shd w:val="clear" w:color="auto" w:fill="F3DAD3"/>
            <w:hideMark/>
          </w:tcPr>
          <w:p w14:paraId="29C5442A" w14:textId="77777777" w:rsidR="000D0A5E" w:rsidRPr="0040500C" w:rsidRDefault="000D0A5E" w:rsidP="000D0A5E">
            <w:pPr>
              <w:pStyle w:val="Cmsor3"/>
              <w:spacing w:before="120" w:after="60" w:line="288" w:lineRule="auto"/>
              <w:jc w:val="both"/>
              <w:rPr>
                <w:rFonts w:ascii="HeadingNow-53Book" w:hAnsi="HeadingNow-53Book" w:cs="Times New Roman"/>
                <w:b/>
                <w:color w:val="404040" w:themeColor="text1" w:themeTint="BF"/>
                <w:sz w:val="22"/>
                <w:szCs w:val="22"/>
              </w:rPr>
            </w:pPr>
            <w:r w:rsidRPr="0040500C">
              <w:rPr>
                <w:rFonts w:ascii="HeadingNow-53Book" w:hAnsi="HeadingNow-53Book" w:cs="Times New Roman"/>
                <w:b/>
                <w:color w:val="404040" w:themeColor="text1" w:themeTint="BF"/>
                <w:sz w:val="22"/>
                <w:szCs w:val="22"/>
              </w:rPr>
              <w:t>Városi Adatmenedzsment Központ felállítása és az azt kiszolgáló infrastruktúra kialakítása</w:t>
            </w:r>
          </w:p>
        </w:tc>
        <w:tc>
          <w:tcPr>
            <w:tcW w:w="992" w:type="dxa"/>
            <w:shd w:val="clear" w:color="auto" w:fill="F3DAD3"/>
            <w:hideMark/>
          </w:tcPr>
          <w:p w14:paraId="0FD4C0D3" w14:textId="77777777" w:rsidR="000D0A5E" w:rsidRPr="0040500C" w:rsidRDefault="000D0A5E" w:rsidP="000D0A5E">
            <w:pPr>
              <w:pStyle w:val="Cmsor3"/>
              <w:spacing w:before="120" w:after="60" w:line="288" w:lineRule="auto"/>
              <w:jc w:val="both"/>
              <w:rPr>
                <w:rFonts w:ascii="HeadingNow-53Book" w:hAnsi="HeadingNow-53Book" w:cs="Times New Roman"/>
                <w:b/>
                <w:color w:val="404040" w:themeColor="text1" w:themeTint="BF"/>
                <w:sz w:val="22"/>
                <w:szCs w:val="22"/>
              </w:rPr>
            </w:pPr>
            <w:r w:rsidRPr="0040500C">
              <w:rPr>
                <w:rFonts w:ascii="HeadingNow-53Book" w:hAnsi="HeadingNow-53Book" w:cs="Times New Roman"/>
                <w:b/>
                <w:color w:val="404040" w:themeColor="text1" w:themeTint="BF"/>
                <w:sz w:val="22"/>
                <w:szCs w:val="22"/>
              </w:rPr>
              <w:t>középtáv</w:t>
            </w:r>
          </w:p>
        </w:tc>
        <w:tc>
          <w:tcPr>
            <w:tcW w:w="1948" w:type="dxa"/>
            <w:shd w:val="clear" w:color="auto" w:fill="F3DAD3"/>
            <w:hideMark/>
          </w:tcPr>
          <w:p w14:paraId="6FF60FA7" w14:textId="77777777" w:rsidR="000D0A5E" w:rsidRPr="0040500C" w:rsidRDefault="000D0A5E" w:rsidP="000D0A5E">
            <w:pPr>
              <w:pStyle w:val="Cmsor3"/>
              <w:spacing w:before="120" w:after="60" w:line="288" w:lineRule="auto"/>
              <w:jc w:val="both"/>
              <w:rPr>
                <w:rFonts w:ascii="HeadingNow-53Book" w:hAnsi="HeadingNow-53Book" w:cs="Times New Roman"/>
                <w:b/>
                <w:color w:val="404040" w:themeColor="text1" w:themeTint="BF"/>
                <w:sz w:val="22"/>
                <w:szCs w:val="22"/>
              </w:rPr>
            </w:pPr>
            <w:r w:rsidRPr="0040500C">
              <w:rPr>
                <w:rFonts w:ascii="HeadingNow-53Book" w:hAnsi="HeadingNow-53Book" w:cs="Times New Roman"/>
                <w:b/>
                <w:color w:val="404040" w:themeColor="text1" w:themeTint="BF"/>
                <w:sz w:val="22"/>
                <w:szCs w:val="22"/>
              </w:rPr>
              <w:t>7, 8, 9, 10</w:t>
            </w:r>
          </w:p>
        </w:tc>
      </w:tr>
      <w:tr w:rsidR="000D0A5E" w:rsidRPr="006B7765" w14:paraId="1B06A9D9" w14:textId="77777777" w:rsidTr="000D0A5E">
        <w:trPr>
          <w:trHeight w:val="306"/>
        </w:trPr>
        <w:tc>
          <w:tcPr>
            <w:tcW w:w="4815" w:type="dxa"/>
            <w:shd w:val="clear" w:color="auto" w:fill="F3DAD3"/>
            <w:hideMark/>
          </w:tcPr>
          <w:p w14:paraId="5DF67F77" w14:textId="77777777" w:rsidR="000D0A5E" w:rsidRPr="0040500C" w:rsidRDefault="000D0A5E" w:rsidP="000D0A5E">
            <w:pPr>
              <w:pStyle w:val="Cmsor3"/>
              <w:spacing w:before="120" w:after="60" w:line="288" w:lineRule="auto"/>
              <w:jc w:val="both"/>
              <w:rPr>
                <w:rFonts w:ascii="HeadingNow-53Book" w:hAnsi="HeadingNow-53Book" w:cs="Times New Roman"/>
                <w:b/>
                <w:color w:val="404040" w:themeColor="text1" w:themeTint="BF"/>
                <w:sz w:val="22"/>
                <w:szCs w:val="22"/>
              </w:rPr>
            </w:pPr>
            <w:r w:rsidRPr="0040500C">
              <w:rPr>
                <w:rFonts w:ascii="HeadingNow-53Book" w:hAnsi="HeadingNow-53Book" w:cs="Times New Roman"/>
                <w:b/>
                <w:color w:val="404040" w:themeColor="text1" w:themeTint="BF"/>
                <w:sz w:val="22"/>
                <w:szCs w:val="22"/>
              </w:rPr>
              <w:t>Személyes és papír alapú kapcsolattartást kiváltó e-ügyintézési megoldások bevezetése</w:t>
            </w:r>
          </w:p>
        </w:tc>
        <w:tc>
          <w:tcPr>
            <w:tcW w:w="992" w:type="dxa"/>
            <w:shd w:val="clear" w:color="auto" w:fill="F3DAD3"/>
            <w:hideMark/>
          </w:tcPr>
          <w:p w14:paraId="5484E76C" w14:textId="77777777" w:rsidR="000D0A5E" w:rsidRPr="0040500C" w:rsidRDefault="000D0A5E" w:rsidP="000D0A5E">
            <w:pPr>
              <w:pStyle w:val="Cmsor3"/>
              <w:spacing w:before="120" w:after="60" w:line="288" w:lineRule="auto"/>
              <w:jc w:val="both"/>
              <w:rPr>
                <w:rFonts w:ascii="HeadingNow-53Book" w:hAnsi="HeadingNow-53Book" w:cs="Times New Roman"/>
                <w:b/>
                <w:color w:val="404040" w:themeColor="text1" w:themeTint="BF"/>
                <w:sz w:val="22"/>
                <w:szCs w:val="22"/>
              </w:rPr>
            </w:pPr>
            <w:r w:rsidRPr="0040500C">
              <w:rPr>
                <w:rFonts w:ascii="HeadingNow-53Book" w:hAnsi="HeadingNow-53Book" w:cs="Times New Roman"/>
                <w:b/>
                <w:color w:val="404040" w:themeColor="text1" w:themeTint="BF"/>
                <w:sz w:val="22"/>
                <w:szCs w:val="22"/>
              </w:rPr>
              <w:t>rövid táv</w:t>
            </w:r>
          </w:p>
        </w:tc>
        <w:tc>
          <w:tcPr>
            <w:tcW w:w="1948" w:type="dxa"/>
            <w:shd w:val="clear" w:color="auto" w:fill="F3DAD3"/>
            <w:hideMark/>
          </w:tcPr>
          <w:p w14:paraId="09AF095B" w14:textId="77777777" w:rsidR="000D0A5E" w:rsidRPr="0040500C" w:rsidRDefault="000D0A5E" w:rsidP="000D0A5E">
            <w:pPr>
              <w:pStyle w:val="Cmsor3"/>
              <w:spacing w:before="120" w:after="60" w:line="288" w:lineRule="auto"/>
              <w:jc w:val="both"/>
              <w:rPr>
                <w:rFonts w:ascii="HeadingNow-53Book" w:hAnsi="HeadingNow-53Book" w:cs="Times New Roman"/>
                <w:b/>
                <w:color w:val="404040" w:themeColor="text1" w:themeTint="BF"/>
                <w:sz w:val="22"/>
                <w:szCs w:val="22"/>
              </w:rPr>
            </w:pPr>
            <w:r w:rsidRPr="0040500C">
              <w:rPr>
                <w:rFonts w:ascii="HeadingNow-53Book" w:hAnsi="HeadingNow-53Book" w:cs="Times New Roman"/>
                <w:b/>
                <w:color w:val="404040" w:themeColor="text1" w:themeTint="BF"/>
                <w:sz w:val="22"/>
                <w:szCs w:val="22"/>
              </w:rPr>
              <w:t>2, 3, 4, 5, 7, 8, 9, 10</w:t>
            </w:r>
          </w:p>
        </w:tc>
      </w:tr>
      <w:tr w:rsidR="000D0A5E" w:rsidRPr="006B7765" w14:paraId="58EE1819" w14:textId="77777777" w:rsidTr="000D0A5E">
        <w:trPr>
          <w:trHeight w:val="306"/>
        </w:trPr>
        <w:tc>
          <w:tcPr>
            <w:tcW w:w="4815" w:type="dxa"/>
            <w:shd w:val="clear" w:color="auto" w:fill="F3DAD3"/>
            <w:hideMark/>
          </w:tcPr>
          <w:p w14:paraId="69AEAFBD" w14:textId="77777777" w:rsidR="000D0A5E" w:rsidRPr="0040500C" w:rsidRDefault="000D0A5E" w:rsidP="000D0A5E">
            <w:pPr>
              <w:pStyle w:val="Cmsor3"/>
              <w:spacing w:before="120" w:after="60" w:line="288" w:lineRule="auto"/>
              <w:jc w:val="both"/>
              <w:rPr>
                <w:rFonts w:ascii="HeadingNow-53Book" w:hAnsi="HeadingNow-53Book" w:cs="Times New Roman"/>
                <w:b/>
                <w:color w:val="404040" w:themeColor="text1" w:themeTint="BF"/>
                <w:sz w:val="22"/>
                <w:szCs w:val="22"/>
              </w:rPr>
            </w:pPr>
            <w:r w:rsidRPr="0040500C">
              <w:rPr>
                <w:rFonts w:ascii="HeadingNow-53Book" w:hAnsi="HeadingNow-53Book" w:cs="Times New Roman"/>
                <w:b/>
                <w:color w:val="404040" w:themeColor="text1" w:themeTint="BF"/>
                <w:sz w:val="22"/>
                <w:szCs w:val="22"/>
              </w:rPr>
              <w:t>Újgenerációs megoldások alkalmazása az adminisztratív terhek csökkentése és ügyfélélmény fokozása érdekében</w:t>
            </w:r>
          </w:p>
        </w:tc>
        <w:tc>
          <w:tcPr>
            <w:tcW w:w="992" w:type="dxa"/>
            <w:shd w:val="clear" w:color="auto" w:fill="F3DAD3"/>
            <w:hideMark/>
          </w:tcPr>
          <w:p w14:paraId="6D98D18E" w14:textId="77777777" w:rsidR="000D0A5E" w:rsidRPr="0040500C" w:rsidRDefault="000D0A5E" w:rsidP="000D0A5E">
            <w:pPr>
              <w:pStyle w:val="Cmsor3"/>
              <w:spacing w:before="120" w:after="60" w:line="288" w:lineRule="auto"/>
              <w:jc w:val="both"/>
              <w:rPr>
                <w:rFonts w:ascii="HeadingNow-53Book" w:hAnsi="HeadingNow-53Book" w:cs="Times New Roman"/>
                <w:b/>
                <w:color w:val="404040" w:themeColor="text1" w:themeTint="BF"/>
                <w:sz w:val="22"/>
                <w:szCs w:val="22"/>
              </w:rPr>
            </w:pPr>
            <w:r w:rsidRPr="0040500C">
              <w:rPr>
                <w:rFonts w:ascii="HeadingNow-53Book" w:hAnsi="HeadingNow-53Book" w:cs="Times New Roman"/>
                <w:b/>
                <w:color w:val="404040" w:themeColor="text1" w:themeTint="BF"/>
                <w:sz w:val="22"/>
                <w:szCs w:val="22"/>
              </w:rPr>
              <w:t>középtáv</w:t>
            </w:r>
          </w:p>
        </w:tc>
        <w:tc>
          <w:tcPr>
            <w:tcW w:w="1948" w:type="dxa"/>
            <w:shd w:val="clear" w:color="auto" w:fill="F3DAD3"/>
            <w:hideMark/>
          </w:tcPr>
          <w:p w14:paraId="1AAC2402" w14:textId="77777777" w:rsidR="000D0A5E" w:rsidRPr="0040500C" w:rsidRDefault="000D0A5E" w:rsidP="000D0A5E">
            <w:pPr>
              <w:pStyle w:val="Cmsor3"/>
              <w:spacing w:before="120" w:after="60" w:line="288" w:lineRule="auto"/>
              <w:jc w:val="both"/>
              <w:rPr>
                <w:rFonts w:ascii="HeadingNow-53Book" w:hAnsi="HeadingNow-53Book" w:cs="Times New Roman"/>
                <w:b/>
                <w:color w:val="404040" w:themeColor="text1" w:themeTint="BF"/>
                <w:sz w:val="22"/>
                <w:szCs w:val="22"/>
              </w:rPr>
            </w:pPr>
            <w:r w:rsidRPr="0040500C">
              <w:rPr>
                <w:rFonts w:ascii="HeadingNow-53Book" w:hAnsi="HeadingNow-53Book" w:cs="Times New Roman"/>
                <w:b/>
                <w:color w:val="404040" w:themeColor="text1" w:themeTint="BF"/>
                <w:sz w:val="22"/>
                <w:szCs w:val="22"/>
              </w:rPr>
              <w:t>7, 8, 9, 10</w:t>
            </w:r>
          </w:p>
        </w:tc>
      </w:tr>
      <w:tr w:rsidR="000D0A5E" w:rsidRPr="005E4C1E" w14:paraId="5DFF7856" w14:textId="77777777" w:rsidTr="000D0A5E">
        <w:trPr>
          <w:trHeight w:val="306"/>
        </w:trPr>
        <w:tc>
          <w:tcPr>
            <w:tcW w:w="4815" w:type="dxa"/>
            <w:shd w:val="clear" w:color="auto" w:fill="F33F15"/>
            <w:hideMark/>
          </w:tcPr>
          <w:p w14:paraId="411F59D6" w14:textId="77777777" w:rsidR="000D0A5E" w:rsidRPr="0040500C" w:rsidRDefault="000D0A5E" w:rsidP="000D0A5E">
            <w:pPr>
              <w:pStyle w:val="Cmsor3"/>
              <w:spacing w:before="120" w:after="60" w:line="288" w:lineRule="auto"/>
              <w:jc w:val="both"/>
              <w:rPr>
                <w:rFonts w:ascii="HeadingNow-53Book" w:hAnsi="HeadingNow-53Book" w:cs="Times New Roman"/>
                <w:b/>
                <w:color w:val="404040" w:themeColor="text1" w:themeTint="BF"/>
                <w:sz w:val="22"/>
                <w:szCs w:val="22"/>
              </w:rPr>
            </w:pPr>
            <w:r w:rsidRPr="0040500C">
              <w:rPr>
                <w:rFonts w:ascii="HeadingNow-72Light" w:hAnsi="HeadingNow-72Light" w:cs="Times New Roman"/>
                <w:bCs/>
                <w:color w:val="FFFFFF" w:themeColor="background1"/>
                <w:sz w:val="22"/>
                <w:szCs w:val="22"/>
              </w:rPr>
              <w:t>DIGITALIZÁLÁS A GAZDASÁGBAN</w:t>
            </w:r>
          </w:p>
        </w:tc>
        <w:tc>
          <w:tcPr>
            <w:tcW w:w="992" w:type="dxa"/>
            <w:shd w:val="clear" w:color="auto" w:fill="F33F15"/>
          </w:tcPr>
          <w:p w14:paraId="6AC65004" w14:textId="77777777" w:rsidR="000D0A5E" w:rsidRPr="0040500C" w:rsidRDefault="000D0A5E" w:rsidP="000D0A5E">
            <w:pPr>
              <w:pStyle w:val="Cmsor3"/>
              <w:spacing w:before="120" w:after="60" w:line="288" w:lineRule="auto"/>
              <w:jc w:val="both"/>
              <w:rPr>
                <w:rFonts w:ascii="HeadingNow-53Book" w:hAnsi="HeadingNow-53Book" w:cs="Times New Roman"/>
                <w:b/>
                <w:color w:val="404040" w:themeColor="text1" w:themeTint="BF"/>
                <w:sz w:val="22"/>
                <w:szCs w:val="22"/>
              </w:rPr>
            </w:pPr>
          </w:p>
        </w:tc>
        <w:tc>
          <w:tcPr>
            <w:tcW w:w="1948" w:type="dxa"/>
            <w:shd w:val="clear" w:color="auto" w:fill="F33F15"/>
          </w:tcPr>
          <w:p w14:paraId="54F88B29" w14:textId="77777777" w:rsidR="000D0A5E" w:rsidRPr="0040500C" w:rsidRDefault="000D0A5E" w:rsidP="000D0A5E">
            <w:pPr>
              <w:pStyle w:val="Cmsor3"/>
              <w:spacing w:before="120" w:after="60" w:line="288" w:lineRule="auto"/>
              <w:jc w:val="both"/>
              <w:rPr>
                <w:rFonts w:ascii="HeadingNow-53Book" w:hAnsi="HeadingNow-53Book" w:cs="Times New Roman"/>
                <w:b/>
                <w:color w:val="404040" w:themeColor="text1" w:themeTint="BF"/>
                <w:sz w:val="22"/>
                <w:szCs w:val="22"/>
              </w:rPr>
            </w:pPr>
          </w:p>
        </w:tc>
      </w:tr>
      <w:tr w:rsidR="000D0A5E" w:rsidRPr="006B7765" w14:paraId="01C4069E" w14:textId="77777777" w:rsidTr="000D0A5E">
        <w:trPr>
          <w:trHeight w:val="306"/>
        </w:trPr>
        <w:tc>
          <w:tcPr>
            <w:tcW w:w="4815" w:type="dxa"/>
            <w:shd w:val="clear" w:color="auto" w:fill="F3DAD3"/>
            <w:hideMark/>
          </w:tcPr>
          <w:p w14:paraId="2CB87048" w14:textId="77777777" w:rsidR="000D0A5E" w:rsidRPr="0040500C" w:rsidRDefault="000D0A5E" w:rsidP="000D0A5E">
            <w:pPr>
              <w:pStyle w:val="Cmsor3"/>
              <w:spacing w:before="120" w:after="60" w:line="288" w:lineRule="auto"/>
              <w:jc w:val="both"/>
              <w:rPr>
                <w:rFonts w:ascii="HeadingNow-53Book" w:hAnsi="HeadingNow-53Book" w:cs="Times New Roman"/>
                <w:b/>
                <w:color w:val="404040" w:themeColor="text1" w:themeTint="BF"/>
                <w:sz w:val="22"/>
                <w:szCs w:val="22"/>
              </w:rPr>
            </w:pPr>
            <w:r w:rsidRPr="0040500C">
              <w:rPr>
                <w:rFonts w:ascii="HeadingNow-53Book" w:hAnsi="HeadingNow-53Book" w:cs="Times New Roman"/>
                <w:b/>
                <w:color w:val="404040" w:themeColor="text1" w:themeTint="BF"/>
                <w:sz w:val="22"/>
                <w:szCs w:val="22"/>
              </w:rPr>
              <w:t>Helyi termékek online piac, rövid ellátási láncok kialakítását támogató digitális megoldások</w:t>
            </w:r>
          </w:p>
        </w:tc>
        <w:tc>
          <w:tcPr>
            <w:tcW w:w="992" w:type="dxa"/>
            <w:shd w:val="clear" w:color="auto" w:fill="F3DAD3"/>
            <w:hideMark/>
          </w:tcPr>
          <w:p w14:paraId="3AB8495B" w14:textId="77777777" w:rsidR="000D0A5E" w:rsidRPr="0040500C" w:rsidRDefault="000D0A5E" w:rsidP="000D0A5E">
            <w:pPr>
              <w:pStyle w:val="Cmsor3"/>
              <w:spacing w:before="120" w:after="60" w:line="288" w:lineRule="auto"/>
              <w:jc w:val="both"/>
              <w:rPr>
                <w:rFonts w:ascii="HeadingNow-53Book" w:hAnsi="HeadingNow-53Book" w:cs="Times New Roman"/>
                <w:b/>
                <w:color w:val="404040" w:themeColor="text1" w:themeTint="BF"/>
                <w:sz w:val="22"/>
                <w:szCs w:val="22"/>
              </w:rPr>
            </w:pPr>
            <w:r w:rsidRPr="0040500C">
              <w:rPr>
                <w:rFonts w:ascii="HeadingNow-53Book" w:hAnsi="HeadingNow-53Book" w:cs="Times New Roman"/>
                <w:b/>
                <w:color w:val="404040" w:themeColor="text1" w:themeTint="BF"/>
                <w:sz w:val="22"/>
                <w:szCs w:val="22"/>
              </w:rPr>
              <w:t>középtáv</w:t>
            </w:r>
          </w:p>
        </w:tc>
        <w:tc>
          <w:tcPr>
            <w:tcW w:w="1948" w:type="dxa"/>
            <w:shd w:val="clear" w:color="auto" w:fill="F3DAD3"/>
            <w:hideMark/>
          </w:tcPr>
          <w:p w14:paraId="4AE301AC" w14:textId="77777777" w:rsidR="000D0A5E" w:rsidRPr="0040500C" w:rsidRDefault="000D0A5E" w:rsidP="000D0A5E">
            <w:pPr>
              <w:pStyle w:val="Cmsor3"/>
              <w:spacing w:before="120" w:after="60" w:line="288" w:lineRule="auto"/>
              <w:jc w:val="both"/>
              <w:rPr>
                <w:rFonts w:ascii="HeadingNow-53Book" w:hAnsi="HeadingNow-53Book" w:cs="Times New Roman"/>
                <w:b/>
                <w:color w:val="404040" w:themeColor="text1" w:themeTint="BF"/>
                <w:sz w:val="22"/>
                <w:szCs w:val="22"/>
              </w:rPr>
            </w:pPr>
            <w:r w:rsidRPr="0040500C">
              <w:rPr>
                <w:rFonts w:ascii="HeadingNow-53Book" w:hAnsi="HeadingNow-53Book" w:cs="Times New Roman"/>
                <w:b/>
                <w:color w:val="404040" w:themeColor="text1" w:themeTint="BF"/>
                <w:sz w:val="22"/>
                <w:szCs w:val="22"/>
              </w:rPr>
              <w:t>10</w:t>
            </w:r>
          </w:p>
        </w:tc>
      </w:tr>
      <w:tr w:rsidR="000D0A5E" w:rsidRPr="006B7765" w14:paraId="417D4E96" w14:textId="77777777" w:rsidTr="000D0A5E">
        <w:trPr>
          <w:trHeight w:val="306"/>
        </w:trPr>
        <w:tc>
          <w:tcPr>
            <w:tcW w:w="4815" w:type="dxa"/>
            <w:shd w:val="clear" w:color="auto" w:fill="F3DAD3"/>
            <w:hideMark/>
          </w:tcPr>
          <w:p w14:paraId="583E9AC9" w14:textId="77777777" w:rsidR="000D0A5E" w:rsidRPr="0040500C" w:rsidRDefault="000D0A5E" w:rsidP="000D0A5E">
            <w:pPr>
              <w:pStyle w:val="Cmsor3"/>
              <w:spacing w:before="120" w:after="60" w:line="288" w:lineRule="auto"/>
              <w:jc w:val="both"/>
              <w:rPr>
                <w:rFonts w:ascii="HeadingNow-53Book" w:hAnsi="HeadingNow-53Book" w:cs="Times New Roman"/>
                <w:b/>
                <w:color w:val="404040" w:themeColor="text1" w:themeTint="BF"/>
                <w:sz w:val="22"/>
                <w:szCs w:val="22"/>
              </w:rPr>
            </w:pPr>
            <w:r w:rsidRPr="00321817">
              <w:rPr>
                <w:rFonts w:ascii="HeadingNow-53Book" w:hAnsi="HeadingNow-53Book" w:cs="Times New Roman"/>
                <w:b/>
                <w:color w:val="404040" w:themeColor="text1" w:themeTint="BF"/>
                <w:sz w:val="22"/>
                <w:szCs w:val="22"/>
              </w:rPr>
              <w:t>Atipikus foglalkoztatási módok elősegítése a digitális fejlesztések által</w:t>
            </w:r>
          </w:p>
        </w:tc>
        <w:tc>
          <w:tcPr>
            <w:tcW w:w="992" w:type="dxa"/>
            <w:shd w:val="clear" w:color="auto" w:fill="F3DAD3"/>
            <w:hideMark/>
          </w:tcPr>
          <w:p w14:paraId="74C5047C" w14:textId="77777777" w:rsidR="000D0A5E" w:rsidRPr="0040500C" w:rsidRDefault="000D0A5E" w:rsidP="000D0A5E">
            <w:pPr>
              <w:pStyle w:val="Cmsor3"/>
              <w:spacing w:before="120" w:after="60" w:line="288" w:lineRule="auto"/>
              <w:jc w:val="both"/>
              <w:rPr>
                <w:rFonts w:ascii="HeadingNow-53Book" w:hAnsi="HeadingNow-53Book" w:cs="Times New Roman"/>
                <w:b/>
                <w:color w:val="404040" w:themeColor="text1" w:themeTint="BF"/>
                <w:sz w:val="22"/>
                <w:szCs w:val="22"/>
              </w:rPr>
            </w:pPr>
            <w:r w:rsidRPr="0040500C">
              <w:rPr>
                <w:rFonts w:ascii="HeadingNow-53Book" w:hAnsi="HeadingNow-53Book" w:cs="Times New Roman"/>
                <w:b/>
                <w:color w:val="404040" w:themeColor="text1" w:themeTint="BF"/>
                <w:sz w:val="22"/>
                <w:szCs w:val="22"/>
              </w:rPr>
              <w:t>középtáv</w:t>
            </w:r>
          </w:p>
        </w:tc>
        <w:tc>
          <w:tcPr>
            <w:tcW w:w="1948" w:type="dxa"/>
            <w:shd w:val="clear" w:color="auto" w:fill="F3DAD3"/>
            <w:hideMark/>
          </w:tcPr>
          <w:p w14:paraId="4549F65E" w14:textId="77777777" w:rsidR="000D0A5E" w:rsidRPr="0040500C" w:rsidRDefault="000D0A5E" w:rsidP="000D0A5E">
            <w:pPr>
              <w:pStyle w:val="Cmsor3"/>
              <w:spacing w:before="120" w:after="60" w:line="288" w:lineRule="auto"/>
              <w:jc w:val="both"/>
              <w:rPr>
                <w:rFonts w:ascii="HeadingNow-53Book" w:hAnsi="HeadingNow-53Book" w:cs="Times New Roman"/>
                <w:b/>
                <w:color w:val="404040" w:themeColor="text1" w:themeTint="BF"/>
                <w:sz w:val="22"/>
                <w:szCs w:val="22"/>
              </w:rPr>
            </w:pPr>
            <w:r w:rsidRPr="0040500C">
              <w:rPr>
                <w:rFonts w:ascii="HeadingNow-53Book" w:hAnsi="HeadingNow-53Book" w:cs="Times New Roman"/>
                <w:b/>
                <w:color w:val="404040" w:themeColor="text1" w:themeTint="BF"/>
                <w:sz w:val="22"/>
                <w:szCs w:val="22"/>
              </w:rPr>
              <w:t>10</w:t>
            </w:r>
          </w:p>
        </w:tc>
      </w:tr>
      <w:tr w:rsidR="000D0A5E" w:rsidRPr="005E4C1E" w14:paraId="2D2B6013" w14:textId="77777777" w:rsidTr="000D0A5E">
        <w:trPr>
          <w:trHeight w:val="306"/>
        </w:trPr>
        <w:tc>
          <w:tcPr>
            <w:tcW w:w="4815" w:type="dxa"/>
            <w:shd w:val="clear" w:color="auto" w:fill="F33F15"/>
            <w:hideMark/>
          </w:tcPr>
          <w:p w14:paraId="7F3CB38B" w14:textId="77777777" w:rsidR="000D0A5E" w:rsidRPr="0040500C" w:rsidRDefault="000D0A5E" w:rsidP="000D0A5E">
            <w:pPr>
              <w:pStyle w:val="Cmsor3"/>
              <w:spacing w:before="120" w:after="60" w:line="288" w:lineRule="auto"/>
              <w:jc w:val="both"/>
              <w:rPr>
                <w:rFonts w:ascii="HeadingNow-53Book" w:hAnsi="HeadingNow-53Book" w:cs="Times New Roman"/>
                <w:b/>
                <w:color w:val="404040" w:themeColor="text1" w:themeTint="BF"/>
                <w:sz w:val="22"/>
                <w:szCs w:val="22"/>
              </w:rPr>
            </w:pPr>
            <w:r w:rsidRPr="0040500C">
              <w:rPr>
                <w:rFonts w:ascii="HeadingNow-72Light" w:hAnsi="HeadingNow-72Light" w:cs="Times New Roman"/>
                <w:bCs/>
                <w:color w:val="FFFFFF" w:themeColor="background1"/>
                <w:sz w:val="22"/>
                <w:szCs w:val="22"/>
              </w:rPr>
              <w:t>DIGITALIS IRÁSTUDÁS FEJLESZTÉSE</w:t>
            </w:r>
          </w:p>
        </w:tc>
        <w:tc>
          <w:tcPr>
            <w:tcW w:w="992" w:type="dxa"/>
            <w:shd w:val="clear" w:color="auto" w:fill="F33F15"/>
          </w:tcPr>
          <w:p w14:paraId="56C0E0A5" w14:textId="77777777" w:rsidR="000D0A5E" w:rsidRPr="0040500C" w:rsidRDefault="000D0A5E" w:rsidP="000D0A5E">
            <w:pPr>
              <w:pStyle w:val="Cmsor3"/>
              <w:spacing w:before="120" w:after="60" w:line="288" w:lineRule="auto"/>
              <w:jc w:val="both"/>
              <w:rPr>
                <w:rFonts w:ascii="HeadingNow-53Book" w:hAnsi="HeadingNow-53Book" w:cs="Times New Roman"/>
                <w:b/>
                <w:color w:val="404040" w:themeColor="text1" w:themeTint="BF"/>
                <w:sz w:val="22"/>
                <w:szCs w:val="22"/>
              </w:rPr>
            </w:pPr>
          </w:p>
        </w:tc>
        <w:tc>
          <w:tcPr>
            <w:tcW w:w="1948" w:type="dxa"/>
            <w:shd w:val="clear" w:color="auto" w:fill="F33F15"/>
          </w:tcPr>
          <w:p w14:paraId="4076EB3D" w14:textId="77777777" w:rsidR="000D0A5E" w:rsidRPr="0040500C" w:rsidRDefault="000D0A5E" w:rsidP="000D0A5E">
            <w:pPr>
              <w:pStyle w:val="Cmsor3"/>
              <w:spacing w:before="120" w:after="60" w:line="288" w:lineRule="auto"/>
              <w:jc w:val="both"/>
              <w:rPr>
                <w:rFonts w:ascii="HeadingNow-53Book" w:hAnsi="HeadingNow-53Book" w:cs="Times New Roman"/>
                <w:b/>
                <w:color w:val="404040" w:themeColor="text1" w:themeTint="BF"/>
                <w:sz w:val="22"/>
                <w:szCs w:val="22"/>
              </w:rPr>
            </w:pPr>
          </w:p>
        </w:tc>
      </w:tr>
      <w:tr w:rsidR="000D0A5E" w:rsidRPr="006B7765" w14:paraId="22EE7992" w14:textId="77777777" w:rsidTr="000D0A5E">
        <w:trPr>
          <w:trHeight w:val="306"/>
        </w:trPr>
        <w:tc>
          <w:tcPr>
            <w:tcW w:w="4815" w:type="dxa"/>
            <w:shd w:val="clear" w:color="auto" w:fill="F3DAD3"/>
            <w:hideMark/>
          </w:tcPr>
          <w:p w14:paraId="7411755E" w14:textId="77777777" w:rsidR="000D0A5E" w:rsidRPr="0040500C" w:rsidRDefault="000D0A5E" w:rsidP="000D0A5E">
            <w:pPr>
              <w:pStyle w:val="Cmsor3"/>
              <w:spacing w:before="120" w:after="60" w:line="288" w:lineRule="auto"/>
              <w:jc w:val="both"/>
              <w:rPr>
                <w:rFonts w:ascii="HeadingNow-53Book" w:hAnsi="HeadingNow-53Book" w:cs="Times New Roman"/>
                <w:b/>
                <w:color w:val="404040" w:themeColor="text1" w:themeTint="BF"/>
                <w:sz w:val="22"/>
                <w:szCs w:val="22"/>
              </w:rPr>
            </w:pPr>
            <w:r w:rsidRPr="0040500C">
              <w:rPr>
                <w:rFonts w:ascii="HeadingNow-53Book" w:hAnsi="HeadingNow-53Book" w:cs="Times New Roman"/>
                <w:b/>
                <w:color w:val="404040" w:themeColor="text1" w:themeTint="BF"/>
                <w:sz w:val="22"/>
                <w:szCs w:val="22"/>
              </w:rPr>
              <w:t>A digitális élmény- és tudásközpont(ok) továbbfejlesztése</w:t>
            </w:r>
          </w:p>
        </w:tc>
        <w:tc>
          <w:tcPr>
            <w:tcW w:w="992" w:type="dxa"/>
            <w:shd w:val="clear" w:color="auto" w:fill="F3DAD3"/>
            <w:hideMark/>
          </w:tcPr>
          <w:p w14:paraId="5CD08764" w14:textId="77777777" w:rsidR="000D0A5E" w:rsidRPr="0040500C" w:rsidRDefault="000D0A5E" w:rsidP="000D0A5E">
            <w:pPr>
              <w:pStyle w:val="Cmsor3"/>
              <w:spacing w:before="120" w:after="60" w:line="288" w:lineRule="auto"/>
              <w:jc w:val="both"/>
              <w:rPr>
                <w:rFonts w:ascii="HeadingNow-53Book" w:hAnsi="HeadingNow-53Book" w:cs="Times New Roman"/>
                <w:b/>
                <w:color w:val="404040" w:themeColor="text1" w:themeTint="BF"/>
                <w:sz w:val="22"/>
                <w:szCs w:val="22"/>
              </w:rPr>
            </w:pPr>
            <w:r w:rsidRPr="0040500C">
              <w:rPr>
                <w:rFonts w:ascii="HeadingNow-53Book" w:hAnsi="HeadingNow-53Book" w:cs="Times New Roman"/>
                <w:b/>
                <w:color w:val="404040" w:themeColor="text1" w:themeTint="BF"/>
                <w:sz w:val="22"/>
                <w:szCs w:val="22"/>
              </w:rPr>
              <w:t>középtáv</w:t>
            </w:r>
          </w:p>
        </w:tc>
        <w:tc>
          <w:tcPr>
            <w:tcW w:w="1948" w:type="dxa"/>
            <w:shd w:val="clear" w:color="auto" w:fill="F3DAD3"/>
            <w:hideMark/>
          </w:tcPr>
          <w:p w14:paraId="46E6E510" w14:textId="77777777" w:rsidR="000D0A5E" w:rsidRPr="0040500C" w:rsidRDefault="000D0A5E" w:rsidP="000D0A5E">
            <w:pPr>
              <w:pStyle w:val="Cmsor3"/>
              <w:spacing w:before="120" w:after="60" w:line="288" w:lineRule="auto"/>
              <w:jc w:val="both"/>
              <w:rPr>
                <w:rFonts w:ascii="HeadingNow-53Book" w:hAnsi="HeadingNow-53Book" w:cs="Times New Roman"/>
                <w:b/>
                <w:color w:val="404040" w:themeColor="text1" w:themeTint="BF"/>
                <w:sz w:val="22"/>
                <w:szCs w:val="22"/>
              </w:rPr>
            </w:pPr>
            <w:r w:rsidRPr="0040500C">
              <w:rPr>
                <w:rFonts w:ascii="HeadingNow-53Book" w:hAnsi="HeadingNow-53Book" w:cs="Times New Roman"/>
                <w:b/>
                <w:color w:val="404040" w:themeColor="text1" w:themeTint="BF"/>
                <w:sz w:val="22"/>
                <w:szCs w:val="22"/>
              </w:rPr>
              <w:t>2, 3, 4, 5, 7, 8, 9, 10</w:t>
            </w:r>
          </w:p>
        </w:tc>
      </w:tr>
    </w:tbl>
    <w:p w14:paraId="5DEE7137" w14:textId="77777777" w:rsidR="00124982" w:rsidRDefault="00124982" w:rsidP="0040500C">
      <w:pPr>
        <w:pStyle w:val="NormlWeb"/>
        <w:spacing w:before="0" w:beforeAutospacing="0" w:after="120" w:afterAutospacing="0" w:line="288" w:lineRule="auto"/>
        <w:jc w:val="both"/>
        <w:rPr>
          <w:rFonts w:ascii="HeadingNow-62Light" w:hAnsi="HeadingNow-62Light"/>
          <w:color w:val="595959" w:themeColor="text1" w:themeTint="A6"/>
        </w:rPr>
      </w:pPr>
    </w:p>
    <w:p w14:paraId="4F50A6EA" w14:textId="77777777" w:rsidR="00756513" w:rsidRDefault="00756513" w:rsidP="008A45F0"/>
    <w:p w14:paraId="439A52F3" w14:textId="77777777" w:rsidR="000D0A5E" w:rsidRDefault="000D0A5E" w:rsidP="000D0A5E"/>
    <w:p w14:paraId="5F081E58" w14:textId="77777777" w:rsidR="000D0A5E" w:rsidRDefault="000D0A5E" w:rsidP="000D0A5E"/>
    <w:p w14:paraId="5E8A83FB" w14:textId="77777777" w:rsidR="000D0A5E" w:rsidRDefault="000D0A5E" w:rsidP="000D0A5E"/>
    <w:p w14:paraId="396105B5" w14:textId="77777777" w:rsidR="00EA0F23" w:rsidRDefault="00EA0F23" w:rsidP="00EA0F23"/>
    <w:p w14:paraId="7488C8F9" w14:textId="77777777" w:rsidR="00EA0F23" w:rsidRDefault="00EA0F23" w:rsidP="00EA0F23"/>
    <w:p w14:paraId="233E2C7A" w14:textId="77777777" w:rsidR="00EA0F23" w:rsidRDefault="00EA0F23" w:rsidP="00EA0F23"/>
    <w:p w14:paraId="77C6DE93" w14:textId="77777777" w:rsidR="00EA0F23" w:rsidRDefault="00EA0F23" w:rsidP="00EA0F23"/>
    <w:p w14:paraId="2A53753A" w14:textId="77777777" w:rsidR="00EA0F23" w:rsidRDefault="00EA0F23" w:rsidP="00EA0F23"/>
    <w:p w14:paraId="3E340BA5" w14:textId="77777777" w:rsidR="00EA0F23" w:rsidRDefault="00EA0F23" w:rsidP="00EA0F23"/>
    <w:p w14:paraId="032339E5" w14:textId="77777777" w:rsidR="00EA0F23" w:rsidRDefault="00EA0F23" w:rsidP="00EA0F23"/>
    <w:p w14:paraId="7250C0A8" w14:textId="77777777" w:rsidR="00EA0F23" w:rsidRDefault="00EA0F23" w:rsidP="00EA0F23"/>
    <w:p w14:paraId="423623A1" w14:textId="77777777" w:rsidR="00EA0F23" w:rsidRDefault="00EA0F23" w:rsidP="00EA0F23"/>
    <w:p w14:paraId="067E0F5F" w14:textId="77777777" w:rsidR="00EA0F23" w:rsidRDefault="00EA0F23" w:rsidP="00EA0F23"/>
    <w:p w14:paraId="4F656B5D" w14:textId="77777777" w:rsidR="00EA0F23" w:rsidRDefault="00EA0F23" w:rsidP="00EA0F23"/>
    <w:p w14:paraId="482A2F7E" w14:textId="2355B6D3" w:rsidR="00124982" w:rsidRPr="00124982" w:rsidRDefault="00124982" w:rsidP="00756513">
      <w:pPr>
        <w:pStyle w:val="Cmsor2"/>
        <w:ind w:left="1701"/>
        <w:rPr>
          <w:rFonts w:ascii="HeadingNow-62Light" w:hAnsi="HeadingNow-62Light"/>
          <w:b/>
          <w:color w:val="595959" w:themeColor="text1" w:themeTint="A6"/>
          <w:sz w:val="48"/>
          <w:szCs w:val="48"/>
        </w:rPr>
      </w:pPr>
      <w:r w:rsidRPr="00124982">
        <w:rPr>
          <w:rFonts w:ascii="HeadingNow-62Light" w:hAnsi="HeadingNow-62Light"/>
          <w:b/>
          <w:color w:val="595959" w:themeColor="text1" w:themeTint="A6"/>
          <w:sz w:val="48"/>
          <w:szCs w:val="48"/>
        </w:rPr>
        <w:t>5. MEGTARTÓ VÁROS</w:t>
      </w:r>
    </w:p>
    <w:p w14:paraId="156CD702" w14:textId="77777777" w:rsidR="00124982" w:rsidRDefault="00124982" w:rsidP="00756513">
      <w:pPr>
        <w:pStyle w:val="NormlWeb"/>
        <w:spacing w:before="0" w:beforeAutospacing="0" w:after="120" w:afterAutospacing="0" w:line="288" w:lineRule="auto"/>
        <w:ind w:left="1701"/>
        <w:jc w:val="both"/>
      </w:pPr>
    </w:p>
    <w:p w14:paraId="0B81203A" w14:textId="77777777" w:rsidR="00124982" w:rsidRPr="00124982" w:rsidRDefault="00124982" w:rsidP="00756513">
      <w:pPr>
        <w:pStyle w:val="NormlWeb"/>
        <w:spacing w:before="0" w:beforeAutospacing="0" w:after="120" w:afterAutospacing="0" w:line="288" w:lineRule="auto"/>
        <w:ind w:left="1701"/>
        <w:jc w:val="both"/>
        <w:rPr>
          <w:rFonts w:ascii="HeadingNow-62Light" w:hAnsi="HeadingNow-62Light"/>
          <w:color w:val="ED4AAF"/>
        </w:rPr>
      </w:pPr>
      <w:r w:rsidRPr="00124982">
        <w:rPr>
          <w:rFonts w:ascii="HeadingNow-62Light" w:hAnsi="HeadingNow-62Light"/>
          <w:color w:val="ED4AAF"/>
        </w:rPr>
        <w:t>Annak érdekében, hogy Kecskemét – a jövőképében rögzítetteknek megfelelően – egy kiegyensúlyozottan fejlődő, klímatudatos és „reziliens” várossá válhasson, s a jövőben képes legyen alkalmazkodni, és válaszokat adni a jelentkező gazdasági, társadalmi és környezeti kihívásokra, emellett társadalma fontosnak érezze a város értékes épített- és természeti környezetének, illetve kulturális hagyományainak, értékeinek megóvását, meg kell tennie mindent a tudásalapú társadalom fejlődésének előmozdítására, valamint az élethossziglan történő tanulás feltételeinek biztosítására. Segítenie kell társadalmának kiteljesedését, az egyetemes értékekre, tudásra és az újdonságokra nyitott, innovatív és kreatív szellemiség kialakulását ill. fejlesztését, valamint biztosítania kell a különböző társadalmi rétegek, csoportok, illetve korosztályok harmonikus együttélését, az elesettek, betegek és segítségre szorulók megfelelő egészségügyi és szociális ellátását, a társadalmi szolidaritás és esélyegyenlőség megteremtését.</w:t>
      </w:r>
    </w:p>
    <w:p w14:paraId="73BE02E5" w14:textId="295A84CC" w:rsidR="00124982" w:rsidRPr="00124982" w:rsidRDefault="00124982"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sidRPr="00124982">
        <w:rPr>
          <w:rFonts w:ascii="HeadingNow-62Light" w:hAnsi="HeadingNow-62Light"/>
          <w:color w:val="595959" w:themeColor="text1" w:themeTint="A6"/>
        </w:rPr>
        <w:lastRenderedPageBreak/>
        <w:t xml:space="preserve">A minőségi városfejlesztés megvalósítása érdekében, az Önkormányzat az elmúlt években jelentős erőfeszítéseket tett azért, hogy Kecskemét és a térségi lakosságának részére egyre magasabb színvonalú közszolgáltatásokat (pl. közigazgatási, oktatási, kulturális, szociális, egészségügyi, rekreációs) és széleskörű intézményi ellátóhálózatot építsen ki, továbbá a szabadidő eltöltésére változatos kulturális, sportolási és rekreációs lehetőségeket, programokat kínáljon. Kecskemétnek az elmúlt időszakban megvalósított fejlesztései során figyelembe kellett vennie, hogy – gazdasági és foglalkoztatási szerepköre mellett – jelentős feladatai adódnak </w:t>
      </w:r>
      <w:r w:rsidR="000D0A5E">
        <w:rPr>
          <w:rFonts w:ascii="HeadingNow-62Light" w:hAnsi="HeadingNow-62Light"/>
          <w:color w:val="595959" w:themeColor="text1" w:themeTint="A6"/>
        </w:rPr>
        <w:t>vár</w:t>
      </w:r>
      <w:r w:rsidRPr="00124982">
        <w:rPr>
          <w:rFonts w:ascii="HeadingNow-62Light" w:hAnsi="HeadingNow-62Light"/>
          <w:color w:val="595959" w:themeColor="text1" w:themeTint="A6"/>
        </w:rPr>
        <w:t>megyeszékhelyi, közigazgatási státuszából éppúgy, mint egyre erősödő oktatási, szociális, egészségügyi és kulturális szerepköréből. A város mind dominánsabb térségi funkciói, valamint a városrégiós szintű szolgáltatástervezési feladatai (pl. közszolgáltatási, kulturális, turisztikai és rekreációs, komplex tervezési), egyre szükségesebbé teszi a sokoldalú és kölcsönös együttműködések erősítését Kecskemét természetes vonzáskörzetének településeivel.</w:t>
      </w:r>
    </w:p>
    <w:p w14:paraId="5B820360" w14:textId="77777777" w:rsidR="00124982" w:rsidRPr="00124982" w:rsidRDefault="00124982" w:rsidP="00756513">
      <w:pPr>
        <w:pStyle w:val="NormlWeb"/>
        <w:spacing w:before="0" w:beforeAutospacing="0" w:after="120" w:afterAutospacing="0" w:line="288" w:lineRule="auto"/>
        <w:ind w:left="1701"/>
        <w:rPr>
          <w:rFonts w:ascii="HeadingNow-62Light" w:hAnsi="HeadingNow-62Light"/>
          <w:color w:val="595959" w:themeColor="text1" w:themeTint="A6"/>
        </w:rPr>
      </w:pPr>
    </w:p>
    <w:p w14:paraId="1345CDE0" w14:textId="77777777" w:rsidR="00124982" w:rsidRPr="00124982" w:rsidRDefault="00124982" w:rsidP="00756513">
      <w:pPr>
        <w:pStyle w:val="Cmsor3"/>
        <w:ind w:left="1701"/>
        <w:rPr>
          <w:rFonts w:ascii="HeadingNow-75Medium" w:hAnsi="HeadingNow-75Medium"/>
          <w:color w:val="ED4AAF"/>
          <w:sz w:val="32"/>
          <w:szCs w:val="32"/>
        </w:rPr>
      </w:pPr>
      <w:r w:rsidRPr="00124982">
        <w:rPr>
          <w:rFonts w:ascii="HeadingNow-75Medium" w:hAnsi="HeadingNow-75Medium"/>
          <w:color w:val="ED4AAF"/>
          <w:sz w:val="32"/>
          <w:szCs w:val="32"/>
        </w:rPr>
        <w:t>5.1. A NEVELÉSI SZEREPKÖR ERŐSÍTÉSE</w:t>
      </w:r>
    </w:p>
    <w:p w14:paraId="77F7D6E0" w14:textId="77777777" w:rsidR="00124982" w:rsidRPr="00124982" w:rsidRDefault="00124982"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p>
    <w:p w14:paraId="1FB1584A" w14:textId="10A561AD" w:rsidR="0040500C" w:rsidRDefault="00124982"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sidRPr="00124982">
        <w:rPr>
          <w:rFonts w:ascii="HeadingNow-62Light" w:hAnsi="HeadingNow-62Light"/>
          <w:color w:val="595959" w:themeColor="text1" w:themeTint="A6"/>
        </w:rPr>
        <w:t xml:space="preserve">Kecskemét térségi (pl. közigazgatási, foglalkoztatási, ellátási) szerepköreiből adódóan számos ponton érdekelt nevelési-oktatási intézményhálózatának és az azokhoz kapcsolódó szolgáltatásainak fejlesztésében. A foglalkoztatási szint fenntartása, a gyermekvállalási kedv növelése, illetve a munkaerőpiacra történő visszatérés érdekében Kecskemét fontosnak tartja bölcsődei és óvodai hálózatának folyamatos fejlesztését. Kecskemét Megyei Jogú Város Önkormányzata az előző ciklusban számos olyan beruházást hajtott végre, amely nemcsak az intézményi kapacitások bővítését, hanem az ellátó hálózat hatékonyabb működtetését, valamint az oktatási-nevelési szakemberek munkakörülményeinek, illetve a közszolgáltatás színvonalának emelését célozták. </w:t>
      </w:r>
    </w:p>
    <w:p w14:paraId="79FB3AAB" w14:textId="477AE1A2" w:rsidR="00124982" w:rsidRPr="00124982" w:rsidRDefault="00124982"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sidRPr="00124982">
        <w:rPr>
          <w:rFonts w:ascii="HeadingNow-62Light" w:hAnsi="HeadingNow-62Light"/>
          <w:color w:val="595959" w:themeColor="text1" w:themeTint="A6"/>
        </w:rPr>
        <w:t xml:space="preserve">A már befejezett, illetve folyamatban lévő projektekkel az önkormányzat célja a fiatal családosok élethelyzetének javítása, valamint az egyes városrészek között meglévő közszolgáltatás ellátási különbségeinek csökkentése, az alapszolgáltatásokhoz történő egyenlő területi esélyű hozzáférés biztosítása volt. Emellett fontos feladatként határozta meg az </w:t>
      </w:r>
      <w:r w:rsidRPr="00124982">
        <w:rPr>
          <w:rFonts w:ascii="HeadingNow-62Light" w:hAnsi="HeadingNow-62Light"/>
          <w:color w:val="595959" w:themeColor="text1" w:themeTint="A6"/>
        </w:rPr>
        <w:lastRenderedPageBreak/>
        <w:t>Önkormányzat a meglévő oktatási-nevelési intézményi épületeinek energiahatékony felújítását, valamint az intézmények magas színvonalú szakmai munkájához nélkülözhetetlen humánerőforrás-fejlesztési és eszköz ellátottsági szükségletek – anyagi lehetőségeinek függvényében történő – támogatását.</w:t>
      </w:r>
    </w:p>
    <w:p w14:paraId="128D8796" w14:textId="502EE1BC" w:rsidR="00106A75" w:rsidRDefault="00756513"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Pr>
          <w:noProof/>
          <w:color w:val="404040" w:themeColor="text1" w:themeTint="BF"/>
        </w:rPr>
        <w:drawing>
          <wp:anchor distT="0" distB="0" distL="114300" distR="114300" simplePos="0" relativeHeight="251694080" behindDoc="0" locked="0" layoutInCell="1" allowOverlap="1" wp14:anchorId="0B3F967C" wp14:editId="4737AA79">
            <wp:simplePos x="0" y="0"/>
            <wp:positionH relativeFrom="margin">
              <wp:posOffset>1127896</wp:posOffset>
            </wp:positionH>
            <wp:positionV relativeFrom="paragraph">
              <wp:posOffset>1079183</wp:posOffset>
            </wp:positionV>
            <wp:extent cx="4849857" cy="3233420"/>
            <wp:effectExtent l="0" t="0" r="8255" b="5080"/>
            <wp:wrapTopAndBottom/>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Kép 2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849857" cy="3233420"/>
                    </a:xfrm>
                    <a:prstGeom prst="rect">
                      <a:avLst/>
                    </a:prstGeom>
                  </pic:spPr>
                </pic:pic>
              </a:graphicData>
            </a:graphic>
            <wp14:sizeRelH relativeFrom="margin">
              <wp14:pctWidth>0</wp14:pctWidth>
            </wp14:sizeRelH>
            <wp14:sizeRelV relativeFrom="margin">
              <wp14:pctHeight>0</wp14:pctHeight>
            </wp14:sizeRelV>
          </wp:anchor>
        </w:drawing>
      </w:r>
    </w:p>
    <w:tbl>
      <w:tblPr>
        <w:tblW w:w="7797" w:type="dxa"/>
        <w:tblInd w:w="1696" w:type="dxa"/>
        <w:tblBorders>
          <w:top w:val="single" w:sz="4" w:space="0" w:color="F77EC3"/>
          <w:left w:val="single" w:sz="4" w:space="0" w:color="F77EC3"/>
          <w:bottom w:val="single" w:sz="4" w:space="0" w:color="F77EC3"/>
          <w:right w:val="single" w:sz="4" w:space="0" w:color="F77EC3"/>
          <w:insideH w:val="single" w:sz="4" w:space="0" w:color="F77EC3"/>
          <w:insideV w:val="single" w:sz="4" w:space="0" w:color="F77EC3"/>
        </w:tblBorders>
        <w:tblLook w:val="04A0" w:firstRow="1" w:lastRow="0" w:firstColumn="1" w:lastColumn="0" w:noHBand="0" w:noVBand="1"/>
      </w:tblPr>
      <w:tblGrid>
        <w:gridCol w:w="4678"/>
        <w:gridCol w:w="992"/>
        <w:gridCol w:w="2127"/>
      </w:tblGrid>
      <w:tr w:rsidR="00EA0F23" w:rsidRPr="00203B1B" w14:paraId="462874C9" w14:textId="77777777" w:rsidTr="00EA0F23">
        <w:trPr>
          <w:trHeight w:val="306"/>
        </w:trPr>
        <w:tc>
          <w:tcPr>
            <w:tcW w:w="4678" w:type="dxa"/>
            <w:tcBorders>
              <w:right w:val="single" w:sz="4" w:space="0" w:color="FFFFFF"/>
            </w:tcBorders>
            <w:shd w:val="clear" w:color="auto" w:fill="F77EC3"/>
            <w:vAlign w:val="center"/>
          </w:tcPr>
          <w:p w14:paraId="52BD2C93" w14:textId="70B6D319" w:rsidR="00EA0F23" w:rsidRPr="00203B1B" w:rsidRDefault="00EA0F23" w:rsidP="00EA0F23">
            <w:pPr>
              <w:pStyle w:val="Cmsor3"/>
              <w:spacing w:before="60" w:after="60"/>
              <w:jc w:val="both"/>
              <w:rPr>
                <w:rFonts w:ascii="HeadingNow-53Book" w:hAnsi="HeadingNow-53Book" w:cs="Times New Roman"/>
                <w:b/>
                <w:color w:val="404040" w:themeColor="text1" w:themeTint="BF"/>
                <w:sz w:val="22"/>
                <w:szCs w:val="22"/>
              </w:rPr>
            </w:pPr>
            <w:r w:rsidRPr="00EA0F23">
              <w:rPr>
                <w:rFonts w:ascii="HeadingNow-72Light" w:hAnsi="HeadingNow-72Light" w:cs="Times New Roman"/>
                <w:b/>
                <w:color w:val="FFFFFF" w:themeColor="background1"/>
                <w:sz w:val="16"/>
                <w:szCs w:val="16"/>
              </w:rPr>
              <w:lastRenderedPageBreak/>
              <w:t>BÖLCSŐDEI FEJLESZTÉSI PROJEKTEK</w:t>
            </w:r>
          </w:p>
        </w:tc>
        <w:tc>
          <w:tcPr>
            <w:tcW w:w="992" w:type="dxa"/>
            <w:tcBorders>
              <w:left w:val="single" w:sz="4" w:space="0" w:color="FFFFFF"/>
              <w:right w:val="single" w:sz="4" w:space="0" w:color="FFFFFF"/>
            </w:tcBorders>
            <w:shd w:val="clear" w:color="auto" w:fill="F77EC3"/>
            <w:vAlign w:val="center"/>
          </w:tcPr>
          <w:p w14:paraId="3E63D8F9" w14:textId="5475B544" w:rsidR="00EA0F23" w:rsidRPr="00203B1B"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E766FA">
              <w:rPr>
                <w:rFonts w:ascii="HeadingNow-72Light" w:hAnsi="HeadingNow-72Light" w:cs="Times New Roman"/>
                <w:b/>
                <w:color w:val="FFFFFF" w:themeColor="background1"/>
                <w:sz w:val="16"/>
                <w:szCs w:val="16"/>
              </w:rPr>
              <w:t>IDŐSZAK</w:t>
            </w:r>
          </w:p>
        </w:tc>
        <w:tc>
          <w:tcPr>
            <w:tcW w:w="2127" w:type="dxa"/>
            <w:tcBorders>
              <w:left w:val="single" w:sz="4" w:space="0" w:color="FFFFFF"/>
            </w:tcBorders>
            <w:shd w:val="clear" w:color="auto" w:fill="F77EC3"/>
            <w:vAlign w:val="center"/>
          </w:tcPr>
          <w:p w14:paraId="42B7D821" w14:textId="77777777" w:rsidR="00EA0F23" w:rsidRPr="00E766FA" w:rsidRDefault="00EA0F23" w:rsidP="00EA0F23">
            <w:pPr>
              <w:pStyle w:val="Cmsor3"/>
              <w:spacing w:before="60" w:after="60" w:line="288" w:lineRule="auto"/>
              <w:rPr>
                <w:rFonts w:ascii="HeadingNow-72Light" w:hAnsi="HeadingNow-72Light" w:cs="Times New Roman"/>
                <w:b/>
                <w:color w:val="FFFFFF" w:themeColor="background1"/>
                <w:sz w:val="16"/>
                <w:szCs w:val="16"/>
              </w:rPr>
            </w:pPr>
            <w:r w:rsidRPr="00E766FA">
              <w:rPr>
                <w:rFonts w:ascii="HeadingNow-72Light" w:hAnsi="HeadingNow-72Light" w:cs="Times New Roman"/>
                <w:b/>
                <w:color w:val="FFFFFF" w:themeColor="background1"/>
                <w:sz w:val="16"/>
                <w:szCs w:val="16"/>
              </w:rPr>
              <w:t xml:space="preserve">ÖNKORMÁNYZATI </w:t>
            </w:r>
          </w:p>
          <w:p w14:paraId="17878C92" w14:textId="21EB4F71" w:rsidR="00EA0F23" w:rsidRPr="0040500C" w:rsidRDefault="00EA0F23" w:rsidP="00EA0F23">
            <w:pPr>
              <w:pStyle w:val="Cmsor3"/>
              <w:spacing w:before="60" w:after="60"/>
              <w:rPr>
                <w:rFonts w:ascii="HeadingNow-53Book" w:hAnsi="HeadingNow-53Book" w:cs="Times New Roman"/>
                <w:b/>
                <w:color w:val="404040" w:themeColor="text1" w:themeTint="BF"/>
                <w:sz w:val="22"/>
                <w:szCs w:val="22"/>
              </w:rPr>
            </w:pPr>
            <w:r w:rsidRPr="00E766FA">
              <w:rPr>
                <w:rFonts w:ascii="HeadingNow-72Light" w:hAnsi="HeadingNow-72Light" w:cs="Times New Roman"/>
                <w:b/>
                <w:color w:val="FFFFFF" w:themeColor="background1"/>
                <w:sz w:val="16"/>
                <w:szCs w:val="16"/>
              </w:rPr>
              <w:t>FELADATELLÁTÁS</w:t>
            </w:r>
          </w:p>
        </w:tc>
      </w:tr>
      <w:tr w:rsidR="00EA0F23" w:rsidRPr="00203B1B" w14:paraId="24453639" w14:textId="77777777" w:rsidTr="00EA0F23">
        <w:trPr>
          <w:trHeight w:val="306"/>
        </w:trPr>
        <w:tc>
          <w:tcPr>
            <w:tcW w:w="4678" w:type="dxa"/>
            <w:shd w:val="clear" w:color="auto" w:fill="FEE8F5"/>
            <w:hideMark/>
          </w:tcPr>
          <w:p w14:paraId="56EBBAC0" w14:textId="34E2AE56" w:rsidR="00EA0F23" w:rsidRPr="0040500C" w:rsidRDefault="00EA0F23" w:rsidP="00EA0F23">
            <w:pPr>
              <w:pStyle w:val="Cmsor3"/>
              <w:spacing w:before="60" w:after="60"/>
              <w:jc w:val="both"/>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4 csoportos bölcsőde építése Homokbányán</w:t>
            </w:r>
          </w:p>
        </w:tc>
        <w:tc>
          <w:tcPr>
            <w:tcW w:w="992" w:type="dxa"/>
            <w:shd w:val="clear" w:color="auto" w:fill="FEE8F5"/>
            <w:vAlign w:val="center"/>
            <w:hideMark/>
          </w:tcPr>
          <w:p w14:paraId="2C684020" w14:textId="2A22B356"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2019</w:t>
            </w:r>
          </w:p>
        </w:tc>
        <w:tc>
          <w:tcPr>
            <w:tcW w:w="2127" w:type="dxa"/>
            <w:shd w:val="clear" w:color="auto" w:fill="FEE8F5"/>
            <w:vAlign w:val="center"/>
            <w:hideMark/>
          </w:tcPr>
          <w:p w14:paraId="3670E670" w14:textId="442973F0"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40500C">
              <w:rPr>
                <w:rFonts w:ascii="HeadingNow-53Book" w:hAnsi="HeadingNow-53Book" w:cs="Times New Roman"/>
                <w:b/>
                <w:color w:val="404040" w:themeColor="text1" w:themeTint="BF"/>
                <w:sz w:val="22"/>
                <w:szCs w:val="22"/>
              </w:rPr>
              <w:t>2,</w:t>
            </w:r>
            <w:r>
              <w:rPr>
                <w:rFonts w:ascii="HeadingNow-53Book" w:hAnsi="HeadingNow-53Book" w:cs="Times New Roman"/>
                <w:b/>
                <w:color w:val="404040" w:themeColor="text1" w:themeTint="BF"/>
                <w:sz w:val="22"/>
                <w:szCs w:val="22"/>
              </w:rPr>
              <w:t xml:space="preserve"> 9,</w:t>
            </w:r>
            <w:r w:rsidRPr="0040500C">
              <w:rPr>
                <w:rFonts w:ascii="HeadingNow-53Book" w:hAnsi="HeadingNow-53Book" w:cs="Times New Roman"/>
                <w:b/>
                <w:color w:val="404040" w:themeColor="text1" w:themeTint="BF"/>
                <w:sz w:val="22"/>
                <w:szCs w:val="22"/>
              </w:rPr>
              <w:t xml:space="preserve"> 10</w:t>
            </w:r>
          </w:p>
        </w:tc>
      </w:tr>
      <w:tr w:rsidR="00EA0F23" w:rsidRPr="00203B1B" w14:paraId="07772DF6" w14:textId="77777777" w:rsidTr="00EA0F23">
        <w:trPr>
          <w:trHeight w:val="306"/>
        </w:trPr>
        <w:tc>
          <w:tcPr>
            <w:tcW w:w="4678" w:type="dxa"/>
            <w:shd w:val="clear" w:color="auto" w:fill="FEE8F5"/>
            <w:hideMark/>
          </w:tcPr>
          <w:p w14:paraId="0E3DF2E4" w14:textId="741CAA03" w:rsidR="00EA0F23" w:rsidRPr="0040500C" w:rsidRDefault="00EA0F23" w:rsidP="00EA0F23">
            <w:pPr>
              <w:pStyle w:val="Cmsor3"/>
              <w:spacing w:before="60" w:after="60"/>
              <w:jc w:val="both"/>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Árpádvárosi bölcsőde infrastrukturális fejlesztése és Klapka utcai bölcsőde eszközbeszerzése</w:t>
            </w:r>
          </w:p>
        </w:tc>
        <w:tc>
          <w:tcPr>
            <w:tcW w:w="992" w:type="dxa"/>
            <w:shd w:val="clear" w:color="auto" w:fill="FEE8F5"/>
            <w:vAlign w:val="center"/>
            <w:hideMark/>
          </w:tcPr>
          <w:p w14:paraId="799BC18F" w14:textId="01B59B28"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2020</w:t>
            </w:r>
          </w:p>
        </w:tc>
        <w:tc>
          <w:tcPr>
            <w:tcW w:w="2127" w:type="dxa"/>
            <w:shd w:val="clear" w:color="auto" w:fill="FEE8F5"/>
            <w:vAlign w:val="center"/>
            <w:hideMark/>
          </w:tcPr>
          <w:p w14:paraId="675D75A5" w14:textId="69EE75F2"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40500C">
              <w:rPr>
                <w:rFonts w:ascii="HeadingNow-53Book" w:hAnsi="HeadingNow-53Book" w:cs="Times New Roman"/>
                <w:b/>
                <w:color w:val="404040" w:themeColor="text1" w:themeTint="BF"/>
                <w:sz w:val="22"/>
                <w:szCs w:val="22"/>
              </w:rPr>
              <w:t>2</w:t>
            </w:r>
            <w:r>
              <w:rPr>
                <w:rFonts w:ascii="HeadingNow-53Book" w:hAnsi="HeadingNow-53Book" w:cs="Times New Roman"/>
                <w:b/>
                <w:color w:val="404040" w:themeColor="text1" w:themeTint="BF"/>
                <w:sz w:val="22"/>
                <w:szCs w:val="22"/>
              </w:rPr>
              <w:t>, 9</w:t>
            </w:r>
          </w:p>
        </w:tc>
      </w:tr>
      <w:tr w:rsidR="00EA0F23" w:rsidRPr="00203B1B" w14:paraId="120380F8" w14:textId="77777777" w:rsidTr="00EA0F23">
        <w:trPr>
          <w:trHeight w:val="306"/>
        </w:trPr>
        <w:tc>
          <w:tcPr>
            <w:tcW w:w="4678" w:type="dxa"/>
            <w:shd w:val="clear" w:color="auto" w:fill="FEE8F5"/>
            <w:hideMark/>
          </w:tcPr>
          <w:p w14:paraId="022AE2E1" w14:textId="3D23CD27" w:rsidR="00EA0F23" w:rsidRPr="0040500C" w:rsidRDefault="00EA0F23" w:rsidP="00EA0F23">
            <w:pPr>
              <w:pStyle w:val="Cmsor3"/>
              <w:spacing w:before="60" w:after="60"/>
              <w:jc w:val="both"/>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 xml:space="preserve">Önkormányzati épületek energetikai korszerűsítése Kecskeméten - Lánchíd utcai Aranyhaj </w:t>
            </w:r>
            <w:r>
              <w:rPr>
                <w:rFonts w:ascii="HeadingNow-53Book" w:hAnsi="HeadingNow-53Book" w:cs="Times New Roman"/>
                <w:b/>
                <w:color w:val="404040" w:themeColor="text1" w:themeTint="BF"/>
                <w:sz w:val="22"/>
                <w:szCs w:val="22"/>
              </w:rPr>
              <w:t>B</w:t>
            </w:r>
            <w:r w:rsidRPr="00203B1B">
              <w:rPr>
                <w:rFonts w:ascii="HeadingNow-53Book" w:hAnsi="HeadingNow-53Book" w:cs="Times New Roman"/>
                <w:b/>
                <w:color w:val="404040" w:themeColor="text1" w:themeTint="BF"/>
                <w:sz w:val="22"/>
                <w:szCs w:val="22"/>
              </w:rPr>
              <w:t>ölcsőde</w:t>
            </w:r>
          </w:p>
        </w:tc>
        <w:tc>
          <w:tcPr>
            <w:tcW w:w="992" w:type="dxa"/>
            <w:shd w:val="clear" w:color="auto" w:fill="FEE8F5"/>
            <w:vAlign w:val="center"/>
            <w:hideMark/>
          </w:tcPr>
          <w:p w14:paraId="424E812B" w14:textId="45C28CFD"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2022</w:t>
            </w:r>
          </w:p>
        </w:tc>
        <w:tc>
          <w:tcPr>
            <w:tcW w:w="2127" w:type="dxa"/>
            <w:shd w:val="clear" w:color="auto" w:fill="FEE8F5"/>
            <w:vAlign w:val="center"/>
            <w:hideMark/>
          </w:tcPr>
          <w:p w14:paraId="58BE27A3" w14:textId="7E7E3D44"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40500C">
              <w:rPr>
                <w:rFonts w:ascii="HeadingNow-53Book" w:hAnsi="HeadingNow-53Book" w:cs="Times New Roman"/>
                <w:b/>
                <w:color w:val="404040" w:themeColor="text1" w:themeTint="BF"/>
                <w:sz w:val="22"/>
                <w:szCs w:val="22"/>
              </w:rPr>
              <w:t>2</w:t>
            </w:r>
            <w:r>
              <w:rPr>
                <w:rFonts w:ascii="HeadingNow-53Book" w:hAnsi="HeadingNow-53Book" w:cs="Times New Roman"/>
                <w:b/>
                <w:color w:val="404040" w:themeColor="text1" w:themeTint="BF"/>
                <w:sz w:val="22"/>
                <w:szCs w:val="22"/>
              </w:rPr>
              <w:t>, 9</w:t>
            </w:r>
          </w:p>
        </w:tc>
      </w:tr>
      <w:tr w:rsidR="00EA0F23" w:rsidRPr="00203B1B" w14:paraId="77CF788E" w14:textId="77777777" w:rsidTr="00EA0F23">
        <w:trPr>
          <w:trHeight w:val="306"/>
        </w:trPr>
        <w:tc>
          <w:tcPr>
            <w:tcW w:w="4678" w:type="dxa"/>
            <w:shd w:val="clear" w:color="auto" w:fill="FEE8F5"/>
            <w:hideMark/>
          </w:tcPr>
          <w:p w14:paraId="2B775B06" w14:textId="49167EF6" w:rsidR="00EA0F23" w:rsidRPr="0040500C" w:rsidRDefault="00EA0F23" w:rsidP="00EA0F23">
            <w:pPr>
              <w:pStyle w:val="Cmsor3"/>
              <w:spacing w:before="60" w:after="60"/>
              <w:jc w:val="both"/>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Bölcsődei ellátás fejlesztése Kecskeméten - Katonatelep Lombos utca 1/A szám alatt új 2 csoportos bölcsőde építése</w:t>
            </w:r>
          </w:p>
        </w:tc>
        <w:tc>
          <w:tcPr>
            <w:tcW w:w="992" w:type="dxa"/>
            <w:shd w:val="clear" w:color="auto" w:fill="FEE8F5"/>
            <w:vAlign w:val="center"/>
            <w:hideMark/>
          </w:tcPr>
          <w:p w14:paraId="1CEBC01C" w14:textId="61CAAD5C"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2022</w:t>
            </w:r>
          </w:p>
        </w:tc>
        <w:tc>
          <w:tcPr>
            <w:tcW w:w="2127" w:type="dxa"/>
            <w:shd w:val="clear" w:color="auto" w:fill="FEE8F5"/>
            <w:vAlign w:val="center"/>
            <w:hideMark/>
          </w:tcPr>
          <w:p w14:paraId="1B35BE3A" w14:textId="4EEB100B"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40500C">
              <w:rPr>
                <w:rFonts w:ascii="HeadingNow-53Book" w:hAnsi="HeadingNow-53Book" w:cs="Times New Roman"/>
                <w:b/>
                <w:color w:val="404040" w:themeColor="text1" w:themeTint="BF"/>
                <w:sz w:val="22"/>
                <w:szCs w:val="22"/>
              </w:rPr>
              <w:t>2,</w:t>
            </w:r>
            <w:r>
              <w:rPr>
                <w:rFonts w:ascii="HeadingNow-53Book" w:hAnsi="HeadingNow-53Book" w:cs="Times New Roman"/>
                <w:b/>
                <w:color w:val="404040" w:themeColor="text1" w:themeTint="BF"/>
                <w:sz w:val="22"/>
                <w:szCs w:val="22"/>
              </w:rPr>
              <w:t xml:space="preserve"> 9,</w:t>
            </w:r>
            <w:r w:rsidRPr="0040500C">
              <w:rPr>
                <w:rFonts w:ascii="HeadingNow-53Book" w:hAnsi="HeadingNow-53Book" w:cs="Times New Roman"/>
                <w:b/>
                <w:color w:val="404040" w:themeColor="text1" w:themeTint="BF"/>
                <w:sz w:val="22"/>
                <w:szCs w:val="22"/>
              </w:rPr>
              <w:t xml:space="preserve"> 10</w:t>
            </w:r>
          </w:p>
        </w:tc>
      </w:tr>
      <w:tr w:rsidR="00EA0F23" w:rsidRPr="00203B1B" w14:paraId="61CF3AC2" w14:textId="77777777" w:rsidTr="00EA0F23">
        <w:trPr>
          <w:trHeight w:val="306"/>
        </w:trPr>
        <w:tc>
          <w:tcPr>
            <w:tcW w:w="4678" w:type="dxa"/>
            <w:shd w:val="clear" w:color="auto" w:fill="FEE8F5"/>
            <w:hideMark/>
          </w:tcPr>
          <w:p w14:paraId="6D50D658" w14:textId="5B34207D" w:rsidR="00EA0F23" w:rsidRPr="0040500C" w:rsidRDefault="00EA0F23" w:rsidP="00EA0F23">
            <w:pPr>
              <w:pStyle w:val="Cmsor3"/>
              <w:spacing w:before="60" w:after="60"/>
              <w:jc w:val="both"/>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Bölcsődei ellátás fejlesztése Kecskeméten - Hetényegyháza Pajtás utca 1. szám alatt új 2 csoportos bölcsőde építése</w:t>
            </w:r>
          </w:p>
        </w:tc>
        <w:tc>
          <w:tcPr>
            <w:tcW w:w="992" w:type="dxa"/>
            <w:shd w:val="clear" w:color="auto" w:fill="FEE8F5"/>
            <w:vAlign w:val="center"/>
            <w:hideMark/>
          </w:tcPr>
          <w:p w14:paraId="513BEA6D" w14:textId="659CFED4"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2023</w:t>
            </w:r>
          </w:p>
        </w:tc>
        <w:tc>
          <w:tcPr>
            <w:tcW w:w="2127" w:type="dxa"/>
            <w:shd w:val="clear" w:color="auto" w:fill="FEE8F5"/>
            <w:vAlign w:val="center"/>
            <w:hideMark/>
          </w:tcPr>
          <w:p w14:paraId="029D2634" w14:textId="2DF4133C"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40500C">
              <w:rPr>
                <w:rFonts w:ascii="HeadingNow-53Book" w:hAnsi="HeadingNow-53Book" w:cs="Times New Roman"/>
                <w:b/>
                <w:color w:val="404040" w:themeColor="text1" w:themeTint="BF"/>
                <w:sz w:val="22"/>
                <w:szCs w:val="22"/>
              </w:rPr>
              <w:t>2,</w:t>
            </w:r>
            <w:r>
              <w:rPr>
                <w:rFonts w:ascii="HeadingNow-53Book" w:hAnsi="HeadingNow-53Book" w:cs="Times New Roman"/>
                <w:b/>
                <w:color w:val="404040" w:themeColor="text1" w:themeTint="BF"/>
                <w:sz w:val="22"/>
                <w:szCs w:val="22"/>
              </w:rPr>
              <w:t xml:space="preserve"> 9,</w:t>
            </w:r>
            <w:r w:rsidRPr="0040500C">
              <w:rPr>
                <w:rFonts w:ascii="HeadingNow-53Book" w:hAnsi="HeadingNow-53Book" w:cs="Times New Roman"/>
                <w:b/>
                <w:color w:val="404040" w:themeColor="text1" w:themeTint="BF"/>
                <w:sz w:val="22"/>
                <w:szCs w:val="22"/>
              </w:rPr>
              <w:t xml:space="preserve"> 10</w:t>
            </w:r>
          </w:p>
        </w:tc>
      </w:tr>
      <w:tr w:rsidR="00EA0F23" w:rsidRPr="00203B1B" w14:paraId="15D6C22A" w14:textId="77777777" w:rsidTr="00EA0F23">
        <w:trPr>
          <w:trHeight w:val="306"/>
        </w:trPr>
        <w:tc>
          <w:tcPr>
            <w:tcW w:w="4678" w:type="dxa"/>
            <w:shd w:val="clear" w:color="auto" w:fill="FEE8F5"/>
            <w:hideMark/>
          </w:tcPr>
          <w:p w14:paraId="660E0236" w14:textId="1DA22545" w:rsidR="00EA0F23" w:rsidRPr="0040500C" w:rsidRDefault="00EA0F23" w:rsidP="00EA0F23">
            <w:pPr>
              <w:pStyle w:val="Cmsor3"/>
              <w:spacing w:before="60" w:after="60"/>
              <w:jc w:val="both"/>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Bölcsődei ellátás fejlesztése Kecskeméten - Klapka utca 18. szám alatt új 4 csoportos bölcsőde építése</w:t>
            </w:r>
          </w:p>
        </w:tc>
        <w:tc>
          <w:tcPr>
            <w:tcW w:w="992" w:type="dxa"/>
            <w:shd w:val="clear" w:color="auto" w:fill="FEE8F5"/>
            <w:vAlign w:val="center"/>
            <w:hideMark/>
          </w:tcPr>
          <w:p w14:paraId="6C83B65C" w14:textId="77777777" w:rsidR="00EA0F23" w:rsidRPr="00203B1B"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2024</w:t>
            </w:r>
          </w:p>
          <w:p w14:paraId="4277CB60" w14:textId="516360C1" w:rsidR="00EA0F23" w:rsidRPr="00203B1B" w:rsidRDefault="00EA0F23" w:rsidP="00EA0F23">
            <w:pPr>
              <w:rPr>
                <w:rFonts w:ascii="HeadingNow-53Book" w:eastAsiaTheme="majorEastAsia" w:hAnsi="HeadingNow-53Book" w:cs="Times New Roman"/>
                <w:b/>
                <w:color w:val="404040" w:themeColor="text1" w:themeTint="BF"/>
              </w:rPr>
            </w:pPr>
          </w:p>
        </w:tc>
        <w:tc>
          <w:tcPr>
            <w:tcW w:w="2127" w:type="dxa"/>
            <w:shd w:val="clear" w:color="auto" w:fill="FEE8F5"/>
            <w:vAlign w:val="center"/>
            <w:hideMark/>
          </w:tcPr>
          <w:p w14:paraId="08C20216" w14:textId="26F23FBD"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40500C">
              <w:rPr>
                <w:rFonts w:ascii="HeadingNow-53Book" w:hAnsi="HeadingNow-53Book" w:cs="Times New Roman"/>
                <w:b/>
                <w:color w:val="404040" w:themeColor="text1" w:themeTint="BF"/>
                <w:sz w:val="22"/>
                <w:szCs w:val="22"/>
              </w:rPr>
              <w:t>2</w:t>
            </w:r>
            <w:r>
              <w:rPr>
                <w:rFonts w:ascii="HeadingNow-53Book" w:hAnsi="HeadingNow-53Book" w:cs="Times New Roman"/>
                <w:b/>
                <w:color w:val="404040" w:themeColor="text1" w:themeTint="BF"/>
                <w:sz w:val="22"/>
                <w:szCs w:val="22"/>
              </w:rPr>
              <w:t>, 9</w:t>
            </w:r>
          </w:p>
        </w:tc>
      </w:tr>
      <w:tr w:rsidR="00EA0F23" w:rsidRPr="00203B1B" w14:paraId="76BF0A39" w14:textId="77777777" w:rsidTr="00EA0F23">
        <w:trPr>
          <w:trHeight w:val="306"/>
        </w:trPr>
        <w:tc>
          <w:tcPr>
            <w:tcW w:w="4678" w:type="dxa"/>
            <w:shd w:val="clear" w:color="auto" w:fill="FEE8F5"/>
          </w:tcPr>
          <w:p w14:paraId="60ABADAD" w14:textId="707C8056" w:rsidR="00EA0F23" w:rsidRPr="0040500C" w:rsidRDefault="00EA0F23" w:rsidP="00EA0F23">
            <w:pPr>
              <w:pStyle w:val="Cmsor3"/>
              <w:spacing w:before="60" w:after="60"/>
              <w:jc w:val="both"/>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Csipcsirip Bölcsőde energetikai korszerűsítése</w:t>
            </w:r>
          </w:p>
        </w:tc>
        <w:tc>
          <w:tcPr>
            <w:tcW w:w="992" w:type="dxa"/>
            <w:shd w:val="clear" w:color="auto" w:fill="FEE8F5"/>
            <w:vAlign w:val="center"/>
          </w:tcPr>
          <w:p w14:paraId="25FF9396" w14:textId="77777777" w:rsidR="00EA0F23" w:rsidRPr="00203B1B"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2024</w:t>
            </w:r>
          </w:p>
          <w:p w14:paraId="3532B006" w14:textId="77777777"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p>
        </w:tc>
        <w:tc>
          <w:tcPr>
            <w:tcW w:w="2127" w:type="dxa"/>
            <w:shd w:val="clear" w:color="auto" w:fill="FEE8F5"/>
            <w:vAlign w:val="center"/>
          </w:tcPr>
          <w:p w14:paraId="7497986A" w14:textId="58C93277"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40500C">
              <w:rPr>
                <w:rFonts w:ascii="HeadingNow-53Book" w:hAnsi="HeadingNow-53Book" w:cs="Times New Roman"/>
                <w:b/>
                <w:color w:val="404040" w:themeColor="text1" w:themeTint="BF"/>
                <w:sz w:val="22"/>
                <w:szCs w:val="22"/>
              </w:rPr>
              <w:t>2</w:t>
            </w:r>
            <w:r>
              <w:rPr>
                <w:rFonts w:ascii="HeadingNow-53Book" w:hAnsi="HeadingNow-53Book" w:cs="Times New Roman"/>
                <w:b/>
                <w:color w:val="404040" w:themeColor="text1" w:themeTint="BF"/>
                <w:sz w:val="22"/>
                <w:szCs w:val="22"/>
              </w:rPr>
              <w:t>, 9</w:t>
            </w:r>
          </w:p>
        </w:tc>
      </w:tr>
      <w:tr w:rsidR="00EA0F23" w:rsidRPr="00203B1B" w14:paraId="53DDF050" w14:textId="77777777" w:rsidTr="00EA0F23">
        <w:trPr>
          <w:trHeight w:val="306"/>
        </w:trPr>
        <w:tc>
          <w:tcPr>
            <w:tcW w:w="4678" w:type="dxa"/>
            <w:shd w:val="clear" w:color="auto" w:fill="FEE8F5"/>
          </w:tcPr>
          <w:p w14:paraId="7731FC32" w14:textId="73544CE3" w:rsidR="00EA0F23" w:rsidRPr="0040500C" w:rsidRDefault="00EA0F23" w:rsidP="00EA0F23">
            <w:pPr>
              <w:pStyle w:val="Cmsor3"/>
              <w:spacing w:before="60" w:after="60"/>
              <w:jc w:val="both"/>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Kétcsoportos bölcsőde építése Kadafalván</w:t>
            </w:r>
          </w:p>
        </w:tc>
        <w:tc>
          <w:tcPr>
            <w:tcW w:w="992" w:type="dxa"/>
            <w:shd w:val="clear" w:color="auto" w:fill="FEE8F5"/>
            <w:vAlign w:val="center"/>
          </w:tcPr>
          <w:p w14:paraId="58CD95A4" w14:textId="77777777" w:rsidR="00EA0F23" w:rsidRPr="00203B1B"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2024</w:t>
            </w:r>
          </w:p>
          <w:p w14:paraId="53A4FFA7" w14:textId="77777777"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p>
        </w:tc>
        <w:tc>
          <w:tcPr>
            <w:tcW w:w="2127" w:type="dxa"/>
            <w:shd w:val="clear" w:color="auto" w:fill="FEE8F5"/>
            <w:vAlign w:val="center"/>
          </w:tcPr>
          <w:p w14:paraId="7BF07C4F" w14:textId="52810D2F"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40500C">
              <w:rPr>
                <w:rFonts w:ascii="HeadingNow-53Book" w:hAnsi="HeadingNow-53Book" w:cs="Times New Roman"/>
                <w:b/>
                <w:color w:val="404040" w:themeColor="text1" w:themeTint="BF"/>
                <w:sz w:val="22"/>
                <w:szCs w:val="22"/>
              </w:rPr>
              <w:t>2</w:t>
            </w:r>
            <w:r>
              <w:rPr>
                <w:rFonts w:ascii="HeadingNow-53Book" w:hAnsi="HeadingNow-53Book" w:cs="Times New Roman"/>
                <w:b/>
                <w:color w:val="404040" w:themeColor="text1" w:themeTint="BF"/>
                <w:sz w:val="22"/>
                <w:szCs w:val="22"/>
              </w:rPr>
              <w:t>, 9</w:t>
            </w:r>
          </w:p>
        </w:tc>
      </w:tr>
    </w:tbl>
    <w:p w14:paraId="778DE6F6" w14:textId="77777777" w:rsidR="00106A75" w:rsidRPr="00203B1B" w:rsidRDefault="00106A75" w:rsidP="00124982">
      <w:pPr>
        <w:pStyle w:val="NormlWeb"/>
        <w:spacing w:before="0" w:beforeAutospacing="0" w:after="120" w:afterAutospacing="0" w:line="288" w:lineRule="auto"/>
        <w:ind w:left="1985"/>
        <w:jc w:val="both"/>
        <w:rPr>
          <w:rFonts w:ascii="HeadingNow-53Book" w:eastAsiaTheme="majorEastAsia" w:hAnsi="HeadingNow-53Book"/>
          <w:b/>
          <w:color w:val="404040" w:themeColor="text1" w:themeTint="BF"/>
          <w:sz w:val="22"/>
          <w:szCs w:val="22"/>
          <w:lang w:eastAsia="en-US"/>
        </w:rPr>
      </w:pPr>
    </w:p>
    <w:p w14:paraId="21098CD7" w14:textId="276BE15E" w:rsidR="0040500C" w:rsidRPr="00FB0C92" w:rsidRDefault="0040500C" w:rsidP="0040500C">
      <w:pPr>
        <w:pStyle w:val="NormlWeb"/>
        <w:spacing w:before="0" w:beforeAutospacing="0" w:after="120" w:afterAutospacing="0" w:line="288" w:lineRule="auto"/>
        <w:jc w:val="both"/>
        <w:rPr>
          <w:rFonts w:ascii="HeadingNow-62Light" w:hAnsi="HeadingNow-62Light"/>
          <w:color w:val="595959" w:themeColor="text1" w:themeTint="A6"/>
        </w:rPr>
      </w:pPr>
    </w:p>
    <w:tbl>
      <w:tblPr>
        <w:tblW w:w="7938" w:type="dxa"/>
        <w:tblInd w:w="1696" w:type="dxa"/>
        <w:tblBorders>
          <w:top w:val="single" w:sz="4" w:space="0" w:color="F77EC3"/>
          <w:left w:val="single" w:sz="4" w:space="0" w:color="F77EC3"/>
          <w:bottom w:val="single" w:sz="4" w:space="0" w:color="F77EC3"/>
          <w:right w:val="single" w:sz="4" w:space="0" w:color="F77EC3"/>
          <w:insideH w:val="single" w:sz="4" w:space="0" w:color="F77EC3"/>
          <w:insideV w:val="single" w:sz="4" w:space="0" w:color="F77EC3"/>
        </w:tblBorders>
        <w:tblLook w:val="04A0" w:firstRow="1" w:lastRow="0" w:firstColumn="1" w:lastColumn="0" w:noHBand="0" w:noVBand="1"/>
      </w:tblPr>
      <w:tblGrid>
        <w:gridCol w:w="4962"/>
        <w:gridCol w:w="992"/>
        <w:gridCol w:w="1984"/>
      </w:tblGrid>
      <w:tr w:rsidR="00EA0F23" w:rsidRPr="0040500C" w14:paraId="31CD32DD" w14:textId="77777777" w:rsidTr="00EA0F23">
        <w:trPr>
          <w:trHeight w:val="306"/>
        </w:trPr>
        <w:tc>
          <w:tcPr>
            <w:tcW w:w="4962" w:type="dxa"/>
            <w:tcBorders>
              <w:right w:val="single" w:sz="4" w:space="0" w:color="FFFFFF"/>
            </w:tcBorders>
            <w:shd w:val="clear" w:color="auto" w:fill="F77EC3"/>
            <w:vAlign w:val="center"/>
          </w:tcPr>
          <w:p w14:paraId="12F43546" w14:textId="1097DE15" w:rsidR="00EA0F23" w:rsidRPr="00203B1B" w:rsidRDefault="00EA0F23" w:rsidP="00EA0F23">
            <w:pPr>
              <w:pStyle w:val="Cmsor3"/>
              <w:spacing w:before="60" w:after="60"/>
              <w:jc w:val="both"/>
              <w:rPr>
                <w:rFonts w:ascii="HeadingNow-53Book" w:hAnsi="HeadingNow-53Book" w:cs="Times New Roman"/>
                <w:b/>
                <w:color w:val="404040" w:themeColor="text1" w:themeTint="BF"/>
                <w:sz w:val="22"/>
                <w:szCs w:val="22"/>
              </w:rPr>
            </w:pPr>
            <w:r w:rsidRPr="00EA0F23">
              <w:rPr>
                <w:rFonts w:ascii="HeadingNow-72Light" w:hAnsi="HeadingNow-72Light" w:cs="Times New Roman"/>
                <w:b/>
                <w:color w:val="FFFFFF" w:themeColor="background1"/>
                <w:sz w:val="16"/>
                <w:szCs w:val="16"/>
              </w:rPr>
              <w:lastRenderedPageBreak/>
              <w:t>ÓVODAI FEJLESZTÉSI PROJEKTEK</w:t>
            </w:r>
          </w:p>
        </w:tc>
        <w:tc>
          <w:tcPr>
            <w:tcW w:w="992" w:type="dxa"/>
            <w:tcBorders>
              <w:left w:val="single" w:sz="4" w:space="0" w:color="FFFFFF"/>
              <w:right w:val="single" w:sz="4" w:space="0" w:color="FFFFFF"/>
            </w:tcBorders>
            <w:shd w:val="clear" w:color="auto" w:fill="F77EC3"/>
            <w:vAlign w:val="center"/>
          </w:tcPr>
          <w:p w14:paraId="3DAC793B" w14:textId="24E3D2A3" w:rsidR="00EA0F23" w:rsidRPr="00203B1B"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E766FA">
              <w:rPr>
                <w:rFonts w:ascii="HeadingNow-72Light" w:hAnsi="HeadingNow-72Light" w:cs="Times New Roman"/>
                <w:b/>
                <w:color w:val="FFFFFF" w:themeColor="background1"/>
                <w:sz w:val="16"/>
                <w:szCs w:val="16"/>
              </w:rPr>
              <w:t>IDŐSZAK</w:t>
            </w:r>
          </w:p>
        </w:tc>
        <w:tc>
          <w:tcPr>
            <w:tcW w:w="1984" w:type="dxa"/>
            <w:tcBorders>
              <w:left w:val="single" w:sz="4" w:space="0" w:color="FFFFFF"/>
            </w:tcBorders>
            <w:shd w:val="clear" w:color="auto" w:fill="F77EC3"/>
            <w:vAlign w:val="center"/>
          </w:tcPr>
          <w:p w14:paraId="53148A76" w14:textId="77777777" w:rsidR="00EA0F23" w:rsidRPr="00E766FA" w:rsidRDefault="00EA0F23" w:rsidP="00EA0F23">
            <w:pPr>
              <w:pStyle w:val="Cmsor3"/>
              <w:spacing w:before="60" w:after="60" w:line="288" w:lineRule="auto"/>
              <w:rPr>
                <w:rFonts w:ascii="HeadingNow-72Light" w:hAnsi="HeadingNow-72Light" w:cs="Times New Roman"/>
                <w:b/>
                <w:color w:val="FFFFFF" w:themeColor="background1"/>
                <w:sz w:val="16"/>
                <w:szCs w:val="16"/>
              </w:rPr>
            </w:pPr>
            <w:r w:rsidRPr="00E766FA">
              <w:rPr>
                <w:rFonts w:ascii="HeadingNow-72Light" w:hAnsi="HeadingNow-72Light" w:cs="Times New Roman"/>
                <w:b/>
                <w:color w:val="FFFFFF" w:themeColor="background1"/>
                <w:sz w:val="16"/>
                <w:szCs w:val="16"/>
              </w:rPr>
              <w:t xml:space="preserve">ÖNKORMÁNYZATI </w:t>
            </w:r>
          </w:p>
          <w:p w14:paraId="1CB39E50" w14:textId="5610A323" w:rsidR="00EA0F23" w:rsidRPr="00203B1B" w:rsidRDefault="00EA0F23" w:rsidP="00EA0F23">
            <w:pPr>
              <w:pStyle w:val="Cmsor3"/>
              <w:spacing w:before="60" w:after="60"/>
              <w:rPr>
                <w:rFonts w:ascii="HeadingNow-53Book" w:hAnsi="HeadingNow-53Book" w:cs="Times New Roman"/>
                <w:b/>
                <w:color w:val="404040" w:themeColor="text1" w:themeTint="BF"/>
                <w:sz w:val="22"/>
                <w:szCs w:val="22"/>
              </w:rPr>
            </w:pPr>
            <w:r w:rsidRPr="00E766FA">
              <w:rPr>
                <w:rFonts w:ascii="HeadingNow-72Light" w:hAnsi="HeadingNow-72Light" w:cs="Times New Roman"/>
                <w:b/>
                <w:color w:val="FFFFFF" w:themeColor="background1"/>
                <w:sz w:val="16"/>
                <w:szCs w:val="16"/>
              </w:rPr>
              <w:t>FELADATELLÁTÁS</w:t>
            </w:r>
          </w:p>
        </w:tc>
      </w:tr>
      <w:tr w:rsidR="00EA0F23" w:rsidRPr="0040500C" w14:paraId="11534335" w14:textId="77777777" w:rsidTr="00EA0F23">
        <w:trPr>
          <w:trHeight w:val="306"/>
        </w:trPr>
        <w:tc>
          <w:tcPr>
            <w:tcW w:w="4962" w:type="dxa"/>
            <w:shd w:val="clear" w:color="auto" w:fill="FEE8F5"/>
            <w:hideMark/>
          </w:tcPr>
          <w:p w14:paraId="5C673194" w14:textId="4C8B74C6" w:rsidR="00EA0F23" w:rsidRPr="0040500C" w:rsidRDefault="00EA0F23" w:rsidP="00EA0F23">
            <w:pPr>
              <w:pStyle w:val="Cmsor3"/>
              <w:spacing w:before="60" w:after="60"/>
              <w:jc w:val="both"/>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Egyetértés utcai óvoda infrastrukturális fejlesztése</w:t>
            </w:r>
          </w:p>
        </w:tc>
        <w:tc>
          <w:tcPr>
            <w:tcW w:w="992" w:type="dxa"/>
            <w:shd w:val="clear" w:color="auto" w:fill="FEE8F5"/>
            <w:vAlign w:val="center"/>
            <w:hideMark/>
          </w:tcPr>
          <w:p w14:paraId="7DE5E29D" w14:textId="4F1E9729"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2019</w:t>
            </w:r>
          </w:p>
        </w:tc>
        <w:tc>
          <w:tcPr>
            <w:tcW w:w="1984" w:type="dxa"/>
            <w:shd w:val="clear" w:color="auto" w:fill="FEE8F5"/>
            <w:vAlign w:val="center"/>
            <w:hideMark/>
          </w:tcPr>
          <w:p w14:paraId="773397CB" w14:textId="7148E16C"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5, 7, 9</w:t>
            </w:r>
          </w:p>
        </w:tc>
      </w:tr>
      <w:tr w:rsidR="00EA0F23" w:rsidRPr="0040500C" w14:paraId="1E9F3FD7" w14:textId="77777777" w:rsidTr="00EA0F23">
        <w:trPr>
          <w:trHeight w:val="306"/>
        </w:trPr>
        <w:tc>
          <w:tcPr>
            <w:tcW w:w="4962" w:type="dxa"/>
            <w:shd w:val="clear" w:color="auto" w:fill="FEE8F5"/>
            <w:hideMark/>
          </w:tcPr>
          <w:p w14:paraId="4245F07E" w14:textId="6B98F6B5" w:rsidR="00EA0F23" w:rsidRPr="0040500C" w:rsidRDefault="00EA0F23" w:rsidP="00EA0F23">
            <w:pPr>
              <w:pStyle w:val="Cmsor3"/>
              <w:spacing w:before="60" w:after="60"/>
              <w:jc w:val="both"/>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Hetényegyháza, Kossuth u</w:t>
            </w:r>
            <w:r w:rsidR="0038295F">
              <w:rPr>
                <w:rFonts w:ascii="HeadingNow-53Book" w:hAnsi="HeadingNow-53Book" w:cs="Times New Roman"/>
                <w:b/>
                <w:color w:val="404040" w:themeColor="text1" w:themeTint="BF"/>
                <w:sz w:val="22"/>
                <w:szCs w:val="22"/>
              </w:rPr>
              <w:t>.</w:t>
            </w:r>
            <w:r w:rsidRPr="00203B1B">
              <w:rPr>
                <w:rFonts w:ascii="HeadingNow-53Book" w:hAnsi="HeadingNow-53Book" w:cs="Times New Roman"/>
                <w:b/>
                <w:color w:val="404040" w:themeColor="text1" w:themeTint="BF"/>
                <w:sz w:val="22"/>
                <w:szCs w:val="22"/>
              </w:rPr>
              <w:t xml:space="preserve"> 17. szám alatti óvoda felújítása</w:t>
            </w:r>
          </w:p>
        </w:tc>
        <w:tc>
          <w:tcPr>
            <w:tcW w:w="992" w:type="dxa"/>
            <w:shd w:val="clear" w:color="auto" w:fill="FEE8F5"/>
            <w:vAlign w:val="center"/>
            <w:hideMark/>
          </w:tcPr>
          <w:p w14:paraId="1027DA02" w14:textId="1FCA1867"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2020</w:t>
            </w:r>
          </w:p>
        </w:tc>
        <w:tc>
          <w:tcPr>
            <w:tcW w:w="1984" w:type="dxa"/>
            <w:shd w:val="clear" w:color="auto" w:fill="FEE8F5"/>
            <w:vAlign w:val="center"/>
            <w:hideMark/>
          </w:tcPr>
          <w:p w14:paraId="63E33619" w14:textId="69521312"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5, 7, 9</w:t>
            </w:r>
          </w:p>
        </w:tc>
      </w:tr>
      <w:tr w:rsidR="00EA0F23" w:rsidRPr="0040500C" w14:paraId="37AD3648" w14:textId="77777777" w:rsidTr="00EA0F23">
        <w:trPr>
          <w:trHeight w:val="306"/>
        </w:trPr>
        <w:tc>
          <w:tcPr>
            <w:tcW w:w="4962" w:type="dxa"/>
            <w:shd w:val="clear" w:color="auto" w:fill="FEE8F5"/>
            <w:hideMark/>
          </w:tcPr>
          <w:p w14:paraId="5E60DE04" w14:textId="62CDAF99" w:rsidR="00EA0F23" w:rsidRPr="0040500C" w:rsidRDefault="00EA0F23" w:rsidP="00EA0F23">
            <w:pPr>
              <w:pStyle w:val="Cmsor3"/>
              <w:spacing w:before="60" w:after="60"/>
              <w:jc w:val="both"/>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Óvodai játszóeszközök felújítása</w:t>
            </w:r>
          </w:p>
        </w:tc>
        <w:tc>
          <w:tcPr>
            <w:tcW w:w="992" w:type="dxa"/>
            <w:shd w:val="clear" w:color="auto" w:fill="FEE8F5"/>
            <w:vAlign w:val="center"/>
            <w:hideMark/>
          </w:tcPr>
          <w:p w14:paraId="45322129" w14:textId="35B833C2"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2021</w:t>
            </w:r>
          </w:p>
        </w:tc>
        <w:tc>
          <w:tcPr>
            <w:tcW w:w="1984" w:type="dxa"/>
            <w:shd w:val="clear" w:color="auto" w:fill="FEE8F5"/>
            <w:vAlign w:val="center"/>
            <w:hideMark/>
          </w:tcPr>
          <w:p w14:paraId="2F2EF657" w14:textId="372BE8F3"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5</w:t>
            </w:r>
          </w:p>
        </w:tc>
      </w:tr>
      <w:tr w:rsidR="00EA0F23" w:rsidRPr="0040500C" w14:paraId="05BE40CB" w14:textId="77777777" w:rsidTr="00EA0F23">
        <w:trPr>
          <w:trHeight w:val="306"/>
        </w:trPr>
        <w:tc>
          <w:tcPr>
            <w:tcW w:w="4962" w:type="dxa"/>
            <w:shd w:val="clear" w:color="auto" w:fill="FEE8F5"/>
            <w:hideMark/>
          </w:tcPr>
          <w:p w14:paraId="0B08375C" w14:textId="48B60C1C" w:rsidR="00EA0F23" w:rsidRPr="0040500C" w:rsidRDefault="00EA0F23" w:rsidP="00EA0F23">
            <w:pPr>
              <w:pStyle w:val="Cmsor3"/>
              <w:spacing w:before="60" w:after="60"/>
              <w:jc w:val="both"/>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Csokor utcai óvoda infrastrukturális fejlesztése</w:t>
            </w:r>
          </w:p>
        </w:tc>
        <w:tc>
          <w:tcPr>
            <w:tcW w:w="992" w:type="dxa"/>
            <w:shd w:val="clear" w:color="auto" w:fill="FEE8F5"/>
            <w:vAlign w:val="center"/>
            <w:hideMark/>
          </w:tcPr>
          <w:p w14:paraId="554077AC" w14:textId="67B19DFB"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2019</w:t>
            </w:r>
          </w:p>
        </w:tc>
        <w:tc>
          <w:tcPr>
            <w:tcW w:w="1984" w:type="dxa"/>
            <w:shd w:val="clear" w:color="auto" w:fill="FEE8F5"/>
            <w:vAlign w:val="center"/>
            <w:hideMark/>
          </w:tcPr>
          <w:p w14:paraId="253BE49E" w14:textId="2148BBA1"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5, 7, 9</w:t>
            </w:r>
          </w:p>
        </w:tc>
      </w:tr>
      <w:tr w:rsidR="00EA0F23" w:rsidRPr="0040500C" w14:paraId="01C95D3F" w14:textId="77777777" w:rsidTr="00EA0F23">
        <w:trPr>
          <w:trHeight w:val="306"/>
        </w:trPr>
        <w:tc>
          <w:tcPr>
            <w:tcW w:w="4962" w:type="dxa"/>
            <w:shd w:val="clear" w:color="auto" w:fill="FEE8F5"/>
            <w:hideMark/>
          </w:tcPr>
          <w:p w14:paraId="6EC8527B" w14:textId="68735C8A" w:rsidR="00EA0F23" w:rsidRPr="0040500C" w:rsidRDefault="00EA0F23" w:rsidP="00EA0F23">
            <w:pPr>
              <w:pStyle w:val="Cmsor3"/>
              <w:spacing w:before="60" w:after="60"/>
              <w:jc w:val="both"/>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Klapka utcai óvoda infrastrukturális fejlesztése</w:t>
            </w:r>
          </w:p>
        </w:tc>
        <w:tc>
          <w:tcPr>
            <w:tcW w:w="992" w:type="dxa"/>
            <w:shd w:val="clear" w:color="auto" w:fill="FEE8F5"/>
            <w:vAlign w:val="center"/>
            <w:hideMark/>
          </w:tcPr>
          <w:p w14:paraId="1611355E" w14:textId="292DAF0F"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2019</w:t>
            </w:r>
          </w:p>
        </w:tc>
        <w:tc>
          <w:tcPr>
            <w:tcW w:w="1984" w:type="dxa"/>
            <w:shd w:val="clear" w:color="auto" w:fill="FEE8F5"/>
            <w:vAlign w:val="center"/>
            <w:hideMark/>
          </w:tcPr>
          <w:p w14:paraId="2D391437" w14:textId="4D5272BF"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5, 7, 9</w:t>
            </w:r>
          </w:p>
        </w:tc>
      </w:tr>
      <w:tr w:rsidR="00EA0F23" w:rsidRPr="0040500C" w14:paraId="2E4C3774" w14:textId="77777777" w:rsidTr="00EA0F23">
        <w:trPr>
          <w:trHeight w:val="306"/>
        </w:trPr>
        <w:tc>
          <w:tcPr>
            <w:tcW w:w="4962" w:type="dxa"/>
            <w:shd w:val="clear" w:color="auto" w:fill="FEE8F5"/>
            <w:hideMark/>
          </w:tcPr>
          <w:p w14:paraId="250AF681" w14:textId="427362EC" w:rsidR="00EA0F23" w:rsidRPr="0040500C" w:rsidRDefault="00EA0F23" w:rsidP="00EA0F23">
            <w:pPr>
              <w:pStyle w:val="Cmsor3"/>
              <w:spacing w:before="60" w:after="60"/>
              <w:jc w:val="both"/>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Önkormányzati épületek energetikai korszerűsítése Kecskeméten - Kálmán Lajos Óvoda Lánchíd utcai óvodája</w:t>
            </w:r>
          </w:p>
        </w:tc>
        <w:tc>
          <w:tcPr>
            <w:tcW w:w="992" w:type="dxa"/>
            <w:shd w:val="clear" w:color="auto" w:fill="FEE8F5"/>
            <w:vAlign w:val="center"/>
            <w:hideMark/>
          </w:tcPr>
          <w:p w14:paraId="309F8AAF" w14:textId="4B89B981"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2023</w:t>
            </w:r>
          </w:p>
        </w:tc>
        <w:tc>
          <w:tcPr>
            <w:tcW w:w="1984" w:type="dxa"/>
            <w:shd w:val="clear" w:color="auto" w:fill="FEE8F5"/>
            <w:vAlign w:val="center"/>
            <w:hideMark/>
          </w:tcPr>
          <w:p w14:paraId="7398218E" w14:textId="4682D164"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5, 7, 9</w:t>
            </w:r>
          </w:p>
        </w:tc>
      </w:tr>
      <w:tr w:rsidR="00EA0F23" w:rsidRPr="0040500C" w14:paraId="71FC4E21" w14:textId="77777777" w:rsidTr="00EA0F23">
        <w:trPr>
          <w:trHeight w:val="306"/>
        </w:trPr>
        <w:tc>
          <w:tcPr>
            <w:tcW w:w="4962" w:type="dxa"/>
            <w:shd w:val="clear" w:color="auto" w:fill="FEE8F5"/>
            <w:hideMark/>
          </w:tcPr>
          <w:p w14:paraId="3CF82226" w14:textId="1CCB9133" w:rsidR="00EA0F23" w:rsidRPr="0040500C" w:rsidRDefault="00EA0F23" w:rsidP="00EA0F23">
            <w:pPr>
              <w:pStyle w:val="Cmsor3"/>
              <w:spacing w:before="60" w:after="60"/>
              <w:jc w:val="both"/>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Önkormányzati épületek energetikai korszerűsítése Kecskeméten – Ferenczy Ida Óvoda Szabadkai utcai óvodája</w:t>
            </w:r>
          </w:p>
        </w:tc>
        <w:tc>
          <w:tcPr>
            <w:tcW w:w="992" w:type="dxa"/>
            <w:shd w:val="clear" w:color="auto" w:fill="FEE8F5"/>
            <w:vAlign w:val="center"/>
            <w:hideMark/>
          </w:tcPr>
          <w:p w14:paraId="1642F0D0" w14:textId="42A2A833"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2022</w:t>
            </w:r>
          </w:p>
        </w:tc>
        <w:tc>
          <w:tcPr>
            <w:tcW w:w="1984" w:type="dxa"/>
            <w:shd w:val="clear" w:color="auto" w:fill="FEE8F5"/>
            <w:vAlign w:val="center"/>
            <w:hideMark/>
          </w:tcPr>
          <w:p w14:paraId="211D0959" w14:textId="78B47ABC"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5, 7, 9</w:t>
            </w:r>
          </w:p>
        </w:tc>
      </w:tr>
      <w:tr w:rsidR="00EA0F23" w:rsidRPr="00203B1B" w14:paraId="4522C602" w14:textId="77777777" w:rsidTr="00EA0F23">
        <w:trPr>
          <w:trHeight w:val="306"/>
        </w:trPr>
        <w:tc>
          <w:tcPr>
            <w:tcW w:w="4962" w:type="dxa"/>
            <w:shd w:val="clear" w:color="auto" w:fill="FEE8F5"/>
          </w:tcPr>
          <w:p w14:paraId="550C01FC" w14:textId="488E0DB2" w:rsidR="00EA0F23" w:rsidRPr="0040500C" w:rsidRDefault="00EA0F23" w:rsidP="00EA0F23">
            <w:pPr>
              <w:pStyle w:val="Cmsor3"/>
              <w:spacing w:before="60" w:after="60"/>
              <w:jc w:val="both"/>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Önkormányzati épületek energetikai korszerűsítése Kecskeméten – Corvina Óvoda Ceglédi Úti Óvodája</w:t>
            </w:r>
          </w:p>
        </w:tc>
        <w:tc>
          <w:tcPr>
            <w:tcW w:w="992" w:type="dxa"/>
            <w:shd w:val="clear" w:color="auto" w:fill="FEE8F5"/>
            <w:vAlign w:val="center"/>
          </w:tcPr>
          <w:p w14:paraId="48B5100A" w14:textId="751B737B"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2024</w:t>
            </w:r>
          </w:p>
        </w:tc>
        <w:tc>
          <w:tcPr>
            <w:tcW w:w="1984" w:type="dxa"/>
            <w:shd w:val="clear" w:color="auto" w:fill="FEE8F5"/>
            <w:vAlign w:val="center"/>
          </w:tcPr>
          <w:p w14:paraId="65353442" w14:textId="3ED575F5"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5, 7, 9</w:t>
            </w:r>
          </w:p>
        </w:tc>
      </w:tr>
      <w:tr w:rsidR="00EA0F23" w:rsidRPr="00203B1B" w14:paraId="35CA3469" w14:textId="77777777" w:rsidTr="00EA0F23">
        <w:trPr>
          <w:trHeight w:val="306"/>
        </w:trPr>
        <w:tc>
          <w:tcPr>
            <w:tcW w:w="4962" w:type="dxa"/>
            <w:shd w:val="clear" w:color="auto" w:fill="FEE8F5"/>
          </w:tcPr>
          <w:p w14:paraId="3CCBD88D" w14:textId="0CB03A09" w:rsidR="00EA0F23" w:rsidRPr="0040500C" w:rsidRDefault="00EA0F23" w:rsidP="00EA0F23">
            <w:pPr>
              <w:pStyle w:val="Cmsor3"/>
              <w:spacing w:before="60" w:after="60"/>
              <w:jc w:val="both"/>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Önkormányzati épületek energetikai korszerűsítése Kecskeméten – Corvina Óvoda Forradalom Utcai Óvodája</w:t>
            </w:r>
          </w:p>
        </w:tc>
        <w:tc>
          <w:tcPr>
            <w:tcW w:w="992" w:type="dxa"/>
            <w:shd w:val="clear" w:color="auto" w:fill="FEE8F5"/>
            <w:vAlign w:val="center"/>
          </w:tcPr>
          <w:p w14:paraId="733F7B4D" w14:textId="392A3669"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2024</w:t>
            </w:r>
          </w:p>
        </w:tc>
        <w:tc>
          <w:tcPr>
            <w:tcW w:w="1984" w:type="dxa"/>
            <w:shd w:val="clear" w:color="auto" w:fill="FEE8F5"/>
            <w:vAlign w:val="center"/>
          </w:tcPr>
          <w:p w14:paraId="656A3042" w14:textId="1E1B14FE"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5, 7, 9</w:t>
            </w:r>
          </w:p>
        </w:tc>
      </w:tr>
      <w:tr w:rsidR="00EA0F23" w:rsidRPr="00203B1B" w14:paraId="75C3EE10" w14:textId="77777777" w:rsidTr="00EA0F23">
        <w:trPr>
          <w:trHeight w:val="306"/>
        </w:trPr>
        <w:tc>
          <w:tcPr>
            <w:tcW w:w="4962" w:type="dxa"/>
            <w:shd w:val="clear" w:color="auto" w:fill="FEE8F5"/>
          </w:tcPr>
          <w:p w14:paraId="64BCD5CC" w14:textId="5FAF32F9" w:rsidR="00EA0F23" w:rsidRPr="0040500C" w:rsidRDefault="00EA0F23" w:rsidP="00EA0F23">
            <w:pPr>
              <w:pStyle w:val="Cmsor3"/>
              <w:spacing w:before="60" w:after="60"/>
              <w:jc w:val="both"/>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Önkormányzati épületek energetikai korszerűsítése Kecskeméten – Corvina Óvoda Ifjúság Úti Óvodája</w:t>
            </w:r>
          </w:p>
        </w:tc>
        <w:tc>
          <w:tcPr>
            <w:tcW w:w="992" w:type="dxa"/>
            <w:shd w:val="clear" w:color="auto" w:fill="FEE8F5"/>
            <w:vAlign w:val="center"/>
          </w:tcPr>
          <w:p w14:paraId="3B62E6C3" w14:textId="23763662"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2024</w:t>
            </w:r>
          </w:p>
        </w:tc>
        <w:tc>
          <w:tcPr>
            <w:tcW w:w="1984" w:type="dxa"/>
            <w:shd w:val="clear" w:color="auto" w:fill="FEE8F5"/>
            <w:vAlign w:val="center"/>
          </w:tcPr>
          <w:p w14:paraId="5C3B9B5C" w14:textId="100117B6"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5, 7, 9</w:t>
            </w:r>
          </w:p>
        </w:tc>
      </w:tr>
      <w:tr w:rsidR="00EA0F23" w:rsidRPr="00203B1B" w14:paraId="3706A363" w14:textId="77777777" w:rsidTr="00EA0F23">
        <w:trPr>
          <w:trHeight w:val="306"/>
        </w:trPr>
        <w:tc>
          <w:tcPr>
            <w:tcW w:w="4962" w:type="dxa"/>
            <w:shd w:val="clear" w:color="auto" w:fill="FEE8F5"/>
          </w:tcPr>
          <w:p w14:paraId="7890CD40" w14:textId="5F437424" w:rsidR="00EA0F23" w:rsidRPr="0040500C" w:rsidRDefault="00EA0F23" w:rsidP="00EA0F23">
            <w:pPr>
              <w:pStyle w:val="Cmsor3"/>
              <w:spacing w:before="60" w:after="60"/>
              <w:jc w:val="both"/>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Barackvirág Evangélikus Óvoda fejlesztése</w:t>
            </w:r>
          </w:p>
        </w:tc>
        <w:tc>
          <w:tcPr>
            <w:tcW w:w="992" w:type="dxa"/>
            <w:shd w:val="clear" w:color="auto" w:fill="FEE8F5"/>
            <w:vAlign w:val="center"/>
          </w:tcPr>
          <w:p w14:paraId="661F10C0" w14:textId="09111815"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2021</w:t>
            </w:r>
          </w:p>
        </w:tc>
        <w:tc>
          <w:tcPr>
            <w:tcW w:w="1984" w:type="dxa"/>
            <w:shd w:val="clear" w:color="auto" w:fill="FEE8F5"/>
            <w:vAlign w:val="center"/>
          </w:tcPr>
          <w:p w14:paraId="50D2835F" w14:textId="14F766E1" w:rsidR="00EA0F23" w:rsidRPr="0040500C"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5, 9</w:t>
            </w:r>
          </w:p>
        </w:tc>
      </w:tr>
    </w:tbl>
    <w:p w14:paraId="40B8D2DF" w14:textId="2DC6070F" w:rsidR="00FB0C92" w:rsidRPr="0040500C" w:rsidRDefault="00FB0C92" w:rsidP="00124982">
      <w:pPr>
        <w:pStyle w:val="NormlWeb"/>
        <w:spacing w:before="0" w:beforeAutospacing="0" w:after="120" w:afterAutospacing="0" w:line="288" w:lineRule="auto"/>
        <w:ind w:left="1985"/>
        <w:jc w:val="both"/>
        <w:rPr>
          <w:rFonts w:ascii="HeadingNow-53Book" w:eastAsiaTheme="majorEastAsia" w:hAnsi="HeadingNow-53Book"/>
          <w:b/>
          <w:color w:val="404040" w:themeColor="text1" w:themeTint="BF"/>
          <w:sz w:val="22"/>
          <w:szCs w:val="22"/>
          <w:lang w:eastAsia="en-US"/>
        </w:rPr>
      </w:pPr>
    </w:p>
    <w:p w14:paraId="21D20849" w14:textId="11949750" w:rsidR="007B3629" w:rsidRDefault="007B3629" w:rsidP="00124982">
      <w:pPr>
        <w:pStyle w:val="NormlWeb"/>
        <w:spacing w:before="0" w:beforeAutospacing="0" w:after="120" w:afterAutospacing="0" w:line="288" w:lineRule="auto"/>
        <w:ind w:left="1985"/>
        <w:jc w:val="both"/>
        <w:rPr>
          <w:rFonts w:ascii="HeadingNow-62Light" w:hAnsi="HeadingNow-62Light"/>
          <w:color w:val="595959" w:themeColor="text1" w:themeTint="A6"/>
        </w:rPr>
      </w:pPr>
    </w:p>
    <w:p w14:paraId="0C7D93C9" w14:textId="2087D9BA" w:rsidR="007B3629" w:rsidRDefault="0040500C" w:rsidP="00124982">
      <w:pPr>
        <w:pStyle w:val="NormlWeb"/>
        <w:spacing w:before="0" w:beforeAutospacing="0" w:after="120" w:afterAutospacing="0" w:line="288" w:lineRule="auto"/>
        <w:ind w:left="1985"/>
        <w:jc w:val="both"/>
        <w:rPr>
          <w:rFonts w:ascii="HeadingNow-62Light" w:hAnsi="HeadingNow-62Light"/>
          <w:color w:val="595959" w:themeColor="text1" w:themeTint="A6"/>
        </w:rPr>
      </w:pPr>
      <w:r>
        <w:rPr>
          <w:noProof/>
          <w:color w:val="404040" w:themeColor="text1" w:themeTint="BF"/>
        </w:rPr>
        <w:drawing>
          <wp:anchor distT="0" distB="0" distL="114300" distR="114300" simplePos="0" relativeHeight="251696128" behindDoc="0" locked="0" layoutInCell="1" allowOverlap="1" wp14:anchorId="16B887D2" wp14:editId="13D719BB">
            <wp:simplePos x="0" y="0"/>
            <wp:positionH relativeFrom="margin">
              <wp:align>right</wp:align>
            </wp:positionH>
            <wp:positionV relativeFrom="paragraph">
              <wp:posOffset>3175</wp:posOffset>
            </wp:positionV>
            <wp:extent cx="4947920" cy="3295650"/>
            <wp:effectExtent l="0" t="0" r="5080" b="0"/>
            <wp:wrapTopAndBottom/>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5.1. Oktatás.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947920" cy="3295650"/>
                    </a:xfrm>
                    <a:prstGeom prst="rect">
                      <a:avLst/>
                    </a:prstGeom>
                  </pic:spPr>
                </pic:pic>
              </a:graphicData>
            </a:graphic>
            <wp14:sizeRelH relativeFrom="margin">
              <wp14:pctWidth>0</wp14:pctWidth>
            </wp14:sizeRelH>
            <wp14:sizeRelV relativeFrom="margin">
              <wp14:pctHeight>0</wp14:pctHeight>
            </wp14:sizeRelV>
          </wp:anchor>
        </w:drawing>
      </w:r>
    </w:p>
    <w:p w14:paraId="71E4DCF2" w14:textId="77777777" w:rsidR="0040500C" w:rsidRPr="0040500C" w:rsidRDefault="0040500C" w:rsidP="00756513">
      <w:pPr>
        <w:pStyle w:val="NormlWeb"/>
        <w:tabs>
          <w:tab w:val="left" w:pos="1701"/>
        </w:tabs>
        <w:spacing w:before="0" w:beforeAutospacing="0" w:after="120" w:afterAutospacing="0" w:line="288" w:lineRule="auto"/>
        <w:ind w:left="1701"/>
        <w:jc w:val="both"/>
        <w:rPr>
          <w:rFonts w:ascii="HeadingNow-62Light" w:hAnsi="HeadingNow-62Light"/>
          <w:color w:val="595959" w:themeColor="text1" w:themeTint="A6"/>
        </w:rPr>
      </w:pPr>
      <w:r w:rsidRPr="0040500C">
        <w:rPr>
          <w:rFonts w:ascii="HeadingNow-62Light" w:hAnsi="HeadingNow-62Light"/>
          <w:color w:val="595959" w:themeColor="text1" w:themeTint="A6"/>
        </w:rPr>
        <w:lastRenderedPageBreak/>
        <w:t>Kecskemét Megyei Jogú Város Önkormányzata a következő időszakban folytatni kívánja nevelési és oktatási hálózatának bővítését és minőségi megújítását, amely erősítheti a település iskolavárosi pozícióját és térségi vonzóképességének növelését.</w:t>
      </w:r>
    </w:p>
    <w:p w14:paraId="73FD25B3" w14:textId="0516AC65" w:rsidR="0040500C" w:rsidRDefault="0040500C" w:rsidP="00756513">
      <w:pPr>
        <w:pStyle w:val="NormlWeb"/>
        <w:tabs>
          <w:tab w:val="left" w:pos="1701"/>
        </w:tabs>
        <w:spacing w:before="0" w:beforeAutospacing="0" w:after="120" w:afterAutospacing="0" w:line="288" w:lineRule="auto"/>
        <w:ind w:left="1701"/>
        <w:jc w:val="both"/>
        <w:rPr>
          <w:rFonts w:ascii="HeadingNow-62Light" w:hAnsi="HeadingNow-62Light"/>
          <w:color w:val="595959" w:themeColor="text1" w:themeTint="A6"/>
        </w:rPr>
      </w:pPr>
      <w:r w:rsidRPr="0040500C">
        <w:rPr>
          <w:rFonts w:ascii="HeadingNow-62Light" w:hAnsi="HeadingNow-62Light"/>
          <w:color w:val="595959" w:themeColor="text1" w:themeTint="A6"/>
        </w:rPr>
        <w:t>Az Önkormányzat a tervezett bölcsődei és óvodai fejlesztéseivel elő kívánja segíteni a jelentkező lakossági igények kielégítését, a szakmai munka minőségének javítását szolgáló eszközfejlesztést, valamint a meglévő intézményhálózat modernizálását és hatékony működtetését.</w:t>
      </w:r>
    </w:p>
    <w:p w14:paraId="51E05FCE" w14:textId="77777777" w:rsidR="0040500C" w:rsidRPr="0040500C" w:rsidRDefault="0040500C" w:rsidP="0040500C">
      <w:pPr>
        <w:pStyle w:val="NormlWeb"/>
        <w:spacing w:before="0" w:beforeAutospacing="0" w:after="120" w:afterAutospacing="0" w:line="288" w:lineRule="auto"/>
        <w:ind w:left="2127"/>
        <w:jc w:val="both"/>
        <w:rPr>
          <w:rFonts w:ascii="HeadingNow-62Light" w:hAnsi="HeadingNow-62Light"/>
          <w:color w:val="595959" w:themeColor="text1" w:themeTint="A6"/>
        </w:rPr>
      </w:pPr>
    </w:p>
    <w:tbl>
      <w:tblPr>
        <w:tblW w:w="7797" w:type="dxa"/>
        <w:tblInd w:w="1696" w:type="dxa"/>
        <w:tblBorders>
          <w:top w:val="single" w:sz="4" w:space="0" w:color="F77EC3"/>
          <w:left w:val="single" w:sz="4" w:space="0" w:color="F77EC3"/>
          <w:bottom w:val="single" w:sz="4" w:space="0" w:color="F77EC3"/>
          <w:right w:val="single" w:sz="4" w:space="0" w:color="F77EC3"/>
          <w:insideH w:val="single" w:sz="4" w:space="0" w:color="F77EC3"/>
          <w:insideV w:val="single" w:sz="4" w:space="0" w:color="F77EC3"/>
        </w:tblBorders>
        <w:shd w:val="clear" w:color="auto" w:fill="FEE8F5"/>
        <w:tblLook w:val="04A0" w:firstRow="1" w:lastRow="0" w:firstColumn="1" w:lastColumn="0" w:noHBand="0" w:noVBand="1"/>
      </w:tblPr>
      <w:tblGrid>
        <w:gridCol w:w="5245"/>
        <w:gridCol w:w="1134"/>
        <w:gridCol w:w="1418"/>
      </w:tblGrid>
      <w:tr w:rsidR="0040500C" w:rsidRPr="00403800" w14:paraId="2BDE99C6" w14:textId="77777777" w:rsidTr="00756513">
        <w:trPr>
          <w:trHeight w:val="301"/>
        </w:trPr>
        <w:tc>
          <w:tcPr>
            <w:tcW w:w="7797" w:type="dxa"/>
            <w:gridSpan w:val="3"/>
            <w:shd w:val="clear" w:color="auto" w:fill="F77EC3"/>
            <w:vAlign w:val="center"/>
          </w:tcPr>
          <w:p w14:paraId="7B920534" w14:textId="77777777" w:rsidR="0040500C" w:rsidRPr="00403800" w:rsidRDefault="0040500C" w:rsidP="0040500C">
            <w:pPr>
              <w:pStyle w:val="Cmsor3"/>
              <w:spacing w:before="60" w:after="60"/>
              <w:rPr>
                <w:rFonts w:ascii="Times New Roman" w:hAnsi="Times New Roman" w:cs="Times New Roman"/>
                <w:bCs/>
                <w:color w:val="FFFFFF" w:themeColor="background1"/>
                <w:sz w:val="22"/>
                <w:szCs w:val="22"/>
              </w:rPr>
            </w:pPr>
            <w:r w:rsidRPr="0040500C">
              <w:rPr>
                <w:rFonts w:ascii="HeadingNow-72Light" w:hAnsi="HeadingNow-72Light" w:cs="Times New Roman"/>
                <w:bCs/>
                <w:color w:val="FFFFFF" w:themeColor="background1"/>
                <w:sz w:val="22"/>
                <w:szCs w:val="22"/>
              </w:rPr>
              <w:t>TERVEZETT KÖZNEVELÉSI FEJLESZTÉSEK</w:t>
            </w:r>
          </w:p>
        </w:tc>
      </w:tr>
      <w:tr w:rsidR="00203B1B" w:rsidRPr="006B7765" w14:paraId="036551DB" w14:textId="77777777" w:rsidTr="008952AF">
        <w:trPr>
          <w:trHeight w:val="301"/>
        </w:trPr>
        <w:tc>
          <w:tcPr>
            <w:tcW w:w="5245" w:type="dxa"/>
            <w:shd w:val="clear" w:color="auto" w:fill="FEE8F5"/>
            <w:vAlign w:val="center"/>
            <w:hideMark/>
          </w:tcPr>
          <w:p w14:paraId="15BDFA67" w14:textId="5124902B" w:rsidR="00203B1B" w:rsidRPr="0040500C" w:rsidRDefault="00203B1B" w:rsidP="00203B1B">
            <w:pPr>
              <w:spacing w:before="60" w:after="60"/>
              <w:jc w:val="both"/>
              <w:rPr>
                <w:rFonts w:ascii="HeadingNow-53Book" w:eastAsiaTheme="majorEastAsia" w:hAnsi="HeadingNow-53Book" w:cs="Times New Roman"/>
                <w:b/>
                <w:color w:val="404040" w:themeColor="text1" w:themeTint="BF"/>
              </w:rPr>
            </w:pPr>
            <w:r w:rsidRPr="00203B1B">
              <w:rPr>
                <w:rFonts w:ascii="HeadingNow-53Book" w:eastAsiaTheme="majorEastAsia" w:hAnsi="HeadingNow-53Book" w:cs="Times New Roman"/>
                <w:b/>
                <w:color w:val="404040" w:themeColor="text1" w:themeTint="BF"/>
              </w:rPr>
              <w:t>Nevelési intézmények energetikai korszerűsítése</w:t>
            </w:r>
          </w:p>
        </w:tc>
        <w:tc>
          <w:tcPr>
            <w:tcW w:w="1134" w:type="dxa"/>
            <w:shd w:val="clear" w:color="auto" w:fill="FEE8F5"/>
            <w:vAlign w:val="center"/>
            <w:hideMark/>
          </w:tcPr>
          <w:p w14:paraId="343C011C" w14:textId="77777777" w:rsidR="00203B1B" w:rsidRPr="0040500C" w:rsidRDefault="00203B1B" w:rsidP="00203B1B">
            <w:pPr>
              <w:pStyle w:val="Cmsor3"/>
              <w:spacing w:before="60" w:after="60"/>
              <w:jc w:val="center"/>
              <w:rPr>
                <w:rFonts w:ascii="HeadingNow-53Book" w:hAnsi="HeadingNow-53Book" w:cs="Times New Roman"/>
                <w:b/>
                <w:color w:val="404040" w:themeColor="text1" w:themeTint="BF"/>
                <w:sz w:val="22"/>
                <w:szCs w:val="22"/>
              </w:rPr>
            </w:pPr>
            <w:r w:rsidRPr="0040500C">
              <w:rPr>
                <w:rFonts w:ascii="HeadingNow-53Book" w:hAnsi="HeadingNow-53Book" w:cs="Times New Roman"/>
                <w:b/>
                <w:color w:val="404040" w:themeColor="text1" w:themeTint="BF"/>
                <w:sz w:val="22"/>
                <w:szCs w:val="22"/>
              </w:rPr>
              <w:t>rövidtáv</w:t>
            </w:r>
          </w:p>
        </w:tc>
        <w:tc>
          <w:tcPr>
            <w:tcW w:w="1418" w:type="dxa"/>
            <w:shd w:val="clear" w:color="auto" w:fill="FEE8F5"/>
            <w:vAlign w:val="center"/>
            <w:hideMark/>
          </w:tcPr>
          <w:p w14:paraId="7D0351C8" w14:textId="64B3CCC9" w:rsidR="00203B1B" w:rsidRPr="0040500C" w:rsidRDefault="00203B1B" w:rsidP="00203B1B">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2, 7, 9</w:t>
            </w:r>
          </w:p>
        </w:tc>
      </w:tr>
      <w:tr w:rsidR="00203B1B" w:rsidRPr="006B7765" w14:paraId="11D75BCA" w14:textId="77777777" w:rsidTr="008952AF">
        <w:trPr>
          <w:trHeight w:val="301"/>
        </w:trPr>
        <w:tc>
          <w:tcPr>
            <w:tcW w:w="5245" w:type="dxa"/>
            <w:shd w:val="clear" w:color="auto" w:fill="FEE8F5"/>
            <w:vAlign w:val="center"/>
            <w:hideMark/>
          </w:tcPr>
          <w:p w14:paraId="6101FD1F" w14:textId="72089262" w:rsidR="00203B1B" w:rsidRPr="0040500C" w:rsidRDefault="00203B1B" w:rsidP="00203B1B">
            <w:pPr>
              <w:spacing w:before="60" w:after="60"/>
              <w:jc w:val="both"/>
              <w:rPr>
                <w:rFonts w:ascii="HeadingNow-53Book" w:eastAsiaTheme="majorEastAsia" w:hAnsi="HeadingNow-53Book" w:cs="Times New Roman"/>
                <w:b/>
                <w:color w:val="404040" w:themeColor="text1" w:themeTint="BF"/>
              </w:rPr>
            </w:pPr>
            <w:r w:rsidRPr="00203B1B">
              <w:rPr>
                <w:rFonts w:ascii="HeadingNow-53Book" w:eastAsiaTheme="majorEastAsia" w:hAnsi="HeadingNow-53Book" w:cs="Times New Roman"/>
                <w:b/>
                <w:color w:val="404040" w:themeColor="text1" w:themeTint="BF"/>
              </w:rPr>
              <w:t>Hunyadivárosi Bölcsőde (Csengettyűs Bölcsőde) fejlesztése</w:t>
            </w:r>
          </w:p>
        </w:tc>
        <w:tc>
          <w:tcPr>
            <w:tcW w:w="1134" w:type="dxa"/>
            <w:shd w:val="clear" w:color="auto" w:fill="FEE8F5"/>
            <w:vAlign w:val="center"/>
            <w:hideMark/>
          </w:tcPr>
          <w:p w14:paraId="245881CE" w14:textId="77777777" w:rsidR="00203B1B" w:rsidRPr="0040500C" w:rsidRDefault="00203B1B" w:rsidP="00203B1B">
            <w:pPr>
              <w:spacing w:before="60" w:after="60"/>
              <w:jc w:val="center"/>
              <w:rPr>
                <w:rFonts w:ascii="HeadingNow-53Book" w:eastAsiaTheme="majorEastAsia" w:hAnsi="HeadingNow-53Book" w:cs="Times New Roman"/>
                <w:b/>
                <w:color w:val="404040" w:themeColor="text1" w:themeTint="BF"/>
              </w:rPr>
            </w:pPr>
            <w:r w:rsidRPr="0040500C">
              <w:rPr>
                <w:rFonts w:ascii="HeadingNow-53Book" w:eastAsiaTheme="majorEastAsia" w:hAnsi="HeadingNow-53Book" w:cs="Times New Roman"/>
                <w:b/>
                <w:color w:val="404040" w:themeColor="text1" w:themeTint="BF"/>
              </w:rPr>
              <w:t>rövidtáv</w:t>
            </w:r>
          </w:p>
        </w:tc>
        <w:tc>
          <w:tcPr>
            <w:tcW w:w="1418" w:type="dxa"/>
            <w:shd w:val="clear" w:color="auto" w:fill="FEE8F5"/>
            <w:vAlign w:val="center"/>
            <w:hideMark/>
          </w:tcPr>
          <w:p w14:paraId="727872C1" w14:textId="5F32B8A4" w:rsidR="00203B1B" w:rsidRPr="0040500C" w:rsidRDefault="00203B1B" w:rsidP="00203B1B">
            <w:pPr>
              <w:spacing w:before="60" w:after="60"/>
              <w:jc w:val="center"/>
              <w:rPr>
                <w:rFonts w:ascii="HeadingNow-53Book" w:eastAsiaTheme="majorEastAsia" w:hAnsi="HeadingNow-53Book" w:cs="Times New Roman"/>
                <w:b/>
                <w:color w:val="404040" w:themeColor="text1" w:themeTint="BF"/>
              </w:rPr>
            </w:pPr>
            <w:r w:rsidRPr="00203B1B">
              <w:rPr>
                <w:rFonts w:ascii="HeadingNow-53Book" w:eastAsiaTheme="majorEastAsia" w:hAnsi="HeadingNow-53Book" w:cs="Times New Roman"/>
                <w:b/>
                <w:color w:val="404040" w:themeColor="text1" w:themeTint="BF"/>
              </w:rPr>
              <w:t>2, 7, 9</w:t>
            </w:r>
          </w:p>
        </w:tc>
      </w:tr>
      <w:tr w:rsidR="00203B1B" w:rsidRPr="006B7765" w14:paraId="4359C7C3" w14:textId="77777777" w:rsidTr="008952AF">
        <w:trPr>
          <w:trHeight w:val="301"/>
        </w:trPr>
        <w:tc>
          <w:tcPr>
            <w:tcW w:w="5245" w:type="dxa"/>
            <w:shd w:val="clear" w:color="auto" w:fill="FEE8F5"/>
            <w:vAlign w:val="center"/>
            <w:hideMark/>
          </w:tcPr>
          <w:p w14:paraId="0DE909A9" w14:textId="56FEA772" w:rsidR="00203B1B" w:rsidRPr="0040500C" w:rsidRDefault="00203B1B" w:rsidP="00203B1B">
            <w:pPr>
              <w:spacing w:before="60" w:after="60"/>
              <w:jc w:val="both"/>
              <w:rPr>
                <w:rFonts w:ascii="HeadingNow-53Book" w:eastAsiaTheme="majorEastAsia" w:hAnsi="HeadingNow-53Book" w:cs="Times New Roman"/>
                <w:b/>
                <w:color w:val="404040" w:themeColor="text1" w:themeTint="BF"/>
              </w:rPr>
            </w:pPr>
            <w:r w:rsidRPr="00203B1B">
              <w:rPr>
                <w:rFonts w:ascii="HeadingNow-53Book" w:eastAsiaTheme="majorEastAsia" w:hAnsi="HeadingNow-53Book" w:cs="Times New Roman"/>
                <w:b/>
                <w:color w:val="404040" w:themeColor="text1" w:themeTint="BF"/>
              </w:rPr>
              <w:t>Kálmán Lajos Óvoda Ménteleki Óvodájának bővítése</w:t>
            </w:r>
          </w:p>
        </w:tc>
        <w:tc>
          <w:tcPr>
            <w:tcW w:w="1134" w:type="dxa"/>
            <w:shd w:val="clear" w:color="auto" w:fill="FEE8F5"/>
            <w:vAlign w:val="center"/>
            <w:hideMark/>
          </w:tcPr>
          <w:p w14:paraId="4024517D" w14:textId="77777777" w:rsidR="00203B1B" w:rsidRPr="0040500C" w:rsidRDefault="00203B1B" w:rsidP="00203B1B">
            <w:pPr>
              <w:spacing w:before="60" w:after="60"/>
              <w:jc w:val="center"/>
              <w:rPr>
                <w:rFonts w:ascii="HeadingNow-53Book" w:eastAsiaTheme="majorEastAsia" w:hAnsi="HeadingNow-53Book" w:cs="Times New Roman"/>
                <w:b/>
                <w:color w:val="404040" w:themeColor="text1" w:themeTint="BF"/>
              </w:rPr>
            </w:pPr>
            <w:r w:rsidRPr="0040500C">
              <w:rPr>
                <w:rFonts w:ascii="HeadingNow-53Book" w:eastAsiaTheme="majorEastAsia" w:hAnsi="HeadingNow-53Book" w:cs="Times New Roman"/>
                <w:b/>
                <w:color w:val="404040" w:themeColor="text1" w:themeTint="BF"/>
              </w:rPr>
              <w:t>rövidtáv</w:t>
            </w:r>
          </w:p>
        </w:tc>
        <w:tc>
          <w:tcPr>
            <w:tcW w:w="1418" w:type="dxa"/>
            <w:shd w:val="clear" w:color="auto" w:fill="FEE8F5"/>
            <w:vAlign w:val="center"/>
            <w:hideMark/>
          </w:tcPr>
          <w:p w14:paraId="4C5711FC" w14:textId="01EC44C0" w:rsidR="00203B1B" w:rsidRPr="0040500C" w:rsidRDefault="00203B1B" w:rsidP="00203B1B">
            <w:pPr>
              <w:spacing w:before="60" w:after="60"/>
              <w:jc w:val="center"/>
              <w:rPr>
                <w:rFonts w:ascii="HeadingNow-53Book" w:eastAsiaTheme="majorEastAsia" w:hAnsi="HeadingNow-53Book" w:cs="Times New Roman"/>
                <w:b/>
                <w:color w:val="404040" w:themeColor="text1" w:themeTint="BF"/>
              </w:rPr>
            </w:pPr>
            <w:r w:rsidRPr="00203B1B">
              <w:rPr>
                <w:rFonts w:ascii="HeadingNow-53Book" w:eastAsiaTheme="majorEastAsia" w:hAnsi="HeadingNow-53Book" w:cs="Times New Roman"/>
                <w:b/>
                <w:color w:val="404040" w:themeColor="text1" w:themeTint="BF"/>
              </w:rPr>
              <w:t>5, 9, 10</w:t>
            </w:r>
          </w:p>
        </w:tc>
      </w:tr>
      <w:tr w:rsidR="00203B1B" w:rsidRPr="006B7765" w14:paraId="1AF2EC9C" w14:textId="77777777" w:rsidTr="008952AF">
        <w:trPr>
          <w:trHeight w:val="301"/>
        </w:trPr>
        <w:tc>
          <w:tcPr>
            <w:tcW w:w="5245" w:type="dxa"/>
            <w:shd w:val="clear" w:color="auto" w:fill="FEE8F5"/>
            <w:vAlign w:val="center"/>
            <w:hideMark/>
          </w:tcPr>
          <w:p w14:paraId="66516E29" w14:textId="5110C5BD" w:rsidR="00203B1B" w:rsidRPr="0040500C" w:rsidRDefault="00203B1B" w:rsidP="00203B1B">
            <w:pPr>
              <w:spacing w:before="60" w:after="60"/>
              <w:jc w:val="both"/>
              <w:rPr>
                <w:rFonts w:ascii="HeadingNow-53Book" w:eastAsiaTheme="majorEastAsia" w:hAnsi="HeadingNow-53Book" w:cs="Times New Roman"/>
                <w:b/>
                <w:color w:val="404040" w:themeColor="text1" w:themeTint="BF"/>
              </w:rPr>
            </w:pPr>
            <w:r w:rsidRPr="00203B1B">
              <w:rPr>
                <w:rFonts w:ascii="HeadingNow-53Book" w:eastAsiaTheme="majorEastAsia" w:hAnsi="HeadingNow-53Book" w:cs="Times New Roman"/>
                <w:b/>
                <w:color w:val="404040" w:themeColor="text1" w:themeTint="BF"/>
              </w:rPr>
              <w:t>A Kálmán Lajos Óvoda Kadafalvi Óvodájának férőhelybővítése</w:t>
            </w:r>
          </w:p>
        </w:tc>
        <w:tc>
          <w:tcPr>
            <w:tcW w:w="1134" w:type="dxa"/>
            <w:shd w:val="clear" w:color="auto" w:fill="FEE8F5"/>
            <w:vAlign w:val="center"/>
            <w:hideMark/>
          </w:tcPr>
          <w:p w14:paraId="5CFC116E" w14:textId="77777777" w:rsidR="00203B1B" w:rsidRPr="0040500C" w:rsidRDefault="00203B1B" w:rsidP="00203B1B">
            <w:pPr>
              <w:spacing w:before="60" w:after="60"/>
              <w:jc w:val="center"/>
              <w:rPr>
                <w:rFonts w:ascii="HeadingNow-53Book" w:eastAsiaTheme="majorEastAsia" w:hAnsi="HeadingNow-53Book" w:cs="Times New Roman"/>
                <w:b/>
                <w:color w:val="404040" w:themeColor="text1" w:themeTint="BF"/>
              </w:rPr>
            </w:pPr>
            <w:r w:rsidRPr="0040500C">
              <w:rPr>
                <w:rFonts w:ascii="HeadingNow-53Book" w:eastAsiaTheme="majorEastAsia" w:hAnsi="HeadingNow-53Book" w:cs="Times New Roman"/>
                <w:b/>
                <w:color w:val="404040" w:themeColor="text1" w:themeTint="BF"/>
              </w:rPr>
              <w:t>rövidtáv</w:t>
            </w:r>
          </w:p>
        </w:tc>
        <w:tc>
          <w:tcPr>
            <w:tcW w:w="1418" w:type="dxa"/>
            <w:shd w:val="clear" w:color="auto" w:fill="FEE8F5"/>
            <w:vAlign w:val="center"/>
            <w:hideMark/>
          </w:tcPr>
          <w:p w14:paraId="4D359070" w14:textId="4C732B86" w:rsidR="00203B1B" w:rsidRPr="0040500C" w:rsidRDefault="00203B1B" w:rsidP="00203B1B">
            <w:pPr>
              <w:spacing w:before="60" w:after="60"/>
              <w:jc w:val="center"/>
              <w:rPr>
                <w:rFonts w:ascii="HeadingNow-53Book" w:eastAsiaTheme="majorEastAsia" w:hAnsi="HeadingNow-53Book" w:cs="Times New Roman"/>
                <w:b/>
                <w:color w:val="404040" w:themeColor="text1" w:themeTint="BF"/>
              </w:rPr>
            </w:pPr>
            <w:r w:rsidRPr="00203B1B">
              <w:rPr>
                <w:rFonts w:ascii="HeadingNow-53Book" w:eastAsiaTheme="majorEastAsia" w:hAnsi="HeadingNow-53Book" w:cs="Times New Roman"/>
                <w:b/>
                <w:color w:val="404040" w:themeColor="text1" w:themeTint="BF"/>
              </w:rPr>
              <w:t>5, 9, 10</w:t>
            </w:r>
          </w:p>
        </w:tc>
      </w:tr>
      <w:tr w:rsidR="00203B1B" w:rsidRPr="006B7765" w14:paraId="1103E982" w14:textId="77777777" w:rsidTr="008952AF">
        <w:trPr>
          <w:trHeight w:val="301"/>
        </w:trPr>
        <w:tc>
          <w:tcPr>
            <w:tcW w:w="5245" w:type="dxa"/>
            <w:shd w:val="clear" w:color="auto" w:fill="FEE8F5"/>
            <w:vAlign w:val="center"/>
            <w:hideMark/>
          </w:tcPr>
          <w:p w14:paraId="746BE0EE" w14:textId="18D6D911" w:rsidR="00203B1B" w:rsidRPr="0040500C" w:rsidRDefault="00203B1B" w:rsidP="00203B1B">
            <w:pPr>
              <w:spacing w:before="60" w:after="60"/>
              <w:jc w:val="both"/>
              <w:rPr>
                <w:rFonts w:ascii="HeadingNow-53Book" w:eastAsiaTheme="majorEastAsia" w:hAnsi="HeadingNow-53Book" w:cs="Times New Roman"/>
                <w:b/>
                <w:color w:val="404040" w:themeColor="text1" w:themeTint="BF"/>
              </w:rPr>
            </w:pPr>
            <w:r w:rsidRPr="00203B1B">
              <w:rPr>
                <w:rFonts w:ascii="HeadingNow-53Book" w:eastAsiaTheme="majorEastAsia" w:hAnsi="HeadingNow-53Book" w:cs="Times New Roman"/>
                <w:b/>
                <w:color w:val="404040" w:themeColor="text1" w:themeTint="BF"/>
              </w:rPr>
              <w:t>Juhász utcai óvoda fejlesztése</w:t>
            </w:r>
          </w:p>
        </w:tc>
        <w:tc>
          <w:tcPr>
            <w:tcW w:w="1134" w:type="dxa"/>
            <w:shd w:val="clear" w:color="auto" w:fill="FEE8F5"/>
            <w:vAlign w:val="center"/>
            <w:hideMark/>
          </w:tcPr>
          <w:p w14:paraId="69A0F681" w14:textId="77777777" w:rsidR="00203B1B" w:rsidRPr="0040500C" w:rsidRDefault="00203B1B" w:rsidP="00203B1B">
            <w:pPr>
              <w:spacing w:before="60" w:after="60"/>
              <w:jc w:val="center"/>
              <w:rPr>
                <w:rFonts w:ascii="HeadingNow-53Book" w:eastAsiaTheme="majorEastAsia" w:hAnsi="HeadingNow-53Book" w:cs="Times New Roman"/>
                <w:b/>
                <w:color w:val="404040" w:themeColor="text1" w:themeTint="BF"/>
              </w:rPr>
            </w:pPr>
            <w:r w:rsidRPr="0040500C">
              <w:rPr>
                <w:rFonts w:ascii="HeadingNow-53Book" w:eastAsiaTheme="majorEastAsia" w:hAnsi="HeadingNow-53Book" w:cs="Times New Roman"/>
                <w:b/>
                <w:color w:val="404040" w:themeColor="text1" w:themeTint="BF"/>
              </w:rPr>
              <w:t>rövidtáv</w:t>
            </w:r>
          </w:p>
        </w:tc>
        <w:tc>
          <w:tcPr>
            <w:tcW w:w="1418" w:type="dxa"/>
            <w:shd w:val="clear" w:color="auto" w:fill="FEE8F5"/>
            <w:hideMark/>
          </w:tcPr>
          <w:p w14:paraId="5F1DB05E" w14:textId="79D3AD4A" w:rsidR="00203B1B" w:rsidRPr="0040500C" w:rsidRDefault="00203B1B" w:rsidP="00203B1B">
            <w:pPr>
              <w:spacing w:before="60" w:after="60"/>
              <w:jc w:val="center"/>
              <w:rPr>
                <w:rFonts w:ascii="HeadingNow-53Book" w:eastAsiaTheme="majorEastAsia" w:hAnsi="HeadingNow-53Book" w:cs="Times New Roman"/>
                <w:b/>
                <w:color w:val="404040" w:themeColor="text1" w:themeTint="BF"/>
              </w:rPr>
            </w:pPr>
            <w:r w:rsidRPr="00203B1B">
              <w:rPr>
                <w:rFonts w:ascii="HeadingNow-53Book" w:eastAsiaTheme="majorEastAsia" w:hAnsi="HeadingNow-53Book" w:cs="Times New Roman"/>
                <w:b/>
                <w:color w:val="404040" w:themeColor="text1" w:themeTint="BF"/>
              </w:rPr>
              <w:t>5, 9</w:t>
            </w:r>
          </w:p>
        </w:tc>
      </w:tr>
    </w:tbl>
    <w:p w14:paraId="55544AF3" w14:textId="77777777" w:rsidR="007B3629" w:rsidRPr="007B3629" w:rsidRDefault="007B3629" w:rsidP="00124982">
      <w:pPr>
        <w:pStyle w:val="NormlWeb"/>
        <w:spacing w:before="0" w:beforeAutospacing="0" w:after="120" w:afterAutospacing="0" w:line="288" w:lineRule="auto"/>
        <w:ind w:left="1985"/>
        <w:jc w:val="both"/>
        <w:rPr>
          <w:rFonts w:ascii="HeadingNow-62Light" w:hAnsi="HeadingNow-62Light"/>
          <w:color w:val="595959" w:themeColor="text1" w:themeTint="A6"/>
        </w:rPr>
      </w:pPr>
    </w:p>
    <w:p w14:paraId="367E8FDF" w14:textId="58BBF9B1" w:rsidR="0040500C" w:rsidRDefault="0040500C" w:rsidP="00756513">
      <w:pPr>
        <w:pStyle w:val="Cmsor3"/>
        <w:ind w:left="1701"/>
        <w:rPr>
          <w:rFonts w:ascii="HeadingNow-75Medium" w:hAnsi="HeadingNow-75Medium"/>
          <w:color w:val="ED4AAF"/>
          <w:sz w:val="32"/>
          <w:szCs w:val="32"/>
        </w:rPr>
      </w:pPr>
      <w:r w:rsidRPr="0040500C">
        <w:rPr>
          <w:rFonts w:ascii="HeadingNow-75Medium" w:hAnsi="HeadingNow-75Medium"/>
          <w:color w:val="ED4AAF"/>
          <w:sz w:val="32"/>
          <w:szCs w:val="32"/>
        </w:rPr>
        <w:t>5.2. EGÉSZSZÉGÜGYI ALAPELLÁTÁS, EGÉSZSÉGFEJLESZTÉS</w:t>
      </w:r>
    </w:p>
    <w:p w14:paraId="3E66EC25" w14:textId="77777777" w:rsidR="0040500C" w:rsidRPr="0040500C" w:rsidRDefault="0040500C" w:rsidP="00756513">
      <w:pPr>
        <w:ind w:left="1701"/>
      </w:pPr>
    </w:p>
    <w:p w14:paraId="30622C2A" w14:textId="77777777" w:rsidR="0040500C" w:rsidRPr="0040500C" w:rsidRDefault="0040500C" w:rsidP="00756513">
      <w:pPr>
        <w:pStyle w:val="NormlWeb"/>
        <w:spacing w:before="0" w:beforeAutospacing="0" w:after="120" w:afterAutospacing="0" w:line="288" w:lineRule="auto"/>
        <w:ind w:left="1701"/>
        <w:jc w:val="both"/>
        <w:rPr>
          <w:rFonts w:ascii="HeadingNow-62Light" w:hAnsi="HeadingNow-62Light"/>
          <w:color w:val="ED4AAF"/>
        </w:rPr>
      </w:pPr>
      <w:r w:rsidRPr="0040500C">
        <w:rPr>
          <w:rFonts w:ascii="HeadingNow-62Light" w:hAnsi="HeadingNow-62Light"/>
          <w:color w:val="ED4AAF"/>
        </w:rPr>
        <w:t>Az emberi lét egyik legnagyobb értéke az egészség, az egészségben eltöltött évek száma. Napjainkban mind erőteljesebben jelentkezik a társadalom részéről az igény az egészség megőrzésére, az egészséges életmód kialakítására, illetve a megfelelő színvonalú egészségügyi ellátórendszer elérhetőségére. Egyre karakteresebben jelenik meg a társadalmi gondolkodásban és közbeszédben a betegségmegelőzés és a szűrővizsgálatok fontossága, valamint a széleskörűen biztosított egészségügyi alapszolgáltatások iránti igény, amely kiegészülve a telemedicina rendszerekben jelentkező lehetőségekkel, rohanó világunkban megteremtheti az alapot egy, a mostaninál egészségtudatosabb társadalom kialakulásához.</w:t>
      </w:r>
    </w:p>
    <w:p w14:paraId="41450C0B" w14:textId="21822803" w:rsidR="0040500C" w:rsidRPr="0040500C" w:rsidRDefault="0040500C"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sidRPr="0040500C">
        <w:rPr>
          <w:rFonts w:ascii="HeadingNow-62Light" w:hAnsi="HeadingNow-62Light"/>
          <w:color w:val="595959" w:themeColor="text1" w:themeTint="A6"/>
        </w:rPr>
        <w:t xml:space="preserve">Kecskemét az elmúlt időszakban jelentős erőfeszítéseket tett az egészségügyi alapellátó hálózatának megfelelő működtetésére, a háziorvosi </w:t>
      </w:r>
      <w:r w:rsidRPr="0040500C">
        <w:rPr>
          <w:rFonts w:ascii="HeadingNow-62Light" w:hAnsi="HeadingNow-62Light"/>
          <w:color w:val="595959" w:themeColor="text1" w:themeTint="A6"/>
        </w:rPr>
        <w:lastRenderedPageBreak/>
        <w:t>szolgáltatások területi elérhetőségének javítására, a betöltetlen háziorvosi körzetek helyettesítésének megszervezésére és a háziorvosi körzetek orvos-ellátottságának biztosítására (pl. rezidensek számára szolgálati lakás biztosítása, praxiskezdési támogatás, állami segítséggel praxisvásárlási támogatás, jól felszerelt rendelők biztosítása), valamint lehetőségeihez képest infrastrukturális fejlesztésére. Ennek keretében az elmúlt években a városban több (Batthyány u. 16., 20., 22., Czollner tér 7., Kada E. u. 4/a., Nyíri út 61. (2 telephely), 63.(2 telephely), Széchenyi sétány 6., Piaristák tere 7.) háziorvosi rendelő is felújítása került, így sikerült megfelelő munkakörülményeket biztosítani az orvosoknak, illetve kellemes szolgáltatási környezetet teremteni a rendelőbe érkező betegek számára.</w:t>
      </w:r>
    </w:p>
    <w:p w14:paraId="7C2FF39B" w14:textId="0D4C67D2" w:rsidR="0040500C" w:rsidRDefault="0040500C"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p>
    <w:p w14:paraId="10EBD219" w14:textId="2DB25388" w:rsidR="0040500C" w:rsidRPr="0040500C" w:rsidRDefault="0040500C"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sidRPr="0040500C">
        <w:rPr>
          <w:rFonts w:ascii="HeadingNow-62Light" w:hAnsi="HeadingNow-62Light"/>
          <w:color w:val="595959" w:themeColor="text1" w:themeTint="A6"/>
        </w:rPr>
        <w:t xml:space="preserve">Az elmúlt évtizedben tapasztalható növekvő betegszám miatt a város kiemelt fontosságúnak tartotta a szűrőprogramok folyamatos szervezését, a betegségmegelőzés és egészségfejlesztés rendszerének javítását. Ennek érdekében az Önkormányzat az Egészségügyi és Szociális Intézmények Igazgatósága intézményen belül kialakított egy Egészségfejlesztési Irodát, ahol a szakemberek </w:t>
      </w:r>
      <w:r w:rsidR="000D0A5E">
        <w:rPr>
          <w:rFonts w:ascii="HeadingNow-62Light" w:hAnsi="HeadingNow-62Light"/>
          <w:color w:val="595959" w:themeColor="text1" w:themeTint="A6"/>
        </w:rPr>
        <w:t xml:space="preserve">Kecskemét és a </w:t>
      </w:r>
      <w:r w:rsidRPr="0040500C">
        <w:rPr>
          <w:rFonts w:ascii="HeadingNow-62Light" w:hAnsi="HeadingNow-62Light"/>
          <w:color w:val="595959" w:themeColor="text1" w:themeTint="A6"/>
        </w:rPr>
        <w:t>kecskeméti járás lakosainak egészségállapotára vonatkozóan meghatározzák az egyéni egészségfejlesztési célokat. A program keretében a szakemberek felhívják a lakosság figyelmét az egészségük megőrzésének fontosságára, a megelőzés szerepére és a mozgásban gazdag életforma jótékony hatásaira.</w:t>
      </w:r>
    </w:p>
    <w:p w14:paraId="41E7C33A" w14:textId="16D6A6BA" w:rsidR="0040500C" w:rsidRPr="0040500C" w:rsidRDefault="0040500C"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sidRPr="0040500C">
        <w:rPr>
          <w:rFonts w:ascii="HeadingNow-62Light" w:hAnsi="HeadingNow-62Light"/>
          <w:color w:val="595959" w:themeColor="text1" w:themeTint="A6"/>
        </w:rPr>
        <w:t>Kecskemét Megyei Jogú Város Önkormányzata a település egészségügyi ellátó központ szerepköréből is adódóan érdekelt a különböző egészségügyi ellátási formák (</w:t>
      </w:r>
      <w:r w:rsidR="000D0A5E">
        <w:rPr>
          <w:rFonts w:ascii="HeadingNow-62Light" w:hAnsi="HeadingNow-62Light"/>
          <w:color w:val="595959" w:themeColor="text1" w:themeTint="A6"/>
        </w:rPr>
        <w:t xml:space="preserve">gyermek- és felnőttorvos </w:t>
      </w:r>
      <w:r w:rsidRPr="0040500C">
        <w:rPr>
          <w:rFonts w:ascii="HeadingNow-62Light" w:hAnsi="HeadingNow-62Light"/>
          <w:color w:val="595959" w:themeColor="text1" w:themeTint="A6"/>
        </w:rPr>
        <w:t>ügyeleti ellátás, a járóbeteg szakellátás, az egynapos sebészeti ellátások és a fekvőbeteg ellátás) folyamatos fejlesztésében is. Emellett a városban növekszik a magánkézben lévő egészségcentrumok száma és az általuk nyújtott szolgáltatások köre is bővül. Több centrum esetében is komoly fejlesztések valósultak meg (pl. Bagoly Egészségház, SmileLab Medical, Járomi Medical, Smart Diagnosztika, Aqua Gyógyászat). Emellett az Önkormányzat szoros együttműködést alakított ki a Bács-Kiskun Vármegyei Oktatókórházzal és segíti annak fejlesztési elképzeléseinek a megvaló</w:t>
      </w:r>
      <w:r w:rsidRPr="0040500C">
        <w:rPr>
          <w:rFonts w:ascii="HeadingNow-62Light" w:hAnsi="HeadingNow-62Light"/>
          <w:color w:val="595959" w:themeColor="text1" w:themeTint="A6"/>
        </w:rPr>
        <w:lastRenderedPageBreak/>
        <w:t xml:space="preserve">sítását. Kecskemét egyre erősödő foglalkoztatási és regionális ellátóközponti szerepköréből is adódóan, a kórházban jelentős fejlesztések valósultak meg. Ezek közül érdemes kiemelni az alábbiakat: </w:t>
      </w:r>
    </w:p>
    <w:p w14:paraId="7339601C" w14:textId="77777777" w:rsidR="0040500C" w:rsidRPr="0040500C" w:rsidRDefault="0040500C" w:rsidP="00756513">
      <w:pPr>
        <w:pStyle w:val="NormlWeb"/>
        <w:numPr>
          <w:ilvl w:val="0"/>
          <w:numId w:val="21"/>
        </w:numPr>
        <w:spacing w:before="0" w:beforeAutospacing="0" w:after="120" w:afterAutospacing="0" w:line="288" w:lineRule="auto"/>
        <w:ind w:left="1701" w:firstLine="0"/>
        <w:jc w:val="both"/>
        <w:rPr>
          <w:rFonts w:ascii="HeadingNow-62Light" w:hAnsi="HeadingNow-62Light"/>
          <w:color w:val="ED4AAF"/>
        </w:rPr>
      </w:pPr>
      <w:r w:rsidRPr="0040500C">
        <w:rPr>
          <w:rFonts w:ascii="HeadingNow-62Light" w:hAnsi="HeadingNow-62Light"/>
          <w:color w:val="ED4AAF"/>
        </w:rPr>
        <w:t xml:space="preserve">2019-ben Skill labort alakítottak ki a Hotel épületben, ugyanebben az évben felújították és átalakították a Központi műtőket. </w:t>
      </w:r>
    </w:p>
    <w:p w14:paraId="7B28FC6B" w14:textId="77777777" w:rsidR="0040500C" w:rsidRPr="0040500C" w:rsidRDefault="0040500C" w:rsidP="00756513">
      <w:pPr>
        <w:pStyle w:val="NormlWeb"/>
        <w:numPr>
          <w:ilvl w:val="0"/>
          <w:numId w:val="21"/>
        </w:numPr>
        <w:spacing w:before="0" w:beforeAutospacing="0" w:after="120" w:afterAutospacing="0" w:line="288" w:lineRule="auto"/>
        <w:ind w:left="1701" w:firstLine="0"/>
        <w:jc w:val="both"/>
        <w:rPr>
          <w:rFonts w:ascii="HeadingNow-62Light" w:hAnsi="HeadingNow-62Light"/>
          <w:color w:val="ED4AAF"/>
        </w:rPr>
      </w:pPr>
      <w:r w:rsidRPr="0040500C">
        <w:rPr>
          <w:rFonts w:ascii="HeadingNow-62Light" w:hAnsi="HeadingNow-62Light"/>
          <w:color w:val="ED4AAF"/>
        </w:rPr>
        <w:t>2021-ben átadásra került a gyermekpszichiátriai pavilon, így infrastrukturálisan teljesen megújulhatott a gyermek és ifjúságpszichiátriai, addiktológiai és mentálhigiénés ellátórendszer.</w:t>
      </w:r>
    </w:p>
    <w:p w14:paraId="6E688496" w14:textId="77777777" w:rsidR="0040500C" w:rsidRPr="0040500C" w:rsidRDefault="0040500C" w:rsidP="00756513">
      <w:pPr>
        <w:pStyle w:val="NormlWeb"/>
        <w:numPr>
          <w:ilvl w:val="0"/>
          <w:numId w:val="21"/>
        </w:numPr>
        <w:spacing w:before="0" w:beforeAutospacing="0" w:after="120" w:afterAutospacing="0" w:line="288" w:lineRule="auto"/>
        <w:ind w:left="1701" w:firstLine="0"/>
        <w:jc w:val="both"/>
        <w:rPr>
          <w:rFonts w:ascii="HeadingNow-62Light" w:hAnsi="HeadingNow-62Light"/>
          <w:color w:val="ED4AAF"/>
        </w:rPr>
      </w:pPr>
      <w:r w:rsidRPr="0040500C">
        <w:rPr>
          <w:rFonts w:ascii="HeadingNow-62Light" w:hAnsi="HeadingNow-62Light"/>
          <w:color w:val="ED4AAF"/>
        </w:rPr>
        <w:t xml:space="preserve">2023-ban átadásra került a kórház Nyíri úti telephelyén egy új, kétszintes, 2890 m2-es egynapos sebészeti ellátást biztosító egység (az új épületben három műtő és összesen 36 férőhellyel rendelkező 19 betegszoba, valamint számos kiszolgáló helyiség létesült). </w:t>
      </w:r>
    </w:p>
    <w:p w14:paraId="7471DCE9" w14:textId="7EE0AA10" w:rsidR="007B3629" w:rsidRPr="00D55CF4" w:rsidRDefault="0040500C" w:rsidP="00756513">
      <w:pPr>
        <w:pStyle w:val="NormlWeb"/>
        <w:numPr>
          <w:ilvl w:val="0"/>
          <w:numId w:val="21"/>
        </w:numPr>
        <w:spacing w:before="0" w:beforeAutospacing="0" w:after="120" w:afterAutospacing="0" w:line="288" w:lineRule="auto"/>
        <w:ind w:left="1701" w:firstLine="0"/>
        <w:jc w:val="both"/>
        <w:rPr>
          <w:rFonts w:ascii="HeadingNow-62Light" w:hAnsi="HeadingNow-62Light"/>
          <w:color w:val="ED4AAF"/>
        </w:rPr>
      </w:pPr>
      <w:r w:rsidRPr="0040500C">
        <w:rPr>
          <w:rFonts w:ascii="HeadingNow-62Light" w:hAnsi="HeadingNow-62Light"/>
          <w:color w:val="ED4AAF"/>
        </w:rPr>
        <w:t>2024-ben átadásra került ugyancsak a Nyíri úti telephelyen egy új 2085 m2</w:t>
      </w:r>
      <w:r w:rsidRPr="0040500C">
        <w:rPr>
          <w:rFonts w:ascii="Calibri" w:hAnsi="Calibri" w:cs="Calibri"/>
          <w:color w:val="ED4AAF"/>
        </w:rPr>
        <w:t> </w:t>
      </w:r>
      <w:r w:rsidRPr="0040500C">
        <w:rPr>
          <w:rFonts w:ascii="HeadingNow-62Light" w:hAnsi="HeadingNow-62Light"/>
          <w:color w:val="ED4AAF"/>
        </w:rPr>
        <w:t>alapterületű, 80 férőhelyes nővérszálló.</w:t>
      </w:r>
    </w:p>
    <w:p w14:paraId="34F2E4E5" w14:textId="77777777" w:rsidR="007B3629" w:rsidRPr="007B3629" w:rsidRDefault="007B3629" w:rsidP="0040500C">
      <w:pPr>
        <w:pStyle w:val="NormlWeb"/>
        <w:spacing w:before="0" w:beforeAutospacing="0" w:after="120" w:afterAutospacing="0" w:line="288" w:lineRule="auto"/>
        <w:ind w:left="2127"/>
        <w:jc w:val="both"/>
        <w:rPr>
          <w:rFonts w:ascii="HeadingNow-62Light" w:hAnsi="HeadingNow-62Light"/>
          <w:color w:val="595959" w:themeColor="text1" w:themeTint="A6"/>
        </w:rPr>
      </w:pPr>
    </w:p>
    <w:tbl>
      <w:tblPr>
        <w:tblW w:w="7655" w:type="dxa"/>
        <w:tblInd w:w="1696" w:type="dxa"/>
        <w:tblBorders>
          <w:top w:val="single" w:sz="4" w:space="0" w:color="F77EC3"/>
          <w:left w:val="single" w:sz="4" w:space="0" w:color="F77EC3"/>
          <w:bottom w:val="single" w:sz="4" w:space="0" w:color="F77EC3"/>
          <w:right w:val="single" w:sz="4" w:space="0" w:color="F77EC3"/>
          <w:insideH w:val="single" w:sz="4" w:space="0" w:color="F77EC3"/>
          <w:insideV w:val="single" w:sz="4" w:space="0" w:color="F77EC3"/>
        </w:tblBorders>
        <w:tblLook w:val="04A0" w:firstRow="1" w:lastRow="0" w:firstColumn="1" w:lastColumn="0" w:noHBand="0" w:noVBand="1"/>
      </w:tblPr>
      <w:tblGrid>
        <w:gridCol w:w="4536"/>
        <w:gridCol w:w="992"/>
        <w:gridCol w:w="2127"/>
      </w:tblGrid>
      <w:tr w:rsidR="006C67AF" w:rsidRPr="00403800" w14:paraId="0F9F40F2" w14:textId="77777777" w:rsidTr="006C67AF">
        <w:trPr>
          <w:trHeight w:val="306"/>
        </w:trPr>
        <w:tc>
          <w:tcPr>
            <w:tcW w:w="4536" w:type="dxa"/>
            <w:tcBorders>
              <w:right w:val="single" w:sz="4" w:space="0" w:color="FFFFFF"/>
            </w:tcBorders>
            <w:shd w:val="clear" w:color="auto" w:fill="F77EC3"/>
            <w:vAlign w:val="center"/>
          </w:tcPr>
          <w:p w14:paraId="191EB751" w14:textId="2FBCF912" w:rsidR="006C67AF" w:rsidRPr="00203B1B" w:rsidRDefault="006C67AF" w:rsidP="006C67AF">
            <w:pPr>
              <w:pStyle w:val="Cmsor3"/>
              <w:spacing w:before="60" w:after="60"/>
              <w:jc w:val="both"/>
              <w:rPr>
                <w:rFonts w:ascii="HeadingNow-53Book" w:hAnsi="HeadingNow-53Book" w:cs="Times New Roman"/>
                <w:b/>
                <w:color w:val="404040" w:themeColor="text1" w:themeTint="BF"/>
                <w:sz w:val="22"/>
                <w:szCs w:val="22"/>
              </w:rPr>
            </w:pPr>
            <w:r w:rsidRPr="006C67AF">
              <w:rPr>
                <w:rFonts w:ascii="HeadingNow-72Light" w:hAnsi="HeadingNow-72Light" w:cs="Times New Roman"/>
                <w:b/>
                <w:color w:val="FFFFFF" w:themeColor="background1"/>
                <w:sz w:val="16"/>
                <w:szCs w:val="16"/>
              </w:rPr>
              <w:t>EGÉSZSÉGÜGYI ALAPELLÁTÁS FEJLESZTÉSI PROJEKTEK</w:t>
            </w:r>
          </w:p>
        </w:tc>
        <w:tc>
          <w:tcPr>
            <w:tcW w:w="992" w:type="dxa"/>
            <w:tcBorders>
              <w:left w:val="single" w:sz="4" w:space="0" w:color="FFFFFF"/>
              <w:right w:val="single" w:sz="4" w:space="0" w:color="FFFFFF"/>
            </w:tcBorders>
            <w:shd w:val="clear" w:color="auto" w:fill="F77EC3"/>
            <w:vAlign w:val="center"/>
          </w:tcPr>
          <w:p w14:paraId="4A6B65FB" w14:textId="441FA3D3" w:rsidR="006C67AF" w:rsidRPr="00D55CF4"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E766FA">
              <w:rPr>
                <w:rFonts w:ascii="HeadingNow-72Light" w:hAnsi="HeadingNow-72Light" w:cs="Times New Roman"/>
                <w:b/>
                <w:color w:val="FFFFFF" w:themeColor="background1"/>
                <w:sz w:val="16"/>
                <w:szCs w:val="16"/>
              </w:rPr>
              <w:t>IDŐSZAK</w:t>
            </w:r>
          </w:p>
        </w:tc>
        <w:tc>
          <w:tcPr>
            <w:tcW w:w="2127" w:type="dxa"/>
            <w:tcBorders>
              <w:left w:val="single" w:sz="4" w:space="0" w:color="FFFFFF"/>
            </w:tcBorders>
            <w:shd w:val="clear" w:color="auto" w:fill="F77EC3"/>
            <w:vAlign w:val="center"/>
          </w:tcPr>
          <w:p w14:paraId="0CDCA621" w14:textId="77777777" w:rsidR="006C67AF" w:rsidRPr="00E766FA" w:rsidRDefault="006C67AF" w:rsidP="006C67AF">
            <w:pPr>
              <w:pStyle w:val="Cmsor3"/>
              <w:spacing w:before="60" w:after="60" w:line="288" w:lineRule="auto"/>
              <w:rPr>
                <w:rFonts w:ascii="HeadingNow-72Light" w:hAnsi="HeadingNow-72Light" w:cs="Times New Roman"/>
                <w:b/>
                <w:color w:val="FFFFFF" w:themeColor="background1"/>
                <w:sz w:val="16"/>
                <w:szCs w:val="16"/>
              </w:rPr>
            </w:pPr>
            <w:r w:rsidRPr="00E766FA">
              <w:rPr>
                <w:rFonts w:ascii="HeadingNow-72Light" w:hAnsi="HeadingNow-72Light" w:cs="Times New Roman"/>
                <w:b/>
                <w:color w:val="FFFFFF" w:themeColor="background1"/>
                <w:sz w:val="16"/>
                <w:szCs w:val="16"/>
              </w:rPr>
              <w:t xml:space="preserve">ÖNKORMÁNYZATI </w:t>
            </w:r>
          </w:p>
          <w:p w14:paraId="153439EF" w14:textId="07DDF69D" w:rsidR="006C67AF" w:rsidRPr="00203B1B" w:rsidRDefault="006C67AF" w:rsidP="006C67AF">
            <w:pPr>
              <w:pStyle w:val="Cmsor3"/>
              <w:spacing w:before="60" w:after="60"/>
              <w:rPr>
                <w:rFonts w:ascii="HeadingNow-53Book" w:hAnsi="HeadingNow-53Book" w:cs="Times New Roman"/>
                <w:b/>
                <w:color w:val="404040" w:themeColor="text1" w:themeTint="BF"/>
                <w:sz w:val="22"/>
                <w:szCs w:val="22"/>
              </w:rPr>
            </w:pPr>
            <w:r w:rsidRPr="00E766FA">
              <w:rPr>
                <w:rFonts w:ascii="HeadingNow-72Light" w:hAnsi="HeadingNow-72Light" w:cs="Times New Roman"/>
                <w:b/>
                <w:color w:val="FFFFFF" w:themeColor="background1"/>
                <w:sz w:val="16"/>
                <w:szCs w:val="16"/>
              </w:rPr>
              <w:t>FELADATELLÁTÁS</w:t>
            </w:r>
          </w:p>
        </w:tc>
      </w:tr>
      <w:tr w:rsidR="006C67AF" w:rsidRPr="00403800" w14:paraId="3C49D2CE" w14:textId="77777777" w:rsidTr="006C67AF">
        <w:trPr>
          <w:trHeight w:val="306"/>
        </w:trPr>
        <w:tc>
          <w:tcPr>
            <w:tcW w:w="4536" w:type="dxa"/>
            <w:shd w:val="clear" w:color="auto" w:fill="FEE8F5"/>
            <w:hideMark/>
          </w:tcPr>
          <w:p w14:paraId="2A3C0C9A" w14:textId="24BCD3CE" w:rsidR="006C67AF" w:rsidRPr="00D55CF4" w:rsidRDefault="006C67AF" w:rsidP="006C67AF">
            <w:pPr>
              <w:pStyle w:val="Cmsor3"/>
              <w:spacing w:before="60" w:after="60"/>
              <w:jc w:val="both"/>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Egészségügyi alapellátás innovációs célú infrastrukturális fejlesztése Kecskeméten</w:t>
            </w:r>
          </w:p>
        </w:tc>
        <w:tc>
          <w:tcPr>
            <w:tcW w:w="992" w:type="dxa"/>
            <w:shd w:val="clear" w:color="auto" w:fill="FEE8F5"/>
            <w:vAlign w:val="center"/>
            <w:hideMark/>
          </w:tcPr>
          <w:p w14:paraId="5CBC3268" w14:textId="77777777" w:rsidR="006C67AF" w:rsidRPr="00D55CF4"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D55CF4">
              <w:rPr>
                <w:rFonts w:ascii="HeadingNow-53Book" w:hAnsi="HeadingNow-53Book" w:cs="Times New Roman"/>
                <w:b/>
                <w:color w:val="404040" w:themeColor="text1" w:themeTint="BF"/>
                <w:sz w:val="22"/>
                <w:szCs w:val="22"/>
              </w:rPr>
              <w:t>2019</w:t>
            </w:r>
          </w:p>
        </w:tc>
        <w:tc>
          <w:tcPr>
            <w:tcW w:w="2127" w:type="dxa"/>
            <w:shd w:val="clear" w:color="auto" w:fill="FEE8F5"/>
            <w:vAlign w:val="center"/>
            <w:hideMark/>
          </w:tcPr>
          <w:p w14:paraId="3AE69E0B" w14:textId="7E786D9C" w:rsidR="006C67AF" w:rsidRPr="00D55CF4"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3, 9</w:t>
            </w:r>
          </w:p>
        </w:tc>
      </w:tr>
      <w:tr w:rsidR="006C67AF" w:rsidRPr="00403800" w14:paraId="364F3CA1" w14:textId="77777777" w:rsidTr="006C67AF">
        <w:trPr>
          <w:trHeight w:val="306"/>
        </w:trPr>
        <w:tc>
          <w:tcPr>
            <w:tcW w:w="4536" w:type="dxa"/>
            <w:shd w:val="clear" w:color="auto" w:fill="FEE8F5"/>
            <w:hideMark/>
          </w:tcPr>
          <w:p w14:paraId="7728F542" w14:textId="221F7B84" w:rsidR="006C67AF" w:rsidRPr="00D55CF4" w:rsidRDefault="006C67AF" w:rsidP="006C67AF">
            <w:pPr>
              <w:pStyle w:val="Cmsor3"/>
              <w:spacing w:before="60" w:after="60"/>
              <w:jc w:val="both"/>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Az alapellátás és népegészségügy rendszerének átfogó fejlesztése – népegészségügy helyi kapacitás fejlesztése</w:t>
            </w:r>
          </w:p>
        </w:tc>
        <w:tc>
          <w:tcPr>
            <w:tcW w:w="992" w:type="dxa"/>
            <w:shd w:val="clear" w:color="auto" w:fill="FEE8F5"/>
            <w:vAlign w:val="center"/>
            <w:hideMark/>
          </w:tcPr>
          <w:p w14:paraId="711D5835" w14:textId="77777777" w:rsidR="006C67AF"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D55CF4">
              <w:rPr>
                <w:rFonts w:ascii="HeadingNow-53Book" w:hAnsi="HeadingNow-53Book" w:cs="Times New Roman"/>
                <w:b/>
                <w:color w:val="404040" w:themeColor="text1" w:themeTint="BF"/>
                <w:sz w:val="22"/>
                <w:szCs w:val="22"/>
              </w:rPr>
              <w:t>202</w:t>
            </w:r>
            <w:r>
              <w:rPr>
                <w:rFonts w:ascii="HeadingNow-53Book" w:hAnsi="HeadingNow-53Book" w:cs="Times New Roman"/>
                <w:b/>
                <w:color w:val="404040" w:themeColor="text1" w:themeTint="BF"/>
                <w:sz w:val="22"/>
                <w:szCs w:val="22"/>
              </w:rPr>
              <w:t>0</w:t>
            </w:r>
          </w:p>
          <w:p w14:paraId="7955EFAA" w14:textId="6A5DCF07" w:rsidR="006C67AF" w:rsidRPr="00203B1B" w:rsidRDefault="006C67AF" w:rsidP="006C67AF">
            <w:pPr>
              <w:rPr>
                <w:rFonts w:ascii="HeadingNow-53Book" w:eastAsiaTheme="majorEastAsia" w:hAnsi="HeadingNow-53Book" w:cs="Times New Roman"/>
                <w:b/>
                <w:color w:val="404040" w:themeColor="text1" w:themeTint="BF"/>
              </w:rPr>
            </w:pPr>
          </w:p>
        </w:tc>
        <w:tc>
          <w:tcPr>
            <w:tcW w:w="2127" w:type="dxa"/>
            <w:shd w:val="clear" w:color="auto" w:fill="FEE8F5"/>
            <w:vAlign w:val="center"/>
            <w:hideMark/>
          </w:tcPr>
          <w:p w14:paraId="70D85559" w14:textId="63EB6C4B" w:rsidR="006C67AF" w:rsidRPr="00D55CF4"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3, 9</w:t>
            </w:r>
          </w:p>
        </w:tc>
      </w:tr>
      <w:tr w:rsidR="006C67AF" w:rsidRPr="00403800" w14:paraId="5FD0D8BA" w14:textId="77777777" w:rsidTr="006C67AF">
        <w:trPr>
          <w:trHeight w:val="306"/>
        </w:trPr>
        <w:tc>
          <w:tcPr>
            <w:tcW w:w="4536" w:type="dxa"/>
            <w:shd w:val="clear" w:color="auto" w:fill="FEE8F5"/>
          </w:tcPr>
          <w:p w14:paraId="21B4FF50" w14:textId="2CD240C2" w:rsidR="006C67AF" w:rsidRPr="00D55CF4" w:rsidRDefault="006C67AF" w:rsidP="006C67AF">
            <w:pPr>
              <w:pStyle w:val="Cmsor3"/>
              <w:spacing w:before="60" w:after="60"/>
              <w:jc w:val="both"/>
              <w:rPr>
                <w:rFonts w:ascii="HeadingNow-53Book" w:hAnsi="HeadingNow-53Book" w:cs="Times New Roman"/>
                <w:b/>
                <w:color w:val="404040" w:themeColor="text1" w:themeTint="BF"/>
                <w:sz w:val="22"/>
                <w:szCs w:val="22"/>
              </w:rPr>
            </w:pPr>
            <w:r w:rsidRPr="00203B1B">
              <w:rPr>
                <w:rFonts w:ascii="HeadingNow-53Book" w:hAnsi="HeadingNow-53Book" w:cs="Times New Roman"/>
                <w:b/>
                <w:color w:val="404040" w:themeColor="text1" w:themeTint="BF"/>
                <w:sz w:val="22"/>
                <w:szCs w:val="22"/>
              </w:rPr>
              <w:t>Homokbányán orvosi rendelők kialakítása</w:t>
            </w:r>
          </w:p>
        </w:tc>
        <w:tc>
          <w:tcPr>
            <w:tcW w:w="992" w:type="dxa"/>
            <w:shd w:val="clear" w:color="auto" w:fill="FEE8F5"/>
            <w:vAlign w:val="center"/>
          </w:tcPr>
          <w:p w14:paraId="37B376D5" w14:textId="1F04213F" w:rsidR="006C67AF" w:rsidRPr="00D55CF4" w:rsidRDefault="006C67AF" w:rsidP="006C67AF">
            <w:pPr>
              <w:pStyle w:val="Cmsor3"/>
              <w:spacing w:before="60" w:after="60"/>
              <w:jc w:val="center"/>
              <w:rPr>
                <w:rFonts w:ascii="HeadingNow-53Book" w:hAnsi="HeadingNow-53Book" w:cs="Times New Roman"/>
                <w:b/>
                <w:color w:val="404040" w:themeColor="text1" w:themeTint="BF"/>
                <w:sz w:val="22"/>
                <w:szCs w:val="22"/>
              </w:rPr>
            </w:pPr>
            <w:r>
              <w:rPr>
                <w:rFonts w:ascii="HeadingNow-53Book" w:hAnsi="HeadingNow-53Book" w:cs="Times New Roman"/>
                <w:b/>
                <w:color w:val="404040" w:themeColor="text1" w:themeTint="BF"/>
                <w:sz w:val="22"/>
                <w:szCs w:val="22"/>
              </w:rPr>
              <w:t>2023</w:t>
            </w:r>
          </w:p>
        </w:tc>
        <w:tc>
          <w:tcPr>
            <w:tcW w:w="2127" w:type="dxa"/>
            <w:shd w:val="clear" w:color="auto" w:fill="FEE8F5"/>
            <w:vAlign w:val="center"/>
          </w:tcPr>
          <w:p w14:paraId="7AE289E4" w14:textId="43C62B03" w:rsidR="006C67AF" w:rsidRPr="00D55CF4" w:rsidRDefault="006C67AF" w:rsidP="006C67AF">
            <w:pPr>
              <w:pStyle w:val="Cmsor3"/>
              <w:spacing w:before="60" w:after="60"/>
              <w:jc w:val="center"/>
              <w:rPr>
                <w:rFonts w:ascii="HeadingNow-53Book" w:hAnsi="HeadingNow-53Book" w:cs="Times New Roman"/>
                <w:b/>
                <w:color w:val="404040" w:themeColor="text1" w:themeTint="BF"/>
                <w:sz w:val="22"/>
                <w:szCs w:val="22"/>
              </w:rPr>
            </w:pPr>
            <w:r>
              <w:rPr>
                <w:rFonts w:ascii="HeadingNow-53Book" w:hAnsi="HeadingNow-53Book" w:cs="Times New Roman"/>
                <w:b/>
                <w:color w:val="404040" w:themeColor="text1" w:themeTint="BF"/>
                <w:sz w:val="22"/>
                <w:szCs w:val="22"/>
              </w:rPr>
              <w:t>3, 9</w:t>
            </w:r>
          </w:p>
        </w:tc>
      </w:tr>
    </w:tbl>
    <w:p w14:paraId="2312A043" w14:textId="1C9AFBCA" w:rsidR="00D55CF4" w:rsidRDefault="00D55CF4" w:rsidP="00D55CF4">
      <w:pPr>
        <w:pStyle w:val="NormlWeb"/>
        <w:spacing w:before="0" w:beforeAutospacing="0" w:after="120" w:afterAutospacing="0" w:line="288" w:lineRule="auto"/>
        <w:jc w:val="both"/>
        <w:rPr>
          <w:rFonts w:ascii="HeadingNow-62Light" w:hAnsi="HeadingNow-62Light"/>
          <w:color w:val="595959" w:themeColor="text1" w:themeTint="A6"/>
        </w:rPr>
      </w:pPr>
    </w:p>
    <w:p w14:paraId="00BA38DF" w14:textId="1821F20B" w:rsidR="00D55CF4" w:rsidRDefault="00D55CF4"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Pr>
          <w:rFonts w:ascii="HeadingNow-62Light" w:hAnsi="HeadingNow-62Light"/>
          <w:color w:val="595959" w:themeColor="text1" w:themeTint="A6"/>
        </w:rPr>
        <w:t xml:space="preserve">Kecskemét az egészségügyi alapszolgáltatások területén folytatni kívánja azt a programot, melynek célja az üres háziorvosi praxisok betöltése, valamint a nyudíj előtt álló orvosi állomány korösszetételének javítása új orvosok városba történő letelepítésével. Az Önkormányzat kiemelt célja a háziorvosi rendelőinek ütemezett felújítása, a szükséges infrastrukturális beavatkozások elvégzése. A város elkötelezett a szűrő, betegség megelőző és egészségfejlesztő programok folytatásában, valamint a kórházzal és egyéb egészségügyi szolgáltatókkal kialakított szakmai kapcsolatok fejlesztésében, közös projektek megvalósításában. </w:t>
      </w:r>
    </w:p>
    <w:tbl>
      <w:tblPr>
        <w:tblW w:w="7797" w:type="dxa"/>
        <w:tblInd w:w="1696" w:type="dxa"/>
        <w:tblBorders>
          <w:top w:val="single" w:sz="4" w:space="0" w:color="F77EC3"/>
          <w:left w:val="single" w:sz="4" w:space="0" w:color="F77EC3"/>
          <w:bottom w:val="single" w:sz="4" w:space="0" w:color="F77EC3"/>
          <w:right w:val="single" w:sz="4" w:space="0" w:color="F77EC3"/>
          <w:insideH w:val="single" w:sz="4" w:space="0" w:color="F77EC3"/>
          <w:insideV w:val="single" w:sz="4" w:space="0" w:color="F77EC3"/>
        </w:tblBorders>
        <w:tblLook w:val="04A0" w:firstRow="1" w:lastRow="0" w:firstColumn="1" w:lastColumn="0" w:noHBand="0" w:noVBand="1"/>
      </w:tblPr>
      <w:tblGrid>
        <w:gridCol w:w="5245"/>
        <w:gridCol w:w="1276"/>
        <w:gridCol w:w="1276"/>
      </w:tblGrid>
      <w:tr w:rsidR="00D55CF4" w:rsidRPr="00403800" w14:paraId="1760B33A" w14:textId="77777777" w:rsidTr="00756513">
        <w:trPr>
          <w:trHeight w:val="301"/>
        </w:trPr>
        <w:tc>
          <w:tcPr>
            <w:tcW w:w="7797" w:type="dxa"/>
            <w:gridSpan w:val="3"/>
            <w:shd w:val="clear" w:color="auto" w:fill="F77EC3"/>
            <w:vAlign w:val="center"/>
          </w:tcPr>
          <w:p w14:paraId="2420BF89" w14:textId="77777777" w:rsidR="00D55CF4" w:rsidRPr="00403800" w:rsidRDefault="00D55CF4" w:rsidP="003055C1">
            <w:pPr>
              <w:pStyle w:val="Cmsor3"/>
              <w:spacing w:before="60" w:after="60"/>
              <w:rPr>
                <w:rFonts w:ascii="Times New Roman" w:hAnsi="Times New Roman" w:cs="Times New Roman"/>
                <w:color w:val="FFFFFF" w:themeColor="background1"/>
                <w:sz w:val="22"/>
                <w:szCs w:val="22"/>
              </w:rPr>
            </w:pPr>
            <w:r w:rsidRPr="00EC5664">
              <w:rPr>
                <w:rFonts w:ascii="HeadingNow-72Light" w:hAnsi="HeadingNow-72Light" w:cs="Times New Roman"/>
                <w:bCs/>
                <w:color w:val="FFFFFF" w:themeColor="background1"/>
                <w:sz w:val="22"/>
                <w:szCs w:val="22"/>
              </w:rPr>
              <w:lastRenderedPageBreak/>
              <w:t>TERVEZETT EGÉSZSÉGÜGYI ALAPELLÁTÁSI FEJLESZTÉSEK</w:t>
            </w:r>
          </w:p>
        </w:tc>
      </w:tr>
      <w:tr w:rsidR="00472620" w:rsidRPr="00403800" w14:paraId="252F4866" w14:textId="77777777" w:rsidTr="008952AF">
        <w:trPr>
          <w:trHeight w:val="301"/>
        </w:trPr>
        <w:tc>
          <w:tcPr>
            <w:tcW w:w="5245" w:type="dxa"/>
            <w:shd w:val="clear" w:color="auto" w:fill="FEE8F5"/>
            <w:vAlign w:val="center"/>
            <w:hideMark/>
          </w:tcPr>
          <w:p w14:paraId="73C88458" w14:textId="6FEF608B" w:rsidR="00472620" w:rsidRPr="00EC5664" w:rsidRDefault="00472620" w:rsidP="00472620">
            <w:pPr>
              <w:pStyle w:val="Cmsor3"/>
              <w:spacing w:before="60" w:after="60"/>
              <w:jc w:val="both"/>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Új beruházás Széchenyi sétány 6. infrastrukturális felújítása</w:t>
            </w:r>
          </w:p>
        </w:tc>
        <w:tc>
          <w:tcPr>
            <w:tcW w:w="1276" w:type="dxa"/>
            <w:shd w:val="clear" w:color="auto" w:fill="FEE8F5"/>
            <w:vAlign w:val="center"/>
            <w:hideMark/>
          </w:tcPr>
          <w:p w14:paraId="6E8A20B9" w14:textId="398BE628" w:rsidR="00472620" w:rsidRPr="00EC5664" w:rsidRDefault="00472620" w:rsidP="00472620">
            <w:pPr>
              <w:pStyle w:val="Cmsor3"/>
              <w:spacing w:before="120" w:after="60"/>
              <w:jc w:val="center"/>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rövidtáv</w:t>
            </w:r>
          </w:p>
        </w:tc>
        <w:tc>
          <w:tcPr>
            <w:tcW w:w="1276" w:type="dxa"/>
            <w:shd w:val="clear" w:color="auto" w:fill="FEE8F5"/>
            <w:vAlign w:val="center"/>
            <w:hideMark/>
          </w:tcPr>
          <w:p w14:paraId="441643AE" w14:textId="0A3589C0" w:rsidR="00472620" w:rsidRPr="00EC5664" w:rsidRDefault="00472620" w:rsidP="00472620">
            <w:pPr>
              <w:pStyle w:val="Cmsor3"/>
              <w:spacing w:before="60" w:after="60"/>
              <w:jc w:val="center"/>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3, 7, 9</w:t>
            </w:r>
          </w:p>
        </w:tc>
      </w:tr>
      <w:tr w:rsidR="00472620" w:rsidRPr="00403800" w14:paraId="40DCE3DD" w14:textId="77777777" w:rsidTr="008952AF">
        <w:trPr>
          <w:trHeight w:val="301"/>
        </w:trPr>
        <w:tc>
          <w:tcPr>
            <w:tcW w:w="5245" w:type="dxa"/>
            <w:shd w:val="clear" w:color="auto" w:fill="FEE8F5"/>
            <w:vAlign w:val="center"/>
            <w:hideMark/>
          </w:tcPr>
          <w:p w14:paraId="21F930E5" w14:textId="3962C146" w:rsidR="00472620" w:rsidRPr="00EC5664" w:rsidRDefault="00472620" w:rsidP="00472620">
            <w:pPr>
              <w:pStyle w:val="Cmsor3"/>
              <w:spacing w:before="60" w:after="60"/>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Egészségügyi intézmény létrehozása Kadafalván</w:t>
            </w:r>
          </w:p>
        </w:tc>
        <w:tc>
          <w:tcPr>
            <w:tcW w:w="1276" w:type="dxa"/>
            <w:shd w:val="clear" w:color="auto" w:fill="FEE8F5"/>
            <w:vAlign w:val="center"/>
            <w:hideMark/>
          </w:tcPr>
          <w:p w14:paraId="6FD591BD" w14:textId="4DAC2790" w:rsidR="00472620" w:rsidRPr="00EC5664" w:rsidRDefault="00472620" w:rsidP="00472620">
            <w:pPr>
              <w:pStyle w:val="Cmsor3"/>
              <w:spacing w:before="120" w:after="60"/>
              <w:jc w:val="center"/>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rövidtáv</w:t>
            </w:r>
          </w:p>
        </w:tc>
        <w:tc>
          <w:tcPr>
            <w:tcW w:w="1276" w:type="dxa"/>
            <w:shd w:val="clear" w:color="auto" w:fill="FEE8F5"/>
            <w:vAlign w:val="center"/>
            <w:hideMark/>
          </w:tcPr>
          <w:p w14:paraId="6F44E39D" w14:textId="63835AA5" w:rsidR="00472620" w:rsidRPr="00EC5664" w:rsidRDefault="00472620" w:rsidP="00472620">
            <w:pPr>
              <w:pStyle w:val="Cmsor3"/>
              <w:spacing w:before="60" w:after="60"/>
              <w:jc w:val="center"/>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3, 9, 10</w:t>
            </w:r>
          </w:p>
        </w:tc>
      </w:tr>
      <w:tr w:rsidR="00472620" w:rsidRPr="00403800" w14:paraId="0354578F" w14:textId="77777777" w:rsidTr="008952AF">
        <w:trPr>
          <w:trHeight w:val="301"/>
        </w:trPr>
        <w:tc>
          <w:tcPr>
            <w:tcW w:w="5245" w:type="dxa"/>
            <w:shd w:val="clear" w:color="auto" w:fill="FEE8F5"/>
            <w:vAlign w:val="center"/>
            <w:hideMark/>
          </w:tcPr>
          <w:p w14:paraId="751E696D" w14:textId="5F2930BF" w:rsidR="00472620" w:rsidRPr="00EC5664" w:rsidRDefault="00472620" w:rsidP="00472620">
            <w:pPr>
              <w:pStyle w:val="Cmsor3"/>
              <w:spacing w:before="60" w:after="60"/>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Gizella téri orvosi rendelő energetikai fejlesztése</w:t>
            </w:r>
          </w:p>
        </w:tc>
        <w:tc>
          <w:tcPr>
            <w:tcW w:w="1276" w:type="dxa"/>
            <w:shd w:val="clear" w:color="auto" w:fill="FEE8F5"/>
            <w:vAlign w:val="center"/>
            <w:hideMark/>
          </w:tcPr>
          <w:p w14:paraId="2ABF7A21" w14:textId="4367E19D" w:rsidR="00472620" w:rsidRPr="00EC5664" w:rsidRDefault="00472620" w:rsidP="00472620">
            <w:pPr>
              <w:pStyle w:val="Cmsor3"/>
              <w:spacing w:before="120" w:after="60"/>
              <w:jc w:val="center"/>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rövidtáv</w:t>
            </w:r>
          </w:p>
        </w:tc>
        <w:tc>
          <w:tcPr>
            <w:tcW w:w="1276" w:type="dxa"/>
            <w:shd w:val="clear" w:color="auto" w:fill="FEE8F5"/>
            <w:vAlign w:val="center"/>
            <w:hideMark/>
          </w:tcPr>
          <w:p w14:paraId="0EBCFD76" w14:textId="4ED1E8D5" w:rsidR="00472620" w:rsidRPr="00EC5664" w:rsidRDefault="00472620" w:rsidP="00472620">
            <w:pPr>
              <w:pStyle w:val="Cmsor3"/>
              <w:spacing w:before="60" w:after="60"/>
              <w:jc w:val="center"/>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3, 7, 9</w:t>
            </w:r>
          </w:p>
        </w:tc>
      </w:tr>
      <w:tr w:rsidR="00472620" w:rsidRPr="00403800" w14:paraId="173093FD" w14:textId="77777777" w:rsidTr="008952AF">
        <w:trPr>
          <w:trHeight w:val="301"/>
        </w:trPr>
        <w:tc>
          <w:tcPr>
            <w:tcW w:w="5245" w:type="dxa"/>
            <w:shd w:val="clear" w:color="auto" w:fill="FEE8F5"/>
            <w:vAlign w:val="center"/>
          </w:tcPr>
          <w:p w14:paraId="1A7740DF" w14:textId="4A3FF570" w:rsidR="00472620" w:rsidRPr="00EC5664" w:rsidRDefault="00472620" w:rsidP="00472620">
            <w:pPr>
              <w:pStyle w:val="Cmsor3"/>
              <w:spacing w:before="60" w:after="60"/>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Az egészségügyi alapellátás humán erőforrását biztosító komplex városi programok (rezidens ösztöndíjak, szolgálati lakhatás, praxisjog vásárlási támogatás, juttatási programok) folytatása, illetve fejlesztése</w:t>
            </w:r>
          </w:p>
        </w:tc>
        <w:tc>
          <w:tcPr>
            <w:tcW w:w="1276" w:type="dxa"/>
            <w:shd w:val="clear" w:color="auto" w:fill="FEE8F5"/>
            <w:vAlign w:val="center"/>
          </w:tcPr>
          <w:p w14:paraId="6C005D23" w14:textId="034712CA" w:rsidR="00472620" w:rsidRPr="00EC5664" w:rsidRDefault="00472620" w:rsidP="00472620">
            <w:pPr>
              <w:pStyle w:val="Cmsor3"/>
              <w:spacing w:before="120" w:after="60"/>
              <w:jc w:val="center"/>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folyamatban</w:t>
            </w:r>
          </w:p>
        </w:tc>
        <w:tc>
          <w:tcPr>
            <w:tcW w:w="1276" w:type="dxa"/>
            <w:shd w:val="clear" w:color="auto" w:fill="FEE8F5"/>
            <w:vAlign w:val="center"/>
          </w:tcPr>
          <w:p w14:paraId="6501F568" w14:textId="65DE2545" w:rsidR="00472620" w:rsidRPr="00EC5664" w:rsidRDefault="00472620" w:rsidP="00472620">
            <w:pPr>
              <w:pStyle w:val="Cmsor3"/>
              <w:spacing w:before="60" w:after="60"/>
              <w:jc w:val="center"/>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3, 10</w:t>
            </w:r>
          </w:p>
        </w:tc>
      </w:tr>
    </w:tbl>
    <w:p w14:paraId="694F5A19" w14:textId="1443EBC1" w:rsidR="00D55CF4" w:rsidRDefault="00D55CF4" w:rsidP="00D55CF4">
      <w:pPr>
        <w:pStyle w:val="NormlWeb"/>
        <w:spacing w:before="0" w:beforeAutospacing="0" w:after="120" w:afterAutospacing="0" w:line="288" w:lineRule="auto"/>
        <w:ind w:left="2410"/>
        <w:jc w:val="both"/>
        <w:rPr>
          <w:rFonts w:ascii="HeadingNow-62Light" w:hAnsi="HeadingNow-62Light"/>
          <w:color w:val="595959" w:themeColor="text1" w:themeTint="A6"/>
        </w:rPr>
      </w:pPr>
    </w:p>
    <w:tbl>
      <w:tblPr>
        <w:tblW w:w="7797" w:type="dxa"/>
        <w:tblInd w:w="1696" w:type="dxa"/>
        <w:tblBorders>
          <w:top w:val="single" w:sz="4" w:space="0" w:color="F77EC3"/>
          <w:left w:val="single" w:sz="4" w:space="0" w:color="F77EC3"/>
          <w:bottom w:val="single" w:sz="4" w:space="0" w:color="F77EC3"/>
          <w:right w:val="single" w:sz="4" w:space="0" w:color="F77EC3"/>
          <w:insideH w:val="single" w:sz="4" w:space="0" w:color="F77EC3"/>
          <w:insideV w:val="single" w:sz="4" w:space="0" w:color="F77EC3"/>
        </w:tblBorders>
        <w:tblLook w:val="04A0" w:firstRow="1" w:lastRow="0" w:firstColumn="1" w:lastColumn="0" w:noHBand="0" w:noVBand="1"/>
      </w:tblPr>
      <w:tblGrid>
        <w:gridCol w:w="5245"/>
        <w:gridCol w:w="1276"/>
        <w:gridCol w:w="1276"/>
      </w:tblGrid>
      <w:tr w:rsidR="00EC5664" w:rsidRPr="00403800" w14:paraId="698FDC26" w14:textId="77777777" w:rsidTr="00756513">
        <w:trPr>
          <w:trHeight w:val="301"/>
        </w:trPr>
        <w:tc>
          <w:tcPr>
            <w:tcW w:w="7797" w:type="dxa"/>
            <w:gridSpan w:val="3"/>
            <w:shd w:val="clear" w:color="auto" w:fill="F77EC3"/>
            <w:vAlign w:val="center"/>
            <w:hideMark/>
          </w:tcPr>
          <w:p w14:paraId="094CFCEE" w14:textId="77777777" w:rsidR="00EC5664" w:rsidRPr="00403800" w:rsidRDefault="00EC5664" w:rsidP="003055C1">
            <w:pPr>
              <w:pStyle w:val="Cmsor3"/>
              <w:spacing w:before="120" w:after="60"/>
              <w:jc w:val="both"/>
              <w:rPr>
                <w:rFonts w:ascii="Times New Roman" w:hAnsi="Times New Roman" w:cs="Times New Roman"/>
                <w:color w:val="FFFFFF" w:themeColor="background1"/>
                <w:sz w:val="22"/>
                <w:szCs w:val="22"/>
              </w:rPr>
            </w:pPr>
            <w:r w:rsidRPr="00EC5664">
              <w:rPr>
                <w:rFonts w:ascii="HeadingNow-72Light" w:hAnsi="HeadingNow-72Light" w:cs="Times New Roman"/>
                <w:bCs/>
                <w:color w:val="FFFFFF" w:themeColor="background1"/>
                <w:sz w:val="22"/>
                <w:szCs w:val="22"/>
              </w:rPr>
              <w:t>EGYÜTTMŰKÖDÉS AZ EGÉSZSÉGÜGYET ÉRINTŐ INFRASTRUKTÚRÁLIS, SZAKMAI ÉS HUMÁNERŐFORRÁS FEJLESZTÉSI PROGRAMOKBAN</w:t>
            </w:r>
          </w:p>
        </w:tc>
      </w:tr>
      <w:tr w:rsidR="00472620" w:rsidRPr="00403800" w14:paraId="209A3990" w14:textId="77777777" w:rsidTr="008952AF">
        <w:trPr>
          <w:trHeight w:val="301"/>
        </w:trPr>
        <w:tc>
          <w:tcPr>
            <w:tcW w:w="5245" w:type="dxa"/>
            <w:shd w:val="clear" w:color="auto" w:fill="FEE8F5"/>
            <w:vAlign w:val="center"/>
            <w:hideMark/>
          </w:tcPr>
          <w:p w14:paraId="2F03B169" w14:textId="76E0A67A" w:rsidR="00472620" w:rsidRPr="00EC5664" w:rsidRDefault="00472620" w:rsidP="00472620">
            <w:pPr>
              <w:pStyle w:val="Cmsor3"/>
              <w:spacing w:before="60" w:after="60"/>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A Bács-Kiskun Vármegyei Oktatókórház Nyíri úti telephelyén és környezetében kialakult parkolási, illetve közlekedési problémák kezelése</w:t>
            </w:r>
          </w:p>
        </w:tc>
        <w:tc>
          <w:tcPr>
            <w:tcW w:w="1276" w:type="dxa"/>
            <w:shd w:val="clear" w:color="auto" w:fill="FEE8F5"/>
            <w:vAlign w:val="center"/>
            <w:hideMark/>
          </w:tcPr>
          <w:p w14:paraId="3BB9C443" w14:textId="257A604A" w:rsidR="00472620" w:rsidRPr="00EC5664" w:rsidRDefault="00472620" w:rsidP="00472620">
            <w:pPr>
              <w:pStyle w:val="Cmsor3"/>
              <w:spacing w:before="120" w:after="60"/>
              <w:jc w:val="center"/>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rövidtáv</w:t>
            </w:r>
          </w:p>
        </w:tc>
        <w:tc>
          <w:tcPr>
            <w:tcW w:w="1276" w:type="dxa"/>
            <w:shd w:val="clear" w:color="auto" w:fill="FEE8F5"/>
            <w:vAlign w:val="center"/>
            <w:hideMark/>
          </w:tcPr>
          <w:p w14:paraId="60AB243E" w14:textId="64E64C98" w:rsidR="00472620" w:rsidRPr="00EC5664" w:rsidRDefault="00472620" w:rsidP="00472620">
            <w:pPr>
              <w:pStyle w:val="Cmsor3"/>
              <w:spacing w:before="60" w:after="60"/>
              <w:jc w:val="center"/>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w:t>
            </w:r>
          </w:p>
        </w:tc>
      </w:tr>
      <w:tr w:rsidR="00472620" w:rsidRPr="00403800" w14:paraId="27173388" w14:textId="77777777" w:rsidTr="008952AF">
        <w:trPr>
          <w:trHeight w:val="301"/>
        </w:trPr>
        <w:tc>
          <w:tcPr>
            <w:tcW w:w="5245" w:type="dxa"/>
            <w:shd w:val="clear" w:color="auto" w:fill="FEE8F5"/>
            <w:vAlign w:val="center"/>
            <w:hideMark/>
          </w:tcPr>
          <w:p w14:paraId="579F1763" w14:textId="37E1EB6F" w:rsidR="00472620" w:rsidRPr="00EC5664" w:rsidRDefault="00472620" w:rsidP="00472620">
            <w:pPr>
              <w:pStyle w:val="Cmsor3"/>
              <w:spacing w:before="60" w:after="60"/>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A Bagoly Sebészeti Centrum fejlesztése a volt Rudolf laktanya területén</w:t>
            </w:r>
          </w:p>
        </w:tc>
        <w:tc>
          <w:tcPr>
            <w:tcW w:w="1276" w:type="dxa"/>
            <w:shd w:val="clear" w:color="auto" w:fill="FEE8F5"/>
            <w:vAlign w:val="center"/>
            <w:hideMark/>
          </w:tcPr>
          <w:p w14:paraId="0D511526" w14:textId="56481DF6" w:rsidR="00472620" w:rsidRPr="00EC5664" w:rsidRDefault="00472620" w:rsidP="00472620">
            <w:pPr>
              <w:pStyle w:val="Cmsor3"/>
              <w:spacing w:before="120" w:after="60"/>
              <w:jc w:val="center"/>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folyamatban</w:t>
            </w:r>
          </w:p>
        </w:tc>
        <w:tc>
          <w:tcPr>
            <w:tcW w:w="1276" w:type="dxa"/>
            <w:shd w:val="clear" w:color="auto" w:fill="FEE8F5"/>
            <w:vAlign w:val="center"/>
            <w:hideMark/>
          </w:tcPr>
          <w:p w14:paraId="7AA500A8" w14:textId="7E94E90F" w:rsidR="00472620" w:rsidRPr="00EC5664" w:rsidRDefault="00472620" w:rsidP="00472620">
            <w:pPr>
              <w:pStyle w:val="Cmsor3"/>
              <w:spacing w:before="60" w:after="60"/>
              <w:jc w:val="center"/>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w:t>
            </w:r>
          </w:p>
        </w:tc>
      </w:tr>
      <w:tr w:rsidR="00472620" w:rsidRPr="00403800" w14:paraId="73065BE1" w14:textId="77777777" w:rsidTr="008952AF">
        <w:trPr>
          <w:trHeight w:val="301"/>
        </w:trPr>
        <w:tc>
          <w:tcPr>
            <w:tcW w:w="5245" w:type="dxa"/>
            <w:shd w:val="clear" w:color="auto" w:fill="FEE8F5"/>
            <w:vAlign w:val="center"/>
            <w:hideMark/>
          </w:tcPr>
          <w:p w14:paraId="40209DAE" w14:textId="5A1F8D43" w:rsidR="00472620" w:rsidRPr="00EC5664" w:rsidRDefault="00472620" w:rsidP="00472620">
            <w:pPr>
              <w:pStyle w:val="Cmsor3"/>
              <w:spacing w:before="60" w:after="60"/>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Az egészségügyi alapellátás és szakellátás közös szakmai programjainak (diagnosztikai, szűrő, egészségmegőrző, betegségmegelőző) támogatása</w:t>
            </w:r>
          </w:p>
        </w:tc>
        <w:tc>
          <w:tcPr>
            <w:tcW w:w="1276" w:type="dxa"/>
            <w:shd w:val="clear" w:color="auto" w:fill="FEE8F5"/>
            <w:vAlign w:val="center"/>
            <w:hideMark/>
          </w:tcPr>
          <w:p w14:paraId="3E4DFBAC" w14:textId="1BB90141" w:rsidR="00472620" w:rsidRPr="00EC5664" w:rsidRDefault="00472620" w:rsidP="00472620">
            <w:pPr>
              <w:pStyle w:val="Cmsor3"/>
              <w:spacing w:before="120" w:after="60"/>
              <w:jc w:val="center"/>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rövid és középtáv</w:t>
            </w:r>
          </w:p>
        </w:tc>
        <w:tc>
          <w:tcPr>
            <w:tcW w:w="1276" w:type="dxa"/>
            <w:shd w:val="clear" w:color="auto" w:fill="FEE8F5"/>
            <w:vAlign w:val="center"/>
            <w:hideMark/>
          </w:tcPr>
          <w:p w14:paraId="50BCB8B2" w14:textId="5FBFBCBE" w:rsidR="00472620" w:rsidRPr="00EC5664" w:rsidRDefault="00472620" w:rsidP="00472620">
            <w:pPr>
              <w:pStyle w:val="Cmsor3"/>
              <w:spacing w:before="60" w:after="60"/>
              <w:jc w:val="center"/>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3</w:t>
            </w:r>
          </w:p>
        </w:tc>
      </w:tr>
      <w:tr w:rsidR="00472620" w:rsidRPr="00403800" w14:paraId="477654FD" w14:textId="77777777" w:rsidTr="008952AF">
        <w:trPr>
          <w:trHeight w:val="301"/>
        </w:trPr>
        <w:tc>
          <w:tcPr>
            <w:tcW w:w="5245" w:type="dxa"/>
            <w:shd w:val="clear" w:color="auto" w:fill="FEE8F5"/>
            <w:vAlign w:val="center"/>
            <w:hideMark/>
          </w:tcPr>
          <w:p w14:paraId="55FFB10F" w14:textId="1C1AA5CB" w:rsidR="00472620" w:rsidRPr="00EC5664" w:rsidRDefault="00472620" w:rsidP="00472620">
            <w:pPr>
              <w:pStyle w:val="Cmsor3"/>
              <w:spacing w:before="60" w:after="60"/>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Az egészségügyi ellátórendszer humán erőforrás képzési programjainak támogatása</w:t>
            </w:r>
          </w:p>
        </w:tc>
        <w:tc>
          <w:tcPr>
            <w:tcW w:w="1276" w:type="dxa"/>
            <w:shd w:val="clear" w:color="auto" w:fill="FEE8F5"/>
            <w:vAlign w:val="center"/>
            <w:hideMark/>
          </w:tcPr>
          <w:p w14:paraId="4D38830F" w14:textId="3B4F2743" w:rsidR="00472620" w:rsidRPr="00EC5664" w:rsidRDefault="00472620" w:rsidP="00472620">
            <w:pPr>
              <w:pStyle w:val="Cmsor3"/>
              <w:spacing w:before="120" w:after="60"/>
              <w:jc w:val="center"/>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rövid és középtáv</w:t>
            </w:r>
          </w:p>
        </w:tc>
        <w:tc>
          <w:tcPr>
            <w:tcW w:w="1276" w:type="dxa"/>
            <w:shd w:val="clear" w:color="auto" w:fill="FEE8F5"/>
            <w:vAlign w:val="center"/>
          </w:tcPr>
          <w:p w14:paraId="0C08C4E6" w14:textId="66A2153F" w:rsidR="00472620" w:rsidRPr="00EC5664" w:rsidRDefault="00472620" w:rsidP="00472620">
            <w:pPr>
              <w:pStyle w:val="Cmsor3"/>
              <w:spacing w:before="60" w:after="60"/>
              <w:jc w:val="center"/>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3, 10</w:t>
            </w:r>
          </w:p>
        </w:tc>
      </w:tr>
      <w:tr w:rsidR="006C67AF" w:rsidRPr="00403800" w14:paraId="00037EC2" w14:textId="77777777" w:rsidTr="006C67AF">
        <w:trPr>
          <w:trHeight w:val="301"/>
        </w:trPr>
        <w:tc>
          <w:tcPr>
            <w:tcW w:w="5245" w:type="dxa"/>
            <w:tcBorders>
              <w:top w:val="single" w:sz="4" w:space="0" w:color="F77EC3"/>
              <w:left w:val="single" w:sz="4" w:space="0" w:color="F77EC3"/>
              <w:bottom w:val="single" w:sz="4" w:space="0" w:color="F77EC3"/>
              <w:right w:val="single" w:sz="4" w:space="0" w:color="F77EC3"/>
            </w:tcBorders>
            <w:shd w:val="clear" w:color="auto" w:fill="FEE8F5"/>
            <w:vAlign w:val="center"/>
            <w:hideMark/>
          </w:tcPr>
          <w:p w14:paraId="119FAD0C" w14:textId="77777777" w:rsidR="006C67AF" w:rsidRPr="006C67AF" w:rsidRDefault="006C67AF" w:rsidP="005B5307">
            <w:pPr>
              <w:pStyle w:val="Cmsor3"/>
              <w:spacing w:before="60" w:after="60"/>
              <w:rPr>
                <w:rFonts w:ascii="HeadingNow-53Book" w:hAnsi="HeadingNow-53Book" w:cs="Times New Roman"/>
                <w:bCs/>
                <w:i/>
                <w:iCs/>
                <w:color w:val="404040" w:themeColor="text1" w:themeTint="BF"/>
                <w:sz w:val="22"/>
                <w:szCs w:val="22"/>
              </w:rPr>
            </w:pPr>
            <w:r w:rsidRPr="006C67AF">
              <w:rPr>
                <w:rFonts w:ascii="HeadingNow-53Book" w:hAnsi="HeadingNow-53Book" w:cs="Times New Roman"/>
                <w:bCs/>
                <w:i/>
                <w:iCs/>
                <w:color w:val="404040" w:themeColor="text1" w:themeTint="BF"/>
                <w:sz w:val="22"/>
                <w:szCs w:val="22"/>
              </w:rPr>
              <w:t xml:space="preserve">A Bács-Kiskun Vármegyei Oktatókórház által megvalósítandó POLUS II. program </w:t>
            </w:r>
          </w:p>
        </w:tc>
        <w:tc>
          <w:tcPr>
            <w:tcW w:w="1276" w:type="dxa"/>
            <w:tcBorders>
              <w:top w:val="single" w:sz="4" w:space="0" w:color="F77EC3"/>
              <w:left w:val="single" w:sz="4" w:space="0" w:color="F77EC3"/>
              <w:bottom w:val="single" w:sz="4" w:space="0" w:color="F77EC3"/>
              <w:right w:val="single" w:sz="4" w:space="0" w:color="F77EC3"/>
            </w:tcBorders>
            <w:shd w:val="clear" w:color="auto" w:fill="FEE8F5"/>
            <w:vAlign w:val="center"/>
            <w:hideMark/>
          </w:tcPr>
          <w:p w14:paraId="35BE66D6" w14:textId="77777777" w:rsidR="006C67AF" w:rsidRPr="006C67AF" w:rsidRDefault="006C67AF" w:rsidP="005B5307">
            <w:pPr>
              <w:pStyle w:val="Cmsor3"/>
              <w:spacing w:before="120" w:after="60"/>
              <w:jc w:val="center"/>
              <w:rPr>
                <w:rFonts w:ascii="HeadingNow-53Book" w:hAnsi="HeadingNow-53Book" w:cs="Times New Roman"/>
                <w:bCs/>
                <w:i/>
                <w:iCs/>
                <w:color w:val="404040" w:themeColor="text1" w:themeTint="BF"/>
                <w:sz w:val="22"/>
                <w:szCs w:val="22"/>
              </w:rPr>
            </w:pPr>
            <w:r w:rsidRPr="006C67AF">
              <w:rPr>
                <w:rFonts w:ascii="HeadingNow-53Book" w:hAnsi="HeadingNow-53Book" w:cs="Times New Roman"/>
                <w:bCs/>
                <w:i/>
                <w:iCs/>
                <w:color w:val="404040" w:themeColor="text1" w:themeTint="BF"/>
                <w:sz w:val="22"/>
                <w:szCs w:val="22"/>
              </w:rPr>
              <w:t>hosszútáv</w:t>
            </w:r>
          </w:p>
        </w:tc>
        <w:tc>
          <w:tcPr>
            <w:tcW w:w="1276" w:type="dxa"/>
            <w:tcBorders>
              <w:top w:val="single" w:sz="4" w:space="0" w:color="F77EC3"/>
              <w:left w:val="single" w:sz="4" w:space="0" w:color="F77EC3"/>
              <w:bottom w:val="single" w:sz="4" w:space="0" w:color="F77EC3"/>
              <w:right w:val="single" w:sz="4" w:space="0" w:color="F77EC3"/>
            </w:tcBorders>
            <w:shd w:val="clear" w:color="auto" w:fill="FEE8F5"/>
            <w:vAlign w:val="center"/>
          </w:tcPr>
          <w:p w14:paraId="647BE4C0" w14:textId="77777777" w:rsidR="006C67AF" w:rsidRPr="006C67AF" w:rsidRDefault="006C67AF" w:rsidP="005B5307">
            <w:pPr>
              <w:pStyle w:val="Cmsor3"/>
              <w:spacing w:before="60" w:after="60"/>
              <w:jc w:val="center"/>
              <w:rPr>
                <w:rFonts w:ascii="HeadingNow-53Book" w:hAnsi="HeadingNow-53Book" w:cs="Times New Roman"/>
                <w:bCs/>
                <w:i/>
                <w:iCs/>
                <w:color w:val="404040" w:themeColor="text1" w:themeTint="BF"/>
                <w:sz w:val="22"/>
                <w:szCs w:val="22"/>
              </w:rPr>
            </w:pPr>
            <w:r w:rsidRPr="006C67AF">
              <w:rPr>
                <w:rFonts w:ascii="HeadingNow-53Book" w:hAnsi="HeadingNow-53Book" w:cs="Times New Roman"/>
                <w:bCs/>
                <w:i/>
                <w:iCs/>
                <w:color w:val="404040" w:themeColor="text1" w:themeTint="BF"/>
                <w:sz w:val="22"/>
                <w:szCs w:val="22"/>
              </w:rPr>
              <w:t>-</w:t>
            </w:r>
          </w:p>
        </w:tc>
      </w:tr>
    </w:tbl>
    <w:p w14:paraId="1BAC53C2" w14:textId="77777777" w:rsidR="00EC5664" w:rsidRDefault="00EC5664" w:rsidP="00D55CF4">
      <w:pPr>
        <w:pStyle w:val="NormlWeb"/>
        <w:spacing w:before="0" w:beforeAutospacing="0" w:after="120" w:afterAutospacing="0" w:line="288" w:lineRule="auto"/>
        <w:ind w:left="2410"/>
        <w:jc w:val="both"/>
        <w:rPr>
          <w:rFonts w:ascii="HeadingNow-62Light" w:hAnsi="HeadingNow-62Light"/>
          <w:color w:val="595959" w:themeColor="text1" w:themeTint="A6"/>
        </w:rPr>
      </w:pPr>
    </w:p>
    <w:p w14:paraId="29623129" w14:textId="77777777" w:rsidR="00EC5664" w:rsidRPr="00EC5664" w:rsidRDefault="00EC5664" w:rsidP="00756513">
      <w:pPr>
        <w:pStyle w:val="Cmsor3"/>
        <w:ind w:left="1701"/>
        <w:rPr>
          <w:rFonts w:ascii="HeadingNow-75Medium" w:hAnsi="HeadingNow-75Medium"/>
          <w:color w:val="ED4AAF"/>
          <w:sz w:val="32"/>
          <w:szCs w:val="32"/>
        </w:rPr>
      </w:pPr>
      <w:r w:rsidRPr="00EC5664">
        <w:rPr>
          <w:rFonts w:ascii="HeadingNow-75Medium" w:hAnsi="HeadingNow-75Medium"/>
          <w:color w:val="ED4AAF"/>
          <w:sz w:val="32"/>
          <w:szCs w:val="32"/>
        </w:rPr>
        <w:t>5.3. A VÁROSI SZOCIÁLIS, GYERMEKJÓLÉTI ELLÁTÓRENDSZER FEJLESZTÉSE, ERŐSÖDŐ SZOCIÁLIS BIZTONSÁG</w:t>
      </w:r>
    </w:p>
    <w:p w14:paraId="3704CC7C" w14:textId="77777777" w:rsidR="00EC5664" w:rsidRDefault="00EC5664" w:rsidP="00756513">
      <w:pPr>
        <w:pStyle w:val="NormlWeb"/>
        <w:spacing w:before="0" w:beforeAutospacing="0" w:after="120" w:afterAutospacing="0" w:line="288" w:lineRule="auto"/>
        <w:ind w:left="1701"/>
        <w:jc w:val="both"/>
        <w:rPr>
          <w:sz w:val="22"/>
          <w:szCs w:val="22"/>
        </w:rPr>
      </w:pPr>
    </w:p>
    <w:p w14:paraId="3026A7AB" w14:textId="77777777" w:rsidR="008A45F0" w:rsidRDefault="00EC5664" w:rsidP="008A45F0">
      <w:pPr>
        <w:pStyle w:val="NormlWeb"/>
        <w:spacing w:before="0" w:beforeAutospacing="0" w:after="120" w:afterAutospacing="0" w:line="288" w:lineRule="auto"/>
        <w:ind w:left="1701"/>
        <w:jc w:val="both"/>
        <w:rPr>
          <w:rFonts w:ascii="HeadingNow-62Light" w:hAnsi="HeadingNow-62Light"/>
          <w:color w:val="595959" w:themeColor="text1" w:themeTint="A6"/>
        </w:rPr>
      </w:pPr>
      <w:r w:rsidRPr="00EC5664">
        <w:rPr>
          <w:rFonts w:ascii="HeadingNow-62Light" w:hAnsi="HeadingNow-62Light"/>
          <w:color w:val="ED4AAF"/>
        </w:rPr>
        <w:t xml:space="preserve">Kecskemét Megyei Jogú Város Önkormányzata számára számos szociális alapellátási feladatot a szakterület vonatkozásában különböző jogszabályok rögzítenek. </w:t>
      </w:r>
      <w:r w:rsidR="008A45F0" w:rsidRPr="008A45F0">
        <w:rPr>
          <w:rFonts w:ascii="HeadingNow-62Light" w:hAnsi="HeadingNow-62Light"/>
          <w:color w:val="ED4AAF"/>
        </w:rPr>
        <w:t>A</w:t>
      </w:r>
      <w:r w:rsidRPr="008A45F0">
        <w:rPr>
          <w:rFonts w:ascii="HeadingNow-62Light" w:hAnsi="HeadingNow-62Light"/>
          <w:color w:val="ED4AAF"/>
        </w:rPr>
        <w:t xml:space="preserve">z ellátási kötelezettség teljesítésén túl is </w:t>
      </w:r>
      <w:r w:rsidR="008A45F0" w:rsidRPr="008A45F0">
        <w:rPr>
          <w:rFonts w:ascii="HeadingNow-62Light" w:hAnsi="HeadingNow-62Light"/>
          <w:color w:val="ED4AAF"/>
        </w:rPr>
        <w:t>számos</w:t>
      </w:r>
      <w:r w:rsidRPr="008A45F0">
        <w:rPr>
          <w:rFonts w:ascii="HeadingNow-62Light" w:hAnsi="HeadingNow-62Light"/>
          <w:color w:val="ED4AAF"/>
        </w:rPr>
        <w:t xml:space="preserve"> elvégzendő feladat</w:t>
      </w:r>
      <w:r w:rsidR="008A45F0" w:rsidRPr="008A45F0">
        <w:rPr>
          <w:rFonts w:ascii="HeadingNow-62Light" w:hAnsi="HeadingNow-62Light"/>
          <w:color w:val="ED4AAF"/>
        </w:rPr>
        <w:t xml:space="preserve"> adódik</w:t>
      </w:r>
      <w:r w:rsidRPr="008A45F0">
        <w:rPr>
          <w:rFonts w:ascii="HeadingNow-62Light" w:hAnsi="HeadingNow-62Light"/>
          <w:color w:val="ED4AAF"/>
        </w:rPr>
        <w:t xml:space="preserve"> a szociális- és gyermekjóléti szolgáltatások területén. A település fejlődése, a társadalmi igények és jogszabályi előírások változása, valamint a demográfiai folyamatok trendjei az ellátórendszer folyamatos alakítását és fejlesztését kívánta/kívánja meg a várostól.</w:t>
      </w:r>
      <w:r w:rsidRPr="00EC5664">
        <w:rPr>
          <w:rFonts w:ascii="HeadingNow-62Light" w:hAnsi="HeadingNow-62Light"/>
          <w:color w:val="595959" w:themeColor="text1" w:themeTint="A6"/>
        </w:rPr>
        <w:t xml:space="preserve"> </w:t>
      </w:r>
    </w:p>
    <w:p w14:paraId="0F067265" w14:textId="5CCD5F56" w:rsidR="00EC5664" w:rsidRPr="008A45F0" w:rsidRDefault="00EC5664" w:rsidP="008A45F0">
      <w:pPr>
        <w:pStyle w:val="NormlWeb"/>
        <w:spacing w:before="0" w:beforeAutospacing="0" w:after="120" w:afterAutospacing="0" w:line="288" w:lineRule="auto"/>
        <w:ind w:left="1701"/>
        <w:jc w:val="both"/>
        <w:rPr>
          <w:rFonts w:ascii="HeadingNow-62Light" w:hAnsi="HeadingNow-62Light"/>
          <w:color w:val="ED4AAF"/>
        </w:rPr>
      </w:pPr>
      <w:r w:rsidRPr="00EC5664">
        <w:rPr>
          <w:rFonts w:ascii="HeadingNow-62Light" w:hAnsi="HeadingNow-62Light"/>
          <w:color w:val="595959" w:themeColor="text1" w:themeTint="A6"/>
        </w:rPr>
        <w:lastRenderedPageBreak/>
        <w:t xml:space="preserve">Egyszerre kellett figyelni a rendszerben felmerülő </w:t>
      </w:r>
      <w:r w:rsidR="008A45F0">
        <w:rPr>
          <w:rFonts w:ascii="HeadingNow-62Light" w:hAnsi="HeadingNow-62Light"/>
          <w:color w:val="595959" w:themeColor="text1" w:themeTint="A6"/>
        </w:rPr>
        <w:t>kihívásokra</w:t>
      </w:r>
      <w:r w:rsidRPr="00EC5664">
        <w:rPr>
          <w:rFonts w:ascii="HeadingNow-62Light" w:hAnsi="HeadingNow-62Light"/>
          <w:color w:val="595959" w:themeColor="text1" w:themeTint="A6"/>
        </w:rPr>
        <w:t>, az intézmények műszaki állapotára, valamint az ellátások fenntarthatóságára annak érdekében, hogy egy racionálisan működő, de a város lakosságát a lehetőségek szerinti legteljesebb mértékben kiszolgáló intézményrendszer jöhessen létre. Különösen három területen (gyermekjóléti feladatok, fogyatékkal élők ellátása, idősgondozás-idősellátás) jelentkeztek feszítő szükségletek, melyek területén jelentős előrelépéseket sikerült elérnie az elmúlt években az Önkormányzatnak.</w:t>
      </w:r>
    </w:p>
    <w:p w14:paraId="055F384E" w14:textId="556794CB" w:rsidR="00EC5664" w:rsidRDefault="00EC5664"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sidRPr="00EC5664">
        <w:rPr>
          <w:rFonts w:ascii="HeadingNow-62Light" w:hAnsi="HeadingNow-62Light"/>
          <w:color w:val="595959" w:themeColor="text1" w:themeTint="A6"/>
        </w:rPr>
        <w:t xml:space="preserve">Meghatározó eredményként könyvelhető el a gyermekjóléti ellátórendszer keretén belül, hogy 2019 óta 4 új bölcsődei intézmény (Katica, Őzgidácska, Bóbita, Fürtöcske) jött létre 10 csoportszobával, 140 új férőhellyel, valamint 1 intézmény teljesen újjáépült (Pöttyös Bölcsőde 4 csoportszoba 56 férőhely), valamint uniós forrásból megvalósult az Aranyhaj Bölcsőde (Lánchíd utcai Bölcsőde) energetikai korszerűsítése is (a bölcsődei fejlesztések a nevelési és oktatási résznél már bemutatásra kerültek). </w:t>
      </w:r>
    </w:p>
    <w:p w14:paraId="01C418BA" w14:textId="5AF5370A" w:rsidR="00EC5664" w:rsidRPr="00EC5664" w:rsidRDefault="00EC5664"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Pr>
          <w:rFonts w:eastAsiaTheme="minorHAnsi"/>
          <w:noProof/>
          <w:color w:val="404040" w:themeColor="text1" w:themeTint="BF"/>
        </w:rPr>
        <w:drawing>
          <wp:inline distT="0" distB="0" distL="0" distR="0" wp14:anchorId="0C4D5F91" wp14:editId="6592C8AD">
            <wp:extent cx="4936163" cy="3287035"/>
            <wp:effectExtent l="0" t="0" r="0" b="8890"/>
            <wp:docPr id="31"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Kép 3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936163" cy="3287035"/>
                    </a:xfrm>
                    <a:prstGeom prst="rect">
                      <a:avLst/>
                    </a:prstGeom>
                  </pic:spPr>
                </pic:pic>
              </a:graphicData>
            </a:graphic>
          </wp:inline>
        </w:drawing>
      </w:r>
    </w:p>
    <w:p w14:paraId="30FFB0E0" w14:textId="77777777" w:rsidR="00EC5664" w:rsidRPr="00EC5664" w:rsidRDefault="00EC5664"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sidRPr="00EC5664">
        <w:rPr>
          <w:rFonts w:ascii="HeadingNow-62Light" w:hAnsi="HeadingNow-62Light"/>
          <w:color w:val="595959" w:themeColor="text1" w:themeTint="A6"/>
        </w:rPr>
        <w:t xml:space="preserve">A bölcsődei infrastrukturális fejlesztések mellett az önkormányzat kezdeményezése alapján az Egészséges Életmódért Hit és Sport Alapítvány felvette a tevékenységei körébe, és 2020. szeptember 1. napjától működteti a gyermekek esélyegyenlőségét segítő Biztos Kezdet Gyerekházat. A gyerekház működését az alapítvány a Mezei Utcai Közösségi Házban jól </w:t>
      </w:r>
      <w:r w:rsidRPr="00EC5664">
        <w:rPr>
          <w:rFonts w:ascii="HeadingNow-62Light" w:hAnsi="HeadingNow-62Light"/>
          <w:color w:val="595959" w:themeColor="text1" w:themeTint="A6"/>
        </w:rPr>
        <w:lastRenderedPageBreak/>
        <w:t>felszerelt, igényes környezetben, önkormányzati támogatás igénybevételével biztosítja.</w:t>
      </w:r>
    </w:p>
    <w:p w14:paraId="5C313F1D" w14:textId="77777777" w:rsidR="00EC5664" w:rsidRPr="00EC5664" w:rsidRDefault="00EC5664"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sidRPr="00EC5664">
        <w:rPr>
          <w:rFonts w:ascii="HeadingNow-62Light" w:hAnsi="HeadingNow-62Light"/>
          <w:color w:val="595959" w:themeColor="text1" w:themeTint="A6"/>
        </w:rPr>
        <w:t>A város család- és gyermekjóléti feladatokra vonatkozó járási hatáskörének kiterjesztéséből adódó többletfeladatok minőségi ellátása érdekében döntött egy új Család- és Gyermekjóléti Központ létrehozásáról, melyet európai uniós források felhasználásával a Rudolf-kert területén alakított ki. Ezzel a beruházással lehetővé vált a régi, korszerűtlen Fecske utcai intézmény kiváltása, mellyel a megnövekedett feladatú Család- és Gyermekjóléti Központ és Támogató Szolgálat alkalmassá vált egy modellértékű, modern és családfókuszú szociális szakmai munka ellátására.</w:t>
      </w:r>
    </w:p>
    <w:p w14:paraId="684F2F26" w14:textId="53EF69FA" w:rsidR="00EC5664" w:rsidRDefault="00EC5664"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sidRPr="00EC5664">
        <w:rPr>
          <w:rFonts w:ascii="HeadingNow-62Light" w:hAnsi="HeadingNow-62Light"/>
          <w:color w:val="595959" w:themeColor="text1" w:themeTint="A6"/>
        </w:rPr>
        <w:t>Az elmúlt években meghatározó előrelépést sikerült elérni a városi szociális ellátórendszer fejlesztése területén is. Európai uniós forrás igénybevételével, a Homokbánya városrészben új intézményként jött létre a Csodabogár Autizmussal és Fogyatékkal Élő Személyek Nappali Intézménye. Az új központban enyhe és középsúlyos értelmi fogyatékosok, illetve autizmussal élők nappali ellátását biztosítják. Mind az értelmi fogyatékosokat, mind pedig az autistákat ellátó intézményrész 24-24 fő számára nyújt színvonalas, komplex ellátást 2019 októbere óta. A fogyatékkal élők és családjaik esélyegyenlősége vonatkozásában további jelentős eredmény az Ipoly utca 1. szám alatti 25 férőhelyes Mosolysziget Értelmi Fogyatékosok Nappali Intézménye (Értelmi Fogyatékosok Napközi Otthona) rekonstrukciója, miáltal jelentősen javult az ellátás minősége, és megteremtődtek a családközpontú gondozás feltételei.</w:t>
      </w:r>
    </w:p>
    <w:p w14:paraId="2391234F" w14:textId="33D74443" w:rsidR="000D0A5E" w:rsidRDefault="000D0A5E"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sidRPr="000D0A5E">
        <w:rPr>
          <w:rFonts w:ascii="HeadingNow-62Light" w:hAnsi="HeadingNow-62Light"/>
          <w:color w:val="595959" w:themeColor="text1" w:themeTint="A6"/>
        </w:rPr>
        <w:t xml:space="preserve">Kecskemét városa több éve nyújt szolgáltatásokat a Települési Demencia Akcióprogram keretében a demenciával élő polgárai, illetve az ő hozzátartozóik számára. A Piaristák tere 7. szám alatt található Memória Pont egész évben számos programmal és személyre szabott tanácsadással áll a demenciával élők és családjaik rendelkezésére. </w:t>
      </w:r>
      <w:r>
        <w:rPr>
          <w:rFonts w:ascii="HeadingNow-62Light" w:hAnsi="HeadingNow-62Light"/>
          <w:color w:val="595959" w:themeColor="text1" w:themeTint="A6"/>
        </w:rPr>
        <w:t xml:space="preserve">A program </w:t>
      </w:r>
      <w:r w:rsidRPr="000D0A5E">
        <w:rPr>
          <w:rFonts w:ascii="HeadingNow-62Light" w:hAnsi="HeadingNow-62Light"/>
          <w:color w:val="595959" w:themeColor="text1" w:themeTint="A6"/>
        </w:rPr>
        <w:t>országos elismerésben, a Településfejlesztési Szövetség által odaítélt Településfejlesztési Díjban részesült a gondoskodás terén végzett kiváló munkáért és a demencia elleni példás küzdelemér</w:t>
      </w:r>
      <w:r w:rsidRPr="000D0A5E">
        <w:rPr>
          <w:rFonts w:ascii="HeadingNow-62Light" w:hAnsi="HeadingNow-62Light"/>
          <w:color w:val="595959" w:themeColor="text1" w:themeTint="A6"/>
        </w:rPr>
        <w:t>t.</w:t>
      </w:r>
    </w:p>
    <w:p w14:paraId="40D0A90F" w14:textId="22C1761C" w:rsidR="00EC5664" w:rsidRPr="00EC5664" w:rsidRDefault="00EC5664"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sidRPr="00EC5664">
        <w:rPr>
          <w:rFonts w:ascii="HeadingNow-62Light" w:hAnsi="HeadingNow-62Light"/>
          <w:color w:val="595959" w:themeColor="text1" w:themeTint="A6"/>
        </w:rPr>
        <w:t xml:space="preserve">Az Önkormányzatnak több telephelyes fejlesztést sikerült megvalósítania az uniós támogatású „Időskorúak és fogyatékkal élők szociális alapszolgáltatásainak fejlesztése Kecskeméten” című projekt keretében, </w:t>
      </w:r>
      <w:r w:rsidRPr="00EC5664">
        <w:rPr>
          <w:rFonts w:ascii="HeadingNow-62Light" w:hAnsi="HeadingNow-62Light"/>
          <w:color w:val="595959" w:themeColor="text1" w:themeTint="A6"/>
        </w:rPr>
        <w:lastRenderedPageBreak/>
        <w:t>amely érintette az Idősgondozó Szolgálat Hetényegyházai telephelyének (Posta utca 7.) energetikai korszerűsítését, a Támogató Szolgálat (Fecske u. 7.) személygépkocsi beszerzését, valamint az Értelmi Fogyatékosok Nappali Intézménye (Ipoly utca 1.) energetikai felújítását, az épület kismértékű átalakítását és többfunkciós helyiségekkel (2 foglalkoztató és egy közösségi helyiség) történő bővítését.</w:t>
      </w:r>
    </w:p>
    <w:p w14:paraId="1FF27FA4" w14:textId="0FBA56E4" w:rsidR="00EC5664" w:rsidRPr="00EC5664" w:rsidRDefault="00EC5664"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sidRPr="00EC5664">
        <w:rPr>
          <w:rFonts w:ascii="HeadingNow-62Light" w:hAnsi="HeadingNow-62Light"/>
          <w:color w:val="595959" w:themeColor="text1" w:themeTint="A6"/>
        </w:rPr>
        <w:t>A demográfiai trendekből következően, jelentős nyomás nehezedik a város időskorúak ellátásával foglalkozó intézményeire. Az ápolást-gondozást nyújtó intézményi hálózatban nagy előrelépést jelentett a műszakilag leromlott Hetényi Idősek Otthona épületében történő ellátás kiváltása, az új Levendula Idősek Otthonának (Szent László város 1/A) 2020-as átadásával, ahol 26 férőhellyel biztosítják az időskorúak ápolási-gondozási szolgáltatását. Jelentősen javult az ellátási színvonal az időskorúak átmeneti elhelyezését és az ápolási-gondozási tevékenységet biztosító Margaréta Otthonban is, ahol európai uniós források felhasználásával előbb energetikai korszerűsítést hajtottak végre, majd megtörtént a használati melegvíz és fűtési rendszer villamosítása. Az idősügyi ellátás szolgáltatási bővítése részeként az önkormányzat 2023-ban ellátási szerződést kötött a Rév Szenvedélybeteg-segítő Szolgálattal demens személyek nappali ellátásának működtetésére. A városi intézményrendszer infrastrukturális fejlesztése mellett Kecskemét Megyei Jogú Város Önkormányzata 2020-ban intézményesítette a CédrusNet Kecskemét Szenior Tudáshasznosítási Programot, amely napjainkra már önálló szakmai területként szervezi az aktív idősödéshez kapcsolódó városi programokat.</w:t>
      </w:r>
    </w:p>
    <w:p w14:paraId="74E6AF66" w14:textId="0D39E451" w:rsidR="00EC5664" w:rsidRDefault="00756513"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Pr>
          <w:rFonts w:eastAsiaTheme="minorHAnsi"/>
          <w:bCs/>
          <w:noProof/>
          <w:color w:val="404040" w:themeColor="text1" w:themeTint="BF"/>
        </w:rPr>
        <w:lastRenderedPageBreak/>
        <w:drawing>
          <wp:anchor distT="0" distB="0" distL="114300" distR="114300" simplePos="0" relativeHeight="251697152" behindDoc="0" locked="0" layoutInCell="1" allowOverlap="1" wp14:anchorId="47180F84" wp14:editId="60F66F67">
            <wp:simplePos x="0" y="0"/>
            <wp:positionH relativeFrom="margin">
              <wp:posOffset>1143635</wp:posOffset>
            </wp:positionH>
            <wp:positionV relativeFrom="paragraph">
              <wp:posOffset>1480820</wp:posOffset>
            </wp:positionV>
            <wp:extent cx="4855845" cy="3013710"/>
            <wp:effectExtent l="0" t="0" r="1905" b="0"/>
            <wp:wrapSquare wrapText="bothSides"/>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4. Család- és gyermekjóléti központ.jpg"/>
                    <pic:cNvPicPr/>
                  </pic:nvPicPr>
                  <pic:blipFill rotWithShape="1">
                    <a:blip r:embed="rId39" cstate="print">
                      <a:extLst>
                        <a:ext uri="{28A0092B-C50C-407E-A947-70E740481C1C}">
                          <a14:useLocalDpi xmlns:a14="http://schemas.microsoft.com/office/drawing/2010/main" val="0"/>
                        </a:ext>
                      </a:extLst>
                    </a:blip>
                    <a:srcRect r="9408"/>
                    <a:stretch/>
                  </pic:blipFill>
                  <pic:spPr bwMode="auto">
                    <a:xfrm>
                      <a:off x="0" y="0"/>
                      <a:ext cx="4855845" cy="3013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5664" w:rsidRPr="00EC5664">
        <w:rPr>
          <w:rFonts w:ascii="HeadingNow-62Light" w:hAnsi="HeadingNow-62Light"/>
          <w:color w:val="595959" w:themeColor="text1" w:themeTint="A6"/>
        </w:rPr>
        <w:t xml:space="preserve">A számos gyermekjóléti és szociális beruházás mellett azonban az egyik legjelentősebb eredmény, hogy megtörténhetett a – jelentős fluktuációval és munkaerőhiánnyal </w:t>
      </w:r>
      <w:r w:rsidR="000D0A5E">
        <w:rPr>
          <w:rFonts w:ascii="HeadingNow-62Light" w:hAnsi="HeadingNow-62Light"/>
          <w:color w:val="595959" w:themeColor="text1" w:themeTint="A6"/>
        </w:rPr>
        <w:t>küzdő</w:t>
      </w:r>
      <w:r w:rsidR="00EC5664" w:rsidRPr="00EC5664">
        <w:rPr>
          <w:rFonts w:ascii="HeadingNow-62Light" w:hAnsi="HeadingNow-62Light"/>
          <w:color w:val="595959" w:themeColor="text1" w:themeTint="A6"/>
        </w:rPr>
        <w:t xml:space="preserve"> – szociális és gyermekjóléti ágazatban dolgozók helyi bérfejlesztése, mellyel más városokhoz képest a munkavállalók magasabb havi jövedelemre tehettek szert.</w:t>
      </w:r>
    </w:p>
    <w:p w14:paraId="5E9FC901" w14:textId="5AEDCFA7" w:rsidR="00EC5664" w:rsidRPr="00EC5664" w:rsidRDefault="00EC5664"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sidRPr="00EC5664">
        <w:rPr>
          <w:rFonts w:ascii="HeadingNow-62Light" w:hAnsi="HeadingNow-62Light"/>
          <w:color w:val="595959" w:themeColor="text1" w:themeTint="A6"/>
        </w:rPr>
        <w:t>Jelentős eredményként könyvelheti el az Önkormányzat a helyi esélyegyenlőség növelése és a társadalmi integráció területén Kecskemét szegregált területeinek integrált szociális városrehabilitációs programját, melynek keretében a város leszakadó vagy leszakadással veszélyeztetett részeiben a koncentráltan megnyilvánuló társadalmi-műszaki-gazdasági problémák komplex módon való kezelése, a területen élők társadalmi integrációjának elősegítése, valamint ezen városrészekben található 4 db önkormányzati szociális bérlakás energiahatékonysági fejlesztése és 2x2 db lakóegység újjáépítése valósult meg.</w:t>
      </w:r>
      <w:r w:rsidRPr="00EC5664">
        <w:rPr>
          <w:rFonts w:ascii="Calibri" w:hAnsi="Calibri" w:cs="Calibri"/>
          <w:color w:val="595959" w:themeColor="text1" w:themeTint="A6"/>
        </w:rPr>
        <w:t> </w:t>
      </w:r>
      <w:r w:rsidRPr="00EC5664">
        <w:rPr>
          <w:rFonts w:ascii="HeadingNow-62Light" w:hAnsi="HeadingNow-62Light"/>
          <w:color w:val="595959" w:themeColor="text1" w:themeTint="A6"/>
        </w:rPr>
        <w:t>A program keret</w:t>
      </w:r>
      <w:r w:rsidRPr="00EC5664">
        <w:rPr>
          <w:rFonts w:ascii="HeadingNow-62Light" w:hAnsi="HeadingNow-62Light" w:cs="HeadingNow-62Light"/>
          <w:color w:val="595959" w:themeColor="text1" w:themeTint="A6"/>
        </w:rPr>
        <w:t>é</w:t>
      </w:r>
      <w:r w:rsidRPr="00EC5664">
        <w:rPr>
          <w:rFonts w:ascii="HeadingNow-62Light" w:hAnsi="HeadingNow-62Light"/>
          <w:color w:val="595959" w:themeColor="text1" w:themeTint="A6"/>
        </w:rPr>
        <w:t>ben emellett megval</w:t>
      </w:r>
      <w:r w:rsidRPr="00EC5664">
        <w:rPr>
          <w:rFonts w:ascii="HeadingNow-62Light" w:hAnsi="HeadingNow-62Light" w:cs="HeadingNow-62Light"/>
          <w:color w:val="595959" w:themeColor="text1" w:themeTint="A6"/>
        </w:rPr>
        <w:t>ó</w:t>
      </w:r>
      <w:r w:rsidRPr="00EC5664">
        <w:rPr>
          <w:rFonts w:ascii="HeadingNow-62Light" w:hAnsi="HeadingNow-62Light"/>
          <w:color w:val="595959" w:themeColor="text1" w:themeTint="A6"/>
        </w:rPr>
        <w:t xml:space="preserve">sult az </w:t>
      </w:r>
      <w:r w:rsidRPr="00EC5664">
        <w:rPr>
          <w:rFonts w:ascii="HeadingNow-62Light" w:hAnsi="HeadingNow-62Light" w:cs="HeadingNow-62Light"/>
          <w:color w:val="595959" w:themeColor="text1" w:themeTint="A6"/>
        </w:rPr>
        <w:t>Á</w:t>
      </w:r>
      <w:r w:rsidRPr="00EC5664">
        <w:rPr>
          <w:rFonts w:ascii="HeadingNow-62Light" w:hAnsi="HeadingNow-62Light"/>
          <w:color w:val="595959" w:themeColor="text1" w:themeTint="A6"/>
        </w:rPr>
        <w:t>rp</w:t>
      </w:r>
      <w:r w:rsidRPr="00EC5664">
        <w:rPr>
          <w:rFonts w:ascii="HeadingNow-62Light" w:hAnsi="HeadingNow-62Light" w:cs="HeadingNow-62Light"/>
          <w:color w:val="595959" w:themeColor="text1" w:themeTint="A6"/>
        </w:rPr>
        <w:t>á</w:t>
      </w:r>
      <w:r w:rsidRPr="00EC5664">
        <w:rPr>
          <w:rFonts w:ascii="HeadingNow-62Light" w:hAnsi="HeadingNow-62Light"/>
          <w:color w:val="595959" w:themeColor="text1" w:themeTint="A6"/>
        </w:rPr>
        <w:t>dv</w:t>
      </w:r>
      <w:r w:rsidRPr="00EC5664">
        <w:rPr>
          <w:rFonts w:ascii="HeadingNow-62Light" w:hAnsi="HeadingNow-62Light" w:cs="HeadingNow-62Light"/>
          <w:color w:val="595959" w:themeColor="text1" w:themeTint="A6"/>
        </w:rPr>
        <w:t>á</w:t>
      </w:r>
      <w:r w:rsidRPr="00EC5664">
        <w:rPr>
          <w:rFonts w:ascii="HeadingNow-62Light" w:hAnsi="HeadingNow-62Light"/>
          <w:color w:val="595959" w:themeColor="text1" w:themeTint="A6"/>
        </w:rPr>
        <w:t>rosban tal</w:t>
      </w:r>
      <w:r w:rsidRPr="00EC5664">
        <w:rPr>
          <w:rFonts w:ascii="HeadingNow-62Light" w:hAnsi="HeadingNow-62Light" w:cs="HeadingNow-62Light"/>
          <w:color w:val="595959" w:themeColor="text1" w:themeTint="A6"/>
        </w:rPr>
        <w:t>á</w:t>
      </w:r>
      <w:r w:rsidRPr="00EC5664">
        <w:rPr>
          <w:rFonts w:ascii="HeadingNow-62Light" w:hAnsi="HeadingNow-62Light"/>
          <w:color w:val="595959" w:themeColor="text1" w:themeTint="A6"/>
        </w:rPr>
        <w:t>lhat</w:t>
      </w:r>
      <w:r w:rsidRPr="00EC5664">
        <w:rPr>
          <w:rFonts w:ascii="HeadingNow-62Light" w:hAnsi="HeadingNow-62Light" w:cs="HeadingNow-62Light"/>
          <w:color w:val="595959" w:themeColor="text1" w:themeTint="A6"/>
        </w:rPr>
        <w:t>ó</w:t>
      </w:r>
      <w:r w:rsidRPr="00EC5664">
        <w:rPr>
          <w:rFonts w:ascii="HeadingNow-62Light" w:hAnsi="HeadingNow-62Light"/>
          <w:color w:val="595959" w:themeColor="text1" w:themeTint="A6"/>
        </w:rPr>
        <w:t xml:space="preserve"> R</w:t>
      </w:r>
      <w:r w:rsidRPr="00EC5664">
        <w:rPr>
          <w:rFonts w:ascii="HeadingNow-62Light" w:hAnsi="HeadingNow-62Light" w:cs="HeadingNow-62Light"/>
          <w:color w:val="595959" w:themeColor="text1" w:themeTint="A6"/>
        </w:rPr>
        <w:t>á</w:t>
      </w:r>
      <w:r w:rsidRPr="00EC5664">
        <w:rPr>
          <w:rFonts w:ascii="HeadingNow-62Light" w:hAnsi="HeadingNow-62Light"/>
          <w:color w:val="595959" w:themeColor="text1" w:themeTint="A6"/>
        </w:rPr>
        <w:t>v</w:t>
      </w:r>
      <w:r w:rsidRPr="00EC5664">
        <w:rPr>
          <w:rFonts w:ascii="HeadingNow-62Light" w:hAnsi="HeadingNow-62Light" w:cs="HeadingNow-62Light"/>
          <w:color w:val="595959" w:themeColor="text1" w:themeTint="A6"/>
        </w:rPr>
        <w:t>á</w:t>
      </w:r>
      <w:r w:rsidRPr="00EC5664">
        <w:rPr>
          <w:rFonts w:ascii="HeadingNow-62Light" w:hAnsi="HeadingNow-62Light"/>
          <w:color w:val="595959" w:themeColor="text1" w:themeTint="A6"/>
        </w:rPr>
        <w:t>gy t</w:t>
      </w:r>
      <w:r w:rsidRPr="00EC5664">
        <w:rPr>
          <w:rFonts w:ascii="HeadingNow-62Light" w:hAnsi="HeadingNow-62Light" w:cs="HeadingNow-62Light"/>
          <w:color w:val="595959" w:themeColor="text1" w:themeTint="A6"/>
        </w:rPr>
        <w:t>é</w:t>
      </w:r>
      <w:r w:rsidRPr="00EC5664">
        <w:rPr>
          <w:rFonts w:ascii="HeadingNow-62Light" w:hAnsi="HeadingNow-62Light"/>
          <w:color w:val="595959" w:themeColor="text1" w:themeTint="A6"/>
        </w:rPr>
        <w:t>r k</w:t>
      </w:r>
      <w:r w:rsidRPr="00EC5664">
        <w:rPr>
          <w:rFonts w:ascii="HeadingNow-62Light" w:hAnsi="HeadingNow-62Light" w:cs="HeadingNow-62Light"/>
          <w:color w:val="595959" w:themeColor="text1" w:themeTint="A6"/>
        </w:rPr>
        <w:t>ö</w:t>
      </w:r>
      <w:r w:rsidRPr="00EC5664">
        <w:rPr>
          <w:rFonts w:ascii="HeadingNow-62Light" w:hAnsi="HeadingNow-62Light"/>
          <w:color w:val="595959" w:themeColor="text1" w:themeTint="A6"/>
        </w:rPr>
        <w:t>rnyezet</w:t>
      </w:r>
      <w:r w:rsidRPr="00EC5664">
        <w:rPr>
          <w:rFonts w:ascii="HeadingNow-62Light" w:hAnsi="HeadingNow-62Light" w:cs="HeadingNow-62Light"/>
          <w:color w:val="595959" w:themeColor="text1" w:themeTint="A6"/>
        </w:rPr>
        <w:t>é</w:t>
      </w:r>
      <w:r w:rsidRPr="00EC5664">
        <w:rPr>
          <w:rFonts w:ascii="HeadingNow-62Light" w:hAnsi="HeadingNow-62Light"/>
          <w:color w:val="595959" w:themeColor="text1" w:themeTint="A6"/>
        </w:rPr>
        <w:t>nek fejleszt</w:t>
      </w:r>
      <w:r w:rsidRPr="00EC5664">
        <w:rPr>
          <w:rFonts w:ascii="HeadingNow-62Light" w:hAnsi="HeadingNow-62Light" w:cs="HeadingNow-62Light"/>
          <w:color w:val="595959" w:themeColor="text1" w:themeTint="A6"/>
        </w:rPr>
        <w:t>é</w:t>
      </w:r>
      <w:r w:rsidRPr="00EC5664">
        <w:rPr>
          <w:rFonts w:ascii="HeadingNow-62Light" w:hAnsi="HeadingNow-62Light"/>
          <w:color w:val="595959" w:themeColor="text1" w:themeTint="A6"/>
        </w:rPr>
        <w:t>se, meg</w:t>
      </w:r>
      <w:r w:rsidRPr="00EC5664">
        <w:rPr>
          <w:rFonts w:ascii="HeadingNow-62Light" w:hAnsi="HeadingNow-62Light" w:cs="HeadingNow-62Light"/>
          <w:color w:val="595959" w:themeColor="text1" w:themeTint="A6"/>
        </w:rPr>
        <w:t>ú</w:t>
      </w:r>
      <w:r w:rsidRPr="00EC5664">
        <w:rPr>
          <w:rFonts w:ascii="HeadingNow-62Light" w:hAnsi="HeadingNow-62Light"/>
          <w:color w:val="595959" w:themeColor="text1" w:themeTint="A6"/>
        </w:rPr>
        <w:t>jultak az itt tal</w:t>
      </w:r>
      <w:r w:rsidRPr="00EC5664">
        <w:rPr>
          <w:rFonts w:ascii="HeadingNow-62Light" w:hAnsi="HeadingNow-62Light" w:cs="HeadingNow-62Light"/>
          <w:color w:val="595959" w:themeColor="text1" w:themeTint="A6"/>
        </w:rPr>
        <w:t>á</w:t>
      </w:r>
      <w:r w:rsidRPr="00EC5664">
        <w:rPr>
          <w:rFonts w:ascii="HeadingNow-62Light" w:hAnsi="HeadingNow-62Light"/>
          <w:color w:val="595959" w:themeColor="text1" w:themeTint="A6"/>
        </w:rPr>
        <w:t>lhat</w:t>
      </w:r>
      <w:r w:rsidRPr="00EC5664">
        <w:rPr>
          <w:rFonts w:ascii="HeadingNow-62Light" w:hAnsi="HeadingNow-62Light" w:cs="HeadingNow-62Light"/>
          <w:color w:val="595959" w:themeColor="text1" w:themeTint="A6"/>
        </w:rPr>
        <w:t>ó</w:t>
      </w:r>
      <w:r w:rsidRPr="00EC5664">
        <w:rPr>
          <w:rFonts w:ascii="HeadingNow-62Light" w:hAnsi="HeadingNow-62Light"/>
          <w:color w:val="595959" w:themeColor="text1" w:themeTint="A6"/>
        </w:rPr>
        <w:t xml:space="preserve"> z</w:t>
      </w:r>
      <w:r w:rsidRPr="00EC5664">
        <w:rPr>
          <w:rFonts w:ascii="HeadingNow-62Light" w:hAnsi="HeadingNow-62Light" w:cs="HeadingNow-62Light"/>
          <w:color w:val="595959" w:themeColor="text1" w:themeTint="A6"/>
        </w:rPr>
        <w:t>ö</w:t>
      </w:r>
      <w:r w:rsidRPr="00EC5664">
        <w:rPr>
          <w:rFonts w:ascii="HeadingNow-62Light" w:hAnsi="HeadingNow-62Light"/>
          <w:color w:val="595959" w:themeColor="text1" w:themeTint="A6"/>
        </w:rPr>
        <w:t>ldter</w:t>
      </w:r>
      <w:r w:rsidRPr="00EC5664">
        <w:rPr>
          <w:rFonts w:ascii="HeadingNow-62Light" w:hAnsi="HeadingNow-62Light" w:cs="HeadingNow-62Light"/>
          <w:color w:val="595959" w:themeColor="text1" w:themeTint="A6"/>
        </w:rPr>
        <w:t>ü</w:t>
      </w:r>
      <w:r w:rsidRPr="00EC5664">
        <w:rPr>
          <w:rFonts w:ascii="HeadingNow-62Light" w:hAnsi="HeadingNow-62Light"/>
          <w:color w:val="595959" w:themeColor="text1" w:themeTint="A6"/>
        </w:rPr>
        <w:t>letek, bels</w:t>
      </w:r>
      <w:r w:rsidRPr="00EC5664">
        <w:rPr>
          <w:rFonts w:ascii="HeadingNow-62Light" w:hAnsi="HeadingNow-62Light" w:cs="HeadingNow-62Light"/>
          <w:color w:val="595959" w:themeColor="text1" w:themeTint="A6"/>
        </w:rPr>
        <w:t>ő</w:t>
      </w:r>
      <w:r w:rsidRPr="00EC5664">
        <w:rPr>
          <w:rFonts w:ascii="HeadingNow-62Light" w:hAnsi="HeadingNow-62Light"/>
          <w:color w:val="595959" w:themeColor="text1" w:themeTint="A6"/>
        </w:rPr>
        <w:t xml:space="preserve"> utak, j</w:t>
      </w:r>
      <w:r w:rsidRPr="00EC5664">
        <w:rPr>
          <w:rFonts w:ascii="HeadingNow-62Light" w:hAnsi="HeadingNow-62Light" w:cs="HeadingNow-62Light"/>
          <w:color w:val="595959" w:themeColor="text1" w:themeTint="A6"/>
        </w:rPr>
        <w:t>á</w:t>
      </w:r>
      <w:r w:rsidRPr="00EC5664">
        <w:rPr>
          <w:rFonts w:ascii="HeadingNow-62Light" w:hAnsi="HeadingNow-62Light"/>
          <w:color w:val="595959" w:themeColor="text1" w:themeTint="A6"/>
        </w:rPr>
        <w:t>rd</w:t>
      </w:r>
      <w:r w:rsidRPr="00EC5664">
        <w:rPr>
          <w:rFonts w:ascii="HeadingNow-62Light" w:hAnsi="HeadingNow-62Light" w:cs="HeadingNow-62Light"/>
          <w:color w:val="595959" w:themeColor="text1" w:themeTint="A6"/>
        </w:rPr>
        <w:t>á</w:t>
      </w:r>
      <w:r w:rsidRPr="00EC5664">
        <w:rPr>
          <w:rFonts w:ascii="HeadingNow-62Light" w:hAnsi="HeadingNow-62Light"/>
          <w:color w:val="595959" w:themeColor="text1" w:themeTint="A6"/>
        </w:rPr>
        <w:t xml:space="preserve">k </w:t>
      </w:r>
      <w:r w:rsidRPr="00EC5664">
        <w:rPr>
          <w:rFonts w:ascii="HeadingNow-62Light" w:hAnsi="HeadingNow-62Light" w:cs="HeadingNow-62Light"/>
          <w:color w:val="595959" w:themeColor="text1" w:themeTint="A6"/>
        </w:rPr>
        <w:t>é</w:t>
      </w:r>
      <w:r w:rsidRPr="00EC5664">
        <w:rPr>
          <w:rFonts w:ascii="HeadingNow-62Light" w:hAnsi="HeadingNow-62Light"/>
          <w:color w:val="595959" w:themeColor="text1" w:themeTint="A6"/>
        </w:rPr>
        <w:t>s gyalogos fel</w:t>
      </w:r>
      <w:r w:rsidRPr="00EC5664">
        <w:rPr>
          <w:rFonts w:ascii="HeadingNow-62Light" w:hAnsi="HeadingNow-62Light" w:cs="HeadingNow-62Light"/>
          <w:color w:val="595959" w:themeColor="text1" w:themeTint="A6"/>
        </w:rPr>
        <w:t>ü</w:t>
      </w:r>
      <w:r w:rsidRPr="00EC5664">
        <w:rPr>
          <w:rFonts w:ascii="HeadingNow-62Light" w:hAnsi="HeadingNow-62Light"/>
          <w:color w:val="595959" w:themeColor="text1" w:themeTint="A6"/>
        </w:rPr>
        <w:t xml:space="preserve">letek. Az integrált szociális városrehabilitációs programhoz kapcsolódóan – szintén uniós forrásból – elindulhattak „a társadalmi együttműködés erősítését szolgáló helyi szintű komplex programok”, melynek során a kijelölt akcióterületen élő hátrányos helyzetű lakosok bevonása történt meg a helyi társadalmi akciókba, képzésekbe és közösségi programokba. Ennek eredményeként a helyi lakosok nem csak közösségfejlesztő, iskolai felzárkóztató, </w:t>
      </w:r>
      <w:r w:rsidRPr="00EC5664">
        <w:rPr>
          <w:rFonts w:ascii="HeadingNow-62Light" w:hAnsi="HeadingNow-62Light"/>
          <w:color w:val="595959" w:themeColor="text1" w:themeTint="A6"/>
        </w:rPr>
        <w:lastRenderedPageBreak/>
        <w:t>családi- és egyéni segítségnyújtási programokban vehettek részt (200 fő), hanem szakmát adó képzéseken is (targoncavezető szakmai képzés keretében 50 fő, míg a minősített parkgondozó részszakma, és zöldterületi kisgépkezelői szakmai képzés során 40 fő kapott tanúsítványt).</w:t>
      </w:r>
    </w:p>
    <w:tbl>
      <w:tblPr>
        <w:tblW w:w="7797" w:type="dxa"/>
        <w:tblInd w:w="1696" w:type="dxa"/>
        <w:tblBorders>
          <w:top w:val="single" w:sz="4" w:space="0" w:color="F77EC3"/>
          <w:left w:val="single" w:sz="4" w:space="0" w:color="F77EC3"/>
          <w:bottom w:val="single" w:sz="4" w:space="0" w:color="F77EC3"/>
          <w:right w:val="single" w:sz="4" w:space="0" w:color="F77EC3"/>
          <w:insideH w:val="single" w:sz="4" w:space="0" w:color="F77EC3"/>
          <w:insideV w:val="single" w:sz="4" w:space="0" w:color="F77EC3"/>
        </w:tblBorders>
        <w:tblLook w:val="04A0" w:firstRow="1" w:lastRow="0" w:firstColumn="1" w:lastColumn="0" w:noHBand="0" w:noVBand="1"/>
      </w:tblPr>
      <w:tblGrid>
        <w:gridCol w:w="5529"/>
        <w:gridCol w:w="1134"/>
        <w:gridCol w:w="1134"/>
      </w:tblGrid>
      <w:tr w:rsidR="00D27E8B" w:rsidRPr="00403800" w14:paraId="21BA587A" w14:textId="77777777" w:rsidTr="006C67AF">
        <w:trPr>
          <w:trHeight w:val="306"/>
        </w:trPr>
        <w:tc>
          <w:tcPr>
            <w:tcW w:w="5529" w:type="dxa"/>
            <w:tcBorders>
              <w:right w:val="single" w:sz="4" w:space="0" w:color="FFFFFF"/>
            </w:tcBorders>
            <w:shd w:val="clear" w:color="auto" w:fill="F77EC3"/>
            <w:vAlign w:val="center"/>
          </w:tcPr>
          <w:p w14:paraId="52FEE1B8" w14:textId="77777777" w:rsidR="00D27E8B" w:rsidRPr="000D0A5E" w:rsidRDefault="00D27E8B" w:rsidP="000D0A5E">
            <w:pPr>
              <w:pStyle w:val="Cmsor3"/>
              <w:spacing w:before="60" w:after="60"/>
              <w:rPr>
                <w:rFonts w:ascii="HeadingNow-53Book" w:hAnsi="HeadingNow-53Book" w:cs="Times New Roman"/>
                <w:b/>
                <w:color w:val="FFFFFF" w:themeColor="background1"/>
                <w:sz w:val="22"/>
                <w:szCs w:val="22"/>
              </w:rPr>
            </w:pPr>
            <w:r w:rsidRPr="000D0A5E">
              <w:rPr>
                <w:rFonts w:ascii="HeadingNow-53Book" w:hAnsi="HeadingNow-53Book" w:cs="Times New Roman"/>
                <w:b/>
                <w:color w:val="FFFFFF" w:themeColor="background1"/>
                <w:sz w:val="22"/>
                <w:szCs w:val="22"/>
              </w:rPr>
              <w:t xml:space="preserve">VÁROSI SZOCIÁLIS, GYERMEKJÓLÉTI ELLÁTÓRENDSZER </w:t>
            </w:r>
          </w:p>
          <w:p w14:paraId="342C6449" w14:textId="17263C6B" w:rsidR="00D27E8B" w:rsidRPr="000D0A5E" w:rsidRDefault="00D27E8B" w:rsidP="000D0A5E">
            <w:pPr>
              <w:pStyle w:val="Cmsor3"/>
              <w:spacing w:before="60" w:after="60"/>
              <w:rPr>
                <w:rFonts w:ascii="HeadingNow-53Book" w:hAnsi="HeadingNow-53Book" w:cs="Times New Roman"/>
                <w:b/>
                <w:color w:val="FFFFFF" w:themeColor="background1"/>
                <w:sz w:val="22"/>
                <w:szCs w:val="22"/>
              </w:rPr>
            </w:pPr>
            <w:r w:rsidRPr="000D0A5E">
              <w:rPr>
                <w:rFonts w:ascii="HeadingNow-53Book" w:hAnsi="HeadingNow-53Book" w:cs="Times New Roman"/>
                <w:b/>
                <w:color w:val="FFFFFF" w:themeColor="background1"/>
                <w:sz w:val="22"/>
                <w:szCs w:val="22"/>
              </w:rPr>
              <w:t>FEJLESZTÉSEI</w:t>
            </w:r>
          </w:p>
        </w:tc>
        <w:tc>
          <w:tcPr>
            <w:tcW w:w="1134" w:type="dxa"/>
            <w:tcBorders>
              <w:left w:val="single" w:sz="4" w:space="0" w:color="FFFFFF"/>
              <w:right w:val="single" w:sz="4" w:space="0" w:color="FFFFFF"/>
            </w:tcBorders>
            <w:shd w:val="clear" w:color="auto" w:fill="F77EC3"/>
            <w:vAlign w:val="center"/>
          </w:tcPr>
          <w:p w14:paraId="26100CFA" w14:textId="5EA951E0" w:rsidR="00D27E8B" w:rsidRPr="000D0A5E" w:rsidRDefault="00D27E8B" w:rsidP="000D0A5E">
            <w:pPr>
              <w:pStyle w:val="Cmsor3"/>
              <w:spacing w:before="60" w:after="60"/>
              <w:rPr>
                <w:rFonts w:ascii="HeadingNow-53Book" w:hAnsi="HeadingNow-53Book" w:cs="Times New Roman"/>
                <w:b/>
                <w:color w:val="FFFFFF" w:themeColor="background1"/>
                <w:sz w:val="22"/>
                <w:szCs w:val="22"/>
              </w:rPr>
            </w:pPr>
            <w:r w:rsidRPr="000D0A5E">
              <w:rPr>
                <w:rFonts w:ascii="HeadingNow-53Book" w:hAnsi="HeadingNow-53Book" w:cs="Times New Roman"/>
                <w:b/>
                <w:color w:val="FFFFFF" w:themeColor="background1"/>
                <w:sz w:val="22"/>
                <w:szCs w:val="22"/>
              </w:rPr>
              <w:t>IDŐSZAK</w:t>
            </w:r>
          </w:p>
        </w:tc>
        <w:tc>
          <w:tcPr>
            <w:tcW w:w="1134" w:type="dxa"/>
            <w:tcBorders>
              <w:left w:val="single" w:sz="4" w:space="0" w:color="FFFFFF"/>
            </w:tcBorders>
            <w:shd w:val="clear" w:color="auto" w:fill="F77EC3"/>
            <w:vAlign w:val="center"/>
          </w:tcPr>
          <w:p w14:paraId="50CE9F19" w14:textId="64C1F244" w:rsidR="00D27E8B" w:rsidRPr="000D0A5E" w:rsidRDefault="00D27E8B" w:rsidP="000D0A5E">
            <w:pPr>
              <w:pStyle w:val="Cmsor3"/>
              <w:spacing w:before="60" w:after="60"/>
              <w:rPr>
                <w:rFonts w:ascii="HeadingNow-53Book" w:hAnsi="HeadingNow-53Book" w:cs="Times New Roman"/>
                <w:b/>
                <w:color w:val="FFFFFF" w:themeColor="background1"/>
                <w:sz w:val="22"/>
                <w:szCs w:val="22"/>
              </w:rPr>
            </w:pPr>
            <w:r w:rsidRPr="000D0A5E">
              <w:rPr>
                <w:rFonts w:ascii="HeadingNow-53Book" w:hAnsi="HeadingNow-53Book" w:cs="Times New Roman"/>
                <w:b/>
                <w:color w:val="FFFFFF" w:themeColor="background1"/>
                <w:sz w:val="22"/>
                <w:szCs w:val="22"/>
              </w:rPr>
              <w:t>ÖNKORMÁNYZATI FELADATELLÁTÁS</w:t>
            </w:r>
          </w:p>
        </w:tc>
      </w:tr>
      <w:tr w:rsidR="00472620" w:rsidRPr="00403800" w14:paraId="5C3FC2EA" w14:textId="77777777" w:rsidTr="000D0A5E">
        <w:trPr>
          <w:trHeight w:val="306"/>
        </w:trPr>
        <w:tc>
          <w:tcPr>
            <w:tcW w:w="5529" w:type="dxa"/>
            <w:shd w:val="clear" w:color="auto" w:fill="FEE8F5"/>
            <w:hideMark/>
          </w:tcPr>
          <w:p w14:paraId="42198555" w14:textId="2FA07CB1" w:rsidR="00472620" w:rsidRPr="00EC5664" w:rsidRDefault="00472620" w:rsidP="00472620">
            <w:pPr>
              <w:pStyle w:val="Cmsor3"/>
              <w:spacing w:before="60" w:after="60"/>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Új nappali ellátást biztosító telephely kialakítása Homokbányán (Csodabogár Autizmussal és Fogyatékkal Élő Személyek Nappali Intézménye)</w:t>
            </w:r>
          </w:p>
        </w:tc>
        <w:tc>
          <w:tcPr>
            <w:tcW w:w="1134" w:type="dxa"/>
            <w:shd w:val="clear" w:color="auto" w:fill="FEE8F5"/>
            <w:vAlign w:val="center"/>
            <w:hideMark/>
          </w:tcPr>
          <w:p w14:paraId="681CDF19" w14:textId="34F11578" w:rsidR="00472620" w:rsidRPr="00EC5664" w:rsidRDefault="00472620" w:rsidP="00472620">
            <w:pPr>
              <w:pStyle w:val="Cmsor3"/>
              <w:spacing w:before="60" w:after="60"/>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2019</w:t>
            </w:r>
          </w:p>
        </w:tc>
        <w:tc>
          <w:tcPr>
            <w:tcW w:w="1134" w:type="dxa"/>
            <w:shd w:val="clear" w:color="auto" w:fill="FEE8F5"/>
            <w:vAlign w:val="center"/>
            <w:hideMark/>
          </w:tcPr>
          <w:p w14:paraId="36A7BE64" w14:textId="3D60E40C" w:rsidR="00472620" w:rsidRPr="00EC5664" w:rsidRDefault="00472620" w:rsidP="00472620">
            <w:pPr>
              <w:pStyle w:val="Cmsor3"/>
              <w:spacing w:before="60" w:after="60"/>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2, 9, 10</w:t>
            </w:r>
          </w:p>
        </w:tc>
      </w:tr>
      <w:tr w:rsidR="00472620" w:rsidRPr="00403800" w14:paraId="0B30D775" w14:textId="77777777" w:rsidTr="000D0A5E">
        <w:trPr>
          <w:trHeight w:val="306"/>
        </w:trPr>
        <w:tc>
          <w:tcPr>
            <w:tcW w:w="5529" w:type="dxa"/>
            <w:shd w:val="clear" w:color="auto" w:fill="FEE8F5"/>
            <w:hideMark/>
          </w:tcPr>
          <w:p w14:paraId="15257AE1" w14:textId="6EEB054C" w:rsidR="00472620" w:rsidRPr="00EC5664" w:rsidRDefault="00472620" w:rsidP="00472620">
            <w:pPr>
              <w:pStyle w:val="Cmsor3"/>
              <w:spacing w:before="60" w:after="60"/>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Levendula Idősek Otthona 26 férőhelyes új intézmény kialakítása Kecskeméten a Szent László város 1/A. szám alatt</w:t>
            </w:r>
          </w:p>
        </w:tc>
        <w:tc>
          <w:tcPr>
            <w:tcW w:w="1134" w:type="dxa"/>
            <w:shd w:val="clear" w:color="auto" w:fill="FEE8F5"/>
            <w:vAlign w:val="center"/>
            <w:hideMark/>
          </w:tcPr>
          <w:p w14:paraId="59E7C47B" w14:textId="611AF8F9" w:rsidR="00472620" w:rsidRPr="00EC5664" w:rsidRDefault="00472620" w:rsidP="00472620">
            <w:pPr>
              <w:pStyle w:val="Cmsor3"/>
              <w:spacing w:before="60" w:after="60"/>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2020</w:t>
            </w:r>
          </w:p>
        </w:tc>
        <w:tc>
          <w:tcPr>
            <w:tcW w:w="1134" w:type="dxa"/>
            <w:shd w:val="clear" w:color="auto" w:fill="FEE8F5"/>
            <w:vAlign w:val="center"/>
            <w:hideMark/>
          </w:tcPr>
          <w:p w14:paraId="2B698C1C" w14:textId="1F78BC46" w:rsidR="00472620" w:rsidRPr="00EC5664" w:rsidRDefault="00472620" w:rsidP="00472620">
            <w:pPr>
              <w:pStyle w:val="Cmsor3"/>
              <w:spacing w:before="60" w:after="60"/>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2, 9, 10</w:t>
            </w:r>
          </w:p>
        </w:tc>
      </w:tr>
      <w:tr w:rsidR="00472620" w:rsidRPr="00403800" w14:paraId="01A1019A" w14:textId="77777777" w:rsidTr="000D0A5E">
        <w:trPr>
          <w:trHeight w:val="306"/>
        </w:trPr>
        <w:tc>
          <w:tcPr>
            <w:tcW w:w="5529" w:type="dxa"/>
            <w:shd w:val="clear" w:color="auto" w:fill="FEE8F5"/>
            <w:hideMark/>
          </w:tcPr>
          <w:p w14:paraId="6BC64957" w14:textId="0175F4E5" w:rsidR="00472620" w:rsidRPr="00EC5664" w:rsidRDefault="00472620" w:rsidP="00472620">
            <w:pPr>
              <w:pStyle w:val="Cmsor3"/>
              <w:spacing w:before="60" w:after="60"/>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Margaréta Otthon energetikai korszerűsítése, használati melegvíz és fűtési rendszer villamosítása, 300 literes bojler telepítése</w:t>
            </w:r>
          </w:p>
        </w:tc>
        <w:tc>
          <w:tcPr>
            <w:tcW w:w="1134" w:type="dxa"/>
            <w:shd w:val="clear" w:color="auto" w:fill="FEE8F5"/>
            <w:vAlign w:val="center"/>
            <w:hideMark/>
          </w:tcPr>
          <w:p w14:paraId="30F88465" w14:textId="3D62707C" w:rsidR="00472620" w:rsidRPr="00EC5664" w:rsidRDefault="00472620" w:rsidP="00472620">
            <w:pPr>
              <w:pStyle w:val="Cmsor3"/>
              <w:spacing w:before="60" w:after="60"/>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2021-2023</w:t>
            </w:r>
          </w:p>
        </w:tc>
        <w:tc>
          <w:tcPr>
            <w:tcW w:w="1134" w:type="dxa"/>
            <w:shd w:val="clear" w:color="auto" w:fill="FEE8F5"/>
            <w:vAlign w:val="center"/>
            <w:hideMark/>
          </w:tcPr>
          <w:p w14:paraId="48FBDED9" w14:textId="0C56E9BB" w:rsidR="00472620" w:rsidRPr="00EC5664" w:rsidRDefault="00472620" w:rsidP="00472620">
            <w:pPr>
              <w:pStyle w:val="Cmsor3"/>
              <w:spacing w:before="60" w:after="60"/>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2, 7, 9</w:t>
            </w:r>
          </w:p>
        </w:tc>
      </w:tr>
      <w:tr w:rsidR="00472620" w:rsidRPr="00403800" w14:paraId="3B211124" w14:textId="77777777" w:rsidTr="000D0A5E">
        <w:trPr>
          <w:trHeight w:val="306"/>
        </w:trPr>
        <w:tc>
          <w:tcPr>
            <w:tcW w:w="5529" w:type="dxa"/>
            <w:shd w:val="clear" w:color="auto" w:fill="FEE8F5"/>
            <w:hideMark/>
          </w:tcPr>
          <w:p w14:paraId="18C73176" w14:textId="3377CCA6" w:rsidR="00472620" w:rsidRPr="00EC5664" w:rsidRDefault="00472620" w:rsidP="00472620">
            <w:pPr>
              <w:pStyle w:val="Cmsor3"/>
              <w:spacing w:before="60" w:after="60"/>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Idősgondozó Szolgálat Hetényegyházai telephelyének (Posta utca 7.) energetikai korszerűsítése, a Támogató Szolgálat (Fecske u. 7.) személygépkocsi beszerzése, valamint az Értelmi Fogyatékosok Nappali Intézménye (Ipoly utca 1.) energetikai felújítása</w:t>
            </w:r>
          </w:p>
        </w:tc>
        <w:tc>
          <w:tcPr>
            <w:tcW w:w="1134" w:type="dxa"/>
            <w:shd w:val="clear" w:color="auto" w:fill="FEE8F5"/>
            <w:vAlign w:val="center"/>
            <w:hideMark/>
          </w:tcPr>
          <w:p w14:paraId="2CC13E68" w14:textId="1DDAB477" w:rsidR="00472620" w:rsidRPr="00EC5664" w:rsidRDefault="00472620" w:rsidP="00472620">
            <w:pPr>
              <w:pStyle w:val="Cmsor3"/>
              <w:spacing w:before="60" w:after="60"/>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2019</w:t>
            </w:r>
          </w:p>
        </w:tc>
        <w:tc>
          <w:tcPr>
            <w:tcW w:w="1134" w:type="dxa"/>
            <w:shd w:val="clear" w:color="auto" w:fill="FEE8F5"/>
            <w:vAlign w:val="center"/>
            <w:hideMark/>
          </w:tcPr>
          <w:p w14:paraId="0C83E627" w14:textId="3149EA95" w:rsidR="00472620" w:rsidRPr="00EC5664" w:rsidRDefault="00472620" w:rsidP="00472620">
            <w:pPr>
              <w:pStyle w:val="Cmsor3"/>
              <w:spacing w:before="60" w:after="60"/>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2, 7, 9, 10</w:t>
            </w:r>
          </w:p>
        </w:tc>
      </w:tr>
      <w:tr w:rsidR="00472620" w:rsidRPr="00403800" w14:paraId="7D9F59F7" w14:textId="77777777" w:rsidTr="000D0A5E">
        <w:trPr>
          <w:trHeight w:val="306"/>
        </w:trPr>
        <w:tc>
          <w:tcPr>
            <w:tcW w:w="5529" w:type="dxa"/>
            <w:shd w:val="clear" w:color="auto" w:fill="FEE8F5"/>
            <w:hideMark/>
          </w:tcPr>
          <w:p w14:paraId="7E9B5F4A" w14:textId="084A279A" w:rsidR="00472620" w:rsidRPr="00EC5664" w:rsidRDefault="00472620" w:rsidP="00472620">
            <w:pPr>
              <w:pStyle w:val="Cmsor3"/>
              <w:spacing w:before="60" w:after="60"/>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Új család- és gyermekjóléti központ létrehozása Kecskeméten</w:t>
            </w:r>
          </w:p>
        </w:tc>
        <w:tc>
          <w:tcPr>
            <w:tcW w:w="1134" w:type="dxa"/>
            <w:shd w:val="clear" w:color="auto" w:fill="FEE8F5"/>
            <w:vAlign w:val="center"/>
            <w:hideMark/>
          </w:tcPr>
          <w:p w14:paraId="29A38DE0" w14:textId="1E768442" w:rsidR="00472620" w:rsidRPr="00EC5664" w:rsidRDefault="00472620" w:rsidP="00472620">
            <w:pPr>
              <w:pStyle w:val="Cmsor3"/>
              <w:spacing w:before="60" w:after="60"/>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2022</w:t>
            </w:r>
          </w:p>
        </w:tc>
        <w:tc>
          <w:tcPr>
            <w:tcW w:w="1134" w:type="dxa"/>
            <w:shd w:val="clear" w:color="auto" w:fill="FEE8F5"/>
            <w:vAlign w:val="center"/>
            <w:hideMark/>
          </w:tcPr>
          <w:p w14:paraId="028684C0" w14:textId="337DEFF8" w:rsidR="00472620" w:rsidRPr="00EC5664" w:rsidRDefault="00472620" w:rsidP="00472620">
            <w:pPr>
              <w:pStyle w:val="Cmsor3"/>
              <w:spacing w:before="60" w:after="60"/>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2, 9, 10</w:t>
            </w:r>
          </w:p>
        </w:tc>
      </w:tr>
      <w:tr w:rsidR="00472620" w:rsidRPr="00403800" w14:paraId="1FA797A7" w14:textId="77777777" w:rsidTr="000D0A5E">
        <w:trPr>
          <w:trHeight w:val="306"/>
        </w:trPr>
        <w:tc>
          <w:tcPr>
            <w:tcW w:w="5529" w:type="dxa"/>
            <w:shd w:val="clear" w:color="auto" w:fill="FEE8F5"/>
            <w:hideMark/>
          </w:tcPr>
          <w:p w14:paraId="654B5CFB" w14:textId="1EF97954" w:rsidR="00472620" w:rsidRPr="00EC5664" w:rsidRDefault="00472620" w:rsidP="00472620">
            <w:pPr>
              <w:pStyle w:val="Cmsor3"/>
              <w:spacing w:before="60" w:after="60"/>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Települési Demencia Akcióprogram megvalósítása (ESZII Memória Pont)</w:t>
            </w:r>
          </w:p>
        </w:tc>
        <w:tc>
          <w:tcPr>
            <w:tcW w:w="1134" w:type="dxa"/>
            <w:shd w:val="clear" w:color="auto" w:fill="FEE8F5"/>
            <w:vAlign w:val="center"/>
            <w:hideMark/>
          </w:tcPr>
          <w:p w14:paraId="173AEA85" w14:textId="7EF40AD6" w:rsidR="00472620" w:rsidRPr="00EC5664" w:rsidRDefault="00472620" w:rsidP="00472620">
            <w:pPr>
              <w:pStyle w:val="Cmsor3"/>
              <w:spacing w:before="60" w:after="60"/>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2023</w:t>
            </w:r>
          </w:p>
        </w:tc>
        <w:tc>
          <w:tcPr>
            <w:tcW w:w="1134" w:type="dxa"/>
            <w:shd w:val="clear" w:color="auto" w:fill="FEE8F5"/>
            <w:vAlign w:val="center"/>
            <w:hideMark/>
          </w:tcPr>
          <w:p w14:paraId="4A43A1EB" w14:textId="780054A8" w:rsidR="00472620" w:rsidRPr="00EC5664" w:rsidRDefault="00472620" w:rsidP="00472620">
            <w:pPr>
              <w:pStyle w:val="Cmsor3"/>
              <w:spacing w:before="60" w:after="60"/>
              <w:rPr>
                <w:rFonts w:ascii="HeadingNow-53Book" w:hAnsi="HeadingNow-53Book" w:cs="Times New Roman"/>
                <w:b/>
                <w:color w:val="404040" w:themeColor="text1" w:themeTint="BF"/>
                <w:sz w:val="22"/>
                <w:szCs w:val="22"/>
              </w:rPr>
            </w:pPr>
            <w:r w:rsidRPr="00472620">
              <w:rPr>
                <w:rFonts w:ascii="HeadingNow-53Book" w:hAnsi="HeadingNow-53Book" w:cs="Times New Roman"/>
                <w:b/>
                <w:color w:val="404040" w:themeColor="text1" w:themeTint="BF"/>
                <w:sz w:val="22"/>
                <w:szCs w:val="22"/>
              </w:rPr>
              <w:t>2, 10</w:t>
            </w:r>
          </w:p>
        </w:tc>
      </w:tr>
    </w:tbl>
    <w:p w14:paraId="119F5A91" w14:textId="77777777" w:rsidR="00EC5664" w:rsidRDefault="00EC5664" w:rsidP="00EC5664">
      <w:pPr>
        <w:pStyle w:val="NormlWeb"/>
        <w:spacing w:before="0" w:beforeAutospacing="0" w:after="120" w:afterAutospacing="0" w:line="288" w:lineRule="auto"/>
        <w:ind w:left="2410"/>
        <w:jc w:val="both"/>
        <w:rPr>
          <w:rFonts w:ascii="HeadingNow-62Light" w:hAnsi="HeadingNow-62Light"/>
          <w:color w:val="595959" w:themeColor="text1" w:themeTint="A6"/>
        </w:rPr>
      </w:pPr>
    </w:p>
    <w:tbl>
      <w:tblPr>
        <w:tblW w:w="7796" w:type="dxa"/>
        <w:tblInd w:w="1696" w:type="dxa"/>
        <w:tblBorders>
          <w:top w:val="single" w:sz="4" w:space="0" w:color="F77EC3"/>
          <w:left w:val="single" w:sz="4" w:space="0" w:color="F77EC3"/>
          <w:bottom w:val="single" w:sz="4" w:space="0" w:color="F77EC3"/>
          <w:right w:val="single" w:sz="4" w:space="0" w:color="F77EC3"/>
          <w:insideH w:val="single" w:sz="4" w:space="0" w:color="F77EC3"/>
          <w:insideV w:val="single" w:sz="4" w:space="0" w:color="F77EC3"/>
        </w:tblBorders>
        <w:tblLook w:val="04A0" w:firstRow="1" w:lastRow="0" w:firstColumn="1" w:lastColumn="0" w:noHBand="0" w:noVBand="1"/>
      </w:tblPr>
      <w:tblGrid>
        <w:gridCol w:w="5529"/>
        <w:gridCol w:w="1134"/>
        <w:gridCol w:w="1133"/>
      </w:tblGrid>
      <w:tr w:rsidR="00EA0F23" w:rsidRPr="00823BFF" w14:paraId="7464FC71" w14:textId="77777777" w:rsidTr="006C67AF">
        <w:trPr>
          <w:trHeight w:val="306"/>
        </w:trPr>
        <w:tc>
          <w:tcPr>
            <w:tcW w:w="5529" w:type="dxa"/>
            <w:tcBorders>
              <w:right w:val="single" w:sz="4" w:space="0" w:color="FFFFFF"/>
            </w:tcBorders>
            <w:shd w:val="clear" w:color="auto" w:fill="F77EC3"/>
            <w:vAlign w:val="center"/>
          </w:tcPr>
          <w:p w14:paraId="01A69013" w14:textId="2EAB835E" w:rsidR="00EA0F23" w:rsidRPr="00823BFF" w:rsidRDefault="00EA0F23" w:rsidP="00EA0F23">
            <w:pPr>
              <w:pStyle w:val="Cmsor3"/>
              <w:spacing w:before="60" w:after="60"/>
              <w:jc w:val="both"/>
              <w:rPr>
                <w:rFonts w:ascii="HeadingNow-53Book" w:hAnsi="HeadingNow-53Book" w:cs="Times New Roman"/>
                <w:b/>
                <w:color w:val="404040" w:themeColor="text1" w:themeTint="BF"/>
                <w:sz w:val="22"/>
                <w:szCs w:val="22"/>
              </w:rPr>
            </w:pPr>
            <w:r w:rsidRPr="00EA0F23">
              <w:rPr>
                <w:rFonts w:ascii="HeadingNow-53Book" w:hAnsi="HeadingNow-53Book" w:cs="Times New Roman"/>
                <w:b/>
                <w:color w:val="FFFFFF" w:themeColor="background1"/>
                <w:sz w:val="22"/>
                <w:szCs w:val="22"/>
              </w:rPr>
              <w:t>ESELYEGYENLŐSÉGI PROGRAMOK</w:t>
            </w:r>
          </w:p>
        </w:tc>
        <w:tc>
          <w:tcPr>
            <w:tcW w:w="1134" w:type="dxa"/>
            <w:tcBorders>
              <w:left w:val="single" w:sz="4" w:space="0" w:color="FFFFFF"/>
              <w:right w:val="single" w:sz="4" w:space="0" w:color="FFFFFF"/>
            </w:tcBorders>
            <w:shd w:val="clear" w:color="auto" w:fill="F77EC3"/>
            <w:vAlign w:val="center"/>
          </w:tcPr>
          <w:p w14:paraId="6DF1D22F" w14:textId="58C1209E" w:rsidR="00EA0F23" w:rsidRPr="00823BFF"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0D0A5E">
              <w:rPr>
                <w:rFonts w:ascii="HeadingNow-53Book" w:hAnsi="HeadingNow-53Book" w:cs="Times New Roman"/>
                <w:b/>
                <w:color w:val="FFFFFF" w:themeColor="background1"/>
                <w:sz w:val="22"/>
                <w:szCs w:val="22"/>
              </w:rPr>
              <w:t>IDŐSZAK</w:t>
            </w:r>
          </w:p>
        </w:tc>
        <w:tc>
          <w:tcPr>
            <w:tcW w:w="1133" w:type="dxa"/>
            <w:tcBorders>
              <w:left w:val="single" w:sz="4" w:space="0" w:color="FFFFFF"/>
            </w:tcBorders>
            <w:shd w:val="clear" w:color="auto" w:fill="F77EC3"/>
            <w:vAlign w:val="center"/>
          </w:tcPr>
          <w:p w14:paraId="7119587F" w14:textId="040D22F8" w:rsidR="00EA0F23" w:rsidRPr="00823BFF"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0D0A5E">
              <w:rPr>
                <w:rFonts w:ascii="HeadingNow-53Book" w:hAnsi="HeadingNow-53Book" w:cs="Times New Roman"/>
                <w:b/>
                <w:color w:val="FFFFFF" w:themeColor="background1"/>
                <w:sz w:val="22"/>
                <w:szCs w:val="22"/>
              </w:rPr>
              <w:t>ÖNKORMÁNYZATI FELADATELLÁTÁS</w:t>
            </w:r>
          </w:p>
        </w:tc>
      </w:tr>
      <w:tr w:rsidR="00EA0F23" w:rsidRPr="00823BFF" w14:paraId="464AC070" w14:textId="77777777" w:rsidTr="006C67AF">
        <w:trPr>
          <w:trHeight w:val="306"/>
        </w:trPr>
        <w:tc>
          <w:tcPr>
            <w:tcW w:w="5529" w:type="dxa"/>
            <w:shd w:val="clear" w:color="auto" w:fill="FEE8F5"/>
            <w:hideMark/>
          </w:tcPr>
          <w:p w14:paraId="6A2EAFA4" w14:textId="462ABDC4" w:rsidR="00EA0F23" w:rsidRPr="00EC5664" w:rsidRDefault="00EA0F23" w:rsidP="00EA0F23">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Kecskemét szegregált területeinek integrált szociális városrehabilitációja</w:t>
            </w:r>
          </w:p>
        </w:tc>
        <w:tc>
          <w:tcPr>
            <w:tcW w:w="1134" w:type="dxa"/>
            <w:shd w:val="clear" w:color="auto" w:fill="FEE8F5"/>
            <w:vAlign w:val="center"/>
            <w:hideMark/>
          </w:tcPr>
          <w:p w14:paraId="1C1509A3" w14:textId="6703A561" w:rsidR="00EA0F23" w:rsidRPr="00EC5664"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2023</w:t>
            </w:r>
          </w:p>
        </w:tc>
        <w:tc>
          <w:tcPr>
            <w:tcW w:w="1133" w:type="dxa"/>
            <w:shd w:val="clear" w:color="auto" w:fill="FEE8F5"/>
            <w:vAlign w:val="center"/>
            <w:hideMark/>
          </w:tcPr>
          <w:p w14:paraId="6E1F6AA2" w14:textId="36E5E0F3" w:rsidR="00EA0F23" w:rsidRPr="00EC5664"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10</w:t>
            </w:r>
          </w:p>
        </w:tc>
      </w:tr>
      <w:tr w:rsidR="00EA0F23" w:rsidRPr="00823BFF" w14:paraId="18C655C5" w14:textId="77777777" w:rsidTr="006C67AF">
        <w:trPr>
          <w:trHeight w:val="306"/>
        </w:trPr>
        <w:tc>
          <w:tcPr>
            <w:tcW w:w="5529" w:type="dxa"/>
            <w:shd w:val="clear" w:color="auto" w:fill="FEE8F5"/>
            <w:hideMark/>
          </w:tcPr>
          <w:p w14:paraId="3CC55EA1" w14:textId="3BCC7181" w:rsidR="00EA0F23" w:rsidRPr="00EC5664" w:rsidRDefault="00EA0F23" w:rsidP="00EA0F23">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Társadalmi együttműködés erősítése Kecskeméten</w:t>
            </w:r>
          </w:p>
        </w:tc>
        <w:tc>
          <w:tcPr>
            <w:tcW w:w="1134" w:type="dxa"/>
            <w:shd w:val="clear" w:color="auto" w:fill="FEE8F5"/>
            <w:vAlign w:val="center"/>
            <w:hideMark/>
          </w:tcPr>
          <w:p w14:paraId="7ACC2D70" w14:textId="6D118BE8" w:rsidR="00EA0F23" w:rsidRPr="00EC5664"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2023</w:t>
            </w:r>
          </w:p>
        </w:tc>
        <w:tc>
          <w:tcPr>
            <w:tcW w:w="1133" w:type="dxa"/>
            <w:shd w:val="clear" w:color="auto" w:fill="FEE8F5"/>
            <w:vAlign w:val="center"/>
            <w:hideMark/>
          </w:tcPr>
          <w:p w14:paraId="05F8118F" w14:textId="5CE2CA35" w:rsidR="00EA0F23" w:rsidRPr="00EC5664" w:rsidRDefault="00EA0F23" w:rsidP="00EA0F23">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10</w:t>
            </w:r>
          </w:p>
        </w:tc>
      </w:tr>
    </w:tbl>
    <w:p w14:paraId="6CAE4F4B" w14:textId="4FCA81F7" w:rsidR="001B4FF5" w:rsidRPr="00823BFF" w:rsidRDefault="001B4FF5" w:rsidP="00EC5664">
      <w:pPr>
        <w:pStyle w:val="NormlWeb"/>
        <w:spacing w:before="0" w:beforeAutospacing="0" w:after="120" w:afterAutospacing="0" w:line="288" w:lineRule="auto"/>
        <w:ind w:left="2410"/>
        <w:jc w:val="both"/>
        <w:rPr>
          <w:rFonts w:ascii="HeadingNow-53Book" w:eastAsiaTheme="majorEastAsia" w:hAnsi="HeadingNow-53Book"/>
          <w:b/>
          <w:color w:val="404040" w:themeColor="text1" w:themeTint="BF"/>
          <w:sz w:val="22"/>
          <w:szCs w:val="22"/>
          <w:lang w:eastAsia="en-US"/>
        </w:rPr>
      </w:pPr>
    </w:p>
    <w:p w14:paraId="3ED9D6D9" w14:textId="5212E058" w:rsidR="006A2A4E" w:rsidRPr="006A2A4E" w:rsidRDefault="006A2A4E"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sidRPr="006A2A4E">
        <w:rPr>
          <w:rFonts w:ascii="HeadingNow-62Light" w:hAnsi="HeadingNow-62Light"/>
          <w:color w:val="595959" w:themeColor="text1" w:themeTint="A6"/>
        </w:rPr>
        <w:t xml:space="preserve">Kecskemét Megyei Jogú Város Önkormányzatának alapvető célkitűzése a szolidaritás, az igazságos esélyteremtés garantálása </w:t>
      </w:r>
      <w:r w:rsidR="00EA0F23">
        <w:rPr>
          <w:rFonts w:ascii="HeadingNow-62Light" w:hAnsi="HeadingNow-62Light"/>
          <w:color w:val="595959" w:themeColor="text1" w:themeTint="A6"/>
        </w:rPr>
        <w:t>a</w:t>
      </w:r>
      <w:r w:rsidRPr="006A2A4E">
        <w:rPr>
          <w:rFonts w:ascii="HeadingNow-62Light" w:hAnsi="HeadingNow-62Light"/>
          <w:color w:val="595959" w:themeColor="text1" w:themeTint="A6"/>
        </w:rPr>
        <w:t xml:space="preserve"> kecskeméti polgár</w:t>
      </w:r>
      <w:r w:rsidR="00EA0F23">
        <w:rPr>
          <w:rFonts w:ascii="HeadingNow-62Light" w:hAnsi="HeadingNow-62Light"/>
          <w:color w:val="595959" w:themeColor="text1" w:themeTint="A6"/>
        </w:rPr>
        <w:t>ok</w:t>
      </w:r>
      <w:r w:rsidRPr="006A2A4E">
        <w:rPr>
          <w:rFonts w:ascii="HeadingNow-62Light" w:hAnsi="HeadingNow-62Light"/>
          <w:color w:val="595959" w:themeColor="text1" w:themeTint="A6"/>
        </w:rPr>
        <w:t>, illetve rászoruló</w:t>
      </w:r>
      <w:r w:rsidR="00EA0F23">
        <w:rPr>
          <w:rFonts w:ascii="HeadingNow-62Light" w:hAnsi="HeadingNow-62Light"/>
          <w:color w:val="595959" w:themeColor="text1" w:themeTint="A6"/>
        </w:rPr>
        <w:t>k</w:t>
      </w:r>
      <w:r w:rsidRPr="006A2A4E">
        <w:rPr>
          <w:rFonts w:ascii="HeadingNow-62Light" w:hAnsi="HeadingNow-62Light"/>
          <w:color w:val="595959" w:themeColor="text1" w:themeTint="A6"/>
        </w:rPr>
        <w:t xml:space="preserve"> részére. Ebben a szellemben a szociális és gyermekjóléti ellátórendszer működése kapcsán kiemelt feladatként tekint a városlakók szociális biztonságának megteremtésére. Intézményi szinten továbbra is cél a társadalmi elvárásoknak megfelelő, gazdasági </w:t>
      </w:r>
      <w:r w:rsidRPr="006A2A4E">
        <w:rPr>
          <w:rFonts w:ascii="HeadingNow-62Light" w:hAnsi="HeadingNow-62Light"/>
          <w:color w:val="595959" w:themeColor="text1" w:themeTint="A6"/>
        </w:rPr>
        <w:lastRenderedPageBreak/>
        <w:t xml:space="preserve">lehetőségekhez igazodó, jó szakmai színvonalú működés megőrzése. Emellett kiemelt feladatként jelentkezik a munkafeltételek (tárgyi, személyi, anyagi) biztosítása, a szakemberek megtartása és a szociális- és gyermekjóléti ellátórendszerben található rászorulók megfelelő ellátása. </w:t>
      </w:r>
    </w:p>
    <w:p w14:paraId="46141361" w14:textId="77777777" w:rsidR="006A2A4E" w:rsidRPr="006A2A4E" w:rsidRDefault="006A2A4E"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sidRPr="006A2A4E">
        <w:rPr>
          <w:rFonts w:ascii="HeadingNow-62Light" w:hAnsi="HeadingNow-62Light"/>
          <w:color w:val="595959" w:themeColor="text1" w:themeTint="A6"/>
        </w:rPr>
        <w:t>Miután a szociális ágazatban dolgozó szakemberek hiányával komolyan számolni kell, ezért felértékelődik a kapcsolatok megerősítésének szükségessége a társadalomtudományi és szociális képzéseket nyújtó felsőoktatási intézményekkel. Tovább kell erősíteni a civil szakmai szervezetek részvételét a szociális szolgáltatások működtetése terén. Az önkormányzat folytatni kívánja a család- és gyermekvédelmi területek fejlesztését, a tevékenység javítását, ésszerűsítését, továbbá a nevelési intézmények felújítását, korszerűsítését.</w:t>
      </w:r>
    </w:p>
    <w:p w14:paraId="0B385432" w14:textId="77777777" w:rsidR="006A2A4E" w:rsidRPr="006A2A4E" w:rsidRDefault="006A2A4E"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sidRPr="006A2A4E">
        <w:rPr>
          <w:rFonts w:ascii="HeadingNow-62Light" w:hAnsi="HeadingNow-62Light"/>
          <w:color w:val="595959" w:themeColor="text1" w:themeTint="A6"/>
        </w:rPr>
        <w:t>A város demográfiai folyamataival összefüggésben megoldást kell találni az idősotthonok férőhelykapacitásának bővítésére, figyelemmel a társadalmi igények jelentős növekedésére. Emellett kiemelten támogatni kívánja az Önkormányzat a CédrusNET aktív idősödéssel kapcsolatos programjainak szakmai kidolgozását és megvalósítását, valamint a társadalmi esélyegyenlőség növelése érdekében elindított szociális célú városrehabilitációs programot, s az ehhez kapcsolódó városi felzárkóztató és társadalmi integrációs akciókat.</w:t>
      </w:r>
    </w:p>
    <w:p w14:paraId="0B02C17B" w14:textId="77777777" w:rsidR="006A2A4E" w:rsidRPr="006A2A4E" w:rsidRDefault="006A2A4E" w:rsidP="00756513">
      <w:pPr>
        <w:pStyle w:val="NormlWeb"/>
        <w:spacing w:before="0" w:beforeAutospacing="0" w:after="120" w:afterAutospacing="0" w:line="288" w:lineRule="auto"/>
        <w:ind w:left="1701"/>
        <w:jc w:val="both"/>
        <w:rPr>
          <w:rFonts w:ascii="HeadingNow-62Light" w:hAnsi="HeadingNow-62Light"/>
          <w:color w:val="595959" w:themeColor="text1" w:themeTint="A6"/>
        </w:rPr>
      </w:pPr>
      <w:r w:rsidRPr="006A2A4E">
        <w:rPr>
          <w:rFonts w:ascii="HeadingNow-62Light" w:hAnsi="HeadingNow-62Light"/>
          <w:color w:val="595959" w:themeColor="text1" w:themeTint="A6"/>
        </w:rPr>
        <w:t>Kecskemét a jövőben is támogatja a megváltozott munkaképességű lakosainak foglalkoztatását. Ennek érdekében egy olyan programot szeretne elindítani, mely szemléletformáló tréningek és tanácsadás keretében készíti fel a munkáltatókat a megváltozott munkaképességű munkavállalók fogadására és a megfelelő munkakörülmények kialakítására.</w:t>
      </w:r>
    </w:p>
    <w:p w14:paraId="58350F77" w14:textId="069F2632" w:rsidR="001B4FF5" w:rsidRDefault="001B4FF5" w:rsidP="006A2A4E">
      <w:pPr>
        <w:pStyle w:val="NormlWeb"/>
        <w:spacing w:before="0" w:beforeAutospacing="0" w:after="120" w:afterAutospacing="0" w:line="288" w:lineRule="auto"/>
        <w:ind w:left="2410"/>
        <w:jc w:val="both"/>
        <w:rPr>
          <w:rFonts w:ascii="HeadingNow-62Light" w:hAnsi="HeadingNow-62Light"/>
          <w:color w:val="595959" w:themeColor="text1" w:themeTint="A6"/>
        </w:rPr>
      </w:pPr>
    </w:p>
    <w:tbl>
      <w:tblPr>
        <w:tblW w:w="7938" w:type="dxa"/>
        <w:tblInd w:w="1696" w:type="dxa"/>
        <w:tblBorders>
          <w:top w:val="single" w:sz="4" w:space="0" w:color="F77EC3"/>
          <w:left w:val="single" w:sz="4" w:space="0" w:color="F77EC3"/>
          <w:bottom w:val="single" w:sz="4" w:space="0" w:color="F77EC3"/>
          <w:right w:val="single" w:sz="4" w:space="0" w:color="F77EC3"/>
          <w:insideH w:val="single" w:sz="4" w:space="0" w:color="F77EC3"/>
          <w:insideV w:val="single" w:sz="4" w:space="0" w:color="F77EC3"/>
        </w:tblBorders>
        <w:tblLook w:val="04A0" w:firstRow="1" w:lastRow="0" w:firstColumn="1" w:lastColumn="0" w:noHBand="0" w:noVBand="1"/>
      </w:tblPr>
      <w:tblGrid>
        <w:gridCol w:w="5245"/>
        <w:gridCol w:w="1276"/>
        <w:gridCol w:w="1417"/>
      </w:tblGrid>
      <w:tr w:rsidR="001B4FF5" w:rsidRPr="00403800" w14:paraId="6C22311A" w14:textId="77777777" w:rsidTr="005256E7">
        <w:trPr>
          <w:trHeight w:val="301"/>
        </w:trPr>
        <w:tc>
          <w:tcPr>
            <w:tcW w:w="7938" w:type="dxa"/>
            <w:gridSpan w:val="3"/>
            <w:shd w:val="clear" w:color="auto" w:fill="F77EC3"/>
            <w:vAlign w:val="center"/>
          </w:tcPr>
          <w:p w14:paraId="7B7C56FD" w14:textId="77777777" w:rsidR="001B4FF5" w:rsidRPr="00403800" w:rsidRDefault="001B4FF5" w:rsidP="003055C1">
            <w:pPr>
              <w:pStyle w:val="Cmsor3"/>
              <w:spacing w:before="60" w:after="60"/>
              <w:rPr>
                <w:rFonts w:ascii="Times New Roman" w:hAnsi="Times New Roman" w:cs="Times New Roman"/>
                <w:color w:val="FFFFFF" w:themeColor="background1"/>
                <w:sz w:val="22"/>
                <w:szCs w:val="22"/>
              </w:rPr>
            </w:pPr>
            <w:r w:rsidRPr="001B4FF5">
              <w:rPr>
                <w:rFonts w:ascii="HeadingNow-72Light" w:hAnsi="HeadingNow-72Light" w:cs="Times New Roman"/>
                <w:bCs/>
                <w:color w:val="FFFFFF" w:themeColor="background1"/>
                <w:sz w:val="22"/>
                <w:szCs w:val="22"/>
              </w:rPr>
              <w:lastRenderedPageBreak/>
              <w:t>VÁROSI SZOCIÁLIS, GYERMEKJÓLÉTI ELLÁTÓRENDSZER TERVEZETT FEJLESZTÉSEI</w:t>
            </w:r>
          </w:p>
        </w:tc>
      </w:tr>
      <w:tr w:rsidR="00823BFF" w:rsidRPr="00403800" w14:paraId="7D75479D" w14:textId="77777777" w:rsidTr="008952AF">
        <w:trPr>
          <w:trHeight w:val="301"/>
        </w:trPr>
        <w:tc>
          <w:tcPr>
            <w:tcW w:w="5245" w:type="dxa"/>
            <w:shd w:val="clear" w:color="auto" w:fill="FEE8F5"/>
            <w:vAlign w:val="center"/>
            <w:hideMark/>
          </w:tcPr>
          <w:p w14:paraId="76C2A2C3" w14:textId="09BF32CB" w:rsidR="00823BFF" w:rsidRPr="001B4FF5" w:rsidRDefault="00823BFF" w:rsidP="00823BF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Nevelési intézmények energetikai korszerűsítése</w:t>
            </w:r>
          </w:p>
        </w:tc>
        <w:tc>
          <w:tcPr>
            <w:tcW w:w="1276" w:type="dxa"/>
            <w:shd w:val="clear" w:color="auto" w:fill="FEE8F5"/>
            <w:vAlign w:val="center"/>
            <w:hideMark/>
          </w:tcPr>
          <w:p w14:paraId="23EAF778" w14:textId="7BC6D3DF" w:rsidR="00823BFF" w:rsidRPr="001B4FF5" w:rsidRDefault="00823BFF" w:rsidP="00823BFF">
            <w:pPr>
              <w:pStyle w:val="Cmsor3"/>
              <w:spacing w:before="12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rövidtáv</w:t>
            </w:r>
          </w:p>
        </w:tc>
        <w:tc>
          <w:tcPr>
            <w:tcW w:w="1417" w:type="dxa"/>
            <w:shd w:val="clear" w:color="auto" w:fill="FEE8F5"/>
            <w:vAlign w:val="center"/>
            <w:hideMark/>
          </w:tcPr>
          <w:p w14:paraId="08248E57" w14:textId="40F964DE" w:rsidR="00823BFF" w:rsidRPr="001B4FF5" w:rsidRDefault="00823BFF" w:rsidP="00823BF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2, 7, 9</w:t>
            </w:r>
          </w:p>
        </w:tc>
      </w:tr>
      <w:tr w:rsidR="00823BFF" w:rsidRPr="00403800" w14:paraId="1ED04847" w14:textId="77777777" w:rsidTr="008952AF">
        <w:trPr>
          <w:trHeight w:val="301"/>
        </w:trPr>
        <w:tc>
          <w:tcPr>
            <w:tcW w:w="5245" w:type="dxa"/>
            <w:shd w:val="clear" w:color="auto" w:fill="FEE8F5"/>
            <w:vAlign w:val="center"/>
            <w:hideMark/>
          </w:tcPr>
          <w:p w14:paraId="17495217" w14:textId="12AD0EF0" w:rsidR="00823BFF" w:rsidRPr="001B4FF5" w:rsidRDefault="00823BFF" w:rsidP="00823BF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Hunyadivárosi Bölcsőde (Csengettyűs Bölcsőde) fejlesztése</w:t>
            </w:r>
          </w:p>
        </w:tc>
        <w:tc>
          <w:tcPr>
            <w:tcW w:w="1276" w:type="dxa"/>
            <w:shd w:val="clear" w:color="auto" w:fill="FEE8F5"/>
            <w:vAlign w:val="center"/>
            <w:hideMark/>
          </w:tcPr>
          <w:p w14:paraId="72DF002A" w14:textId="158ADCD2" w:rsidR="00823BFF" w:rsidRPr="001B4FF5" w:rsidRDefault="00823BFF" w:rsidP="00823BFF">
            <w:pPr>
              <w:pStyle w:val="Cmsor3"/>
              <w:spacing w:before="12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rövidtáv</w:t>
            </w:r>
          </w:p>
        </w:tc>
        <w:tc>
          <w:tcPr>
            <w:tcW w:w="1417" w:type="dxa"/>
            <w:shd w:val="clear" w:color="auto" w:fill="FEE8F5"/>
            <w:vAlign w:val="center"/>
            <w:hideMark/>
          </w:tcPr>
          <w:p w14:paraId="701633DB" w14:textId="1A2D35D6" w:rsidR="00823BFF" w:rsidRPr="001B4FF5" w:rsidRDefault="00823BFF" w:rsidP="00823BF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2, 9</w:t>
            </w:r>
          </w:p>
        </w:tc>
      </w:tr>
      <w:tr w:rsidR="00823BFF" w:rsidRPr="00403800" w14:paraId="2F1675EC" w14:textId="77777777" w:rsidTr="008952AF">
        <w:trPr>
          <w:trHeight w:val="301"/>
        </w:trPr>
        <w:tc>
          <w:tcPr>
            <w:tcW w:w="5245" w:type="dxa"/>
            <w:shd w:val="clear" w:color="auto" w:fill="FEE8F5"/>
            <w:vAlign w:val="center"/>
            <w:hideMark/>
          </w:tcPr>
          <w:p w14:paraId="37719F0A" w14:textId="19B4B2D1" w:rsidR="00823BFF" w:rsidRPr="001B4FF5" w:rsidRDefault="00823BFF" w:rsidP="00823BF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Idősek alapszolgáltatásainak és nappali ellátásának fejlesztése Kecskeméten</w:t>
            </w:r>
          </w:p>
        </w:tc>
        <w:tc>
          <w:tcPr>
            <w:tcW w:w="1276" w:type="dxa"/>
            <w:shd w:val="clear" w:color="auto" w:fill="FEE8F5"/>
            <w:vAlign w:val="center"/>
            <w:hideMark/>
          </w:tcPr>
          <w:p w14:paraId="1CEF14E8" w14:textId="6B29C5A9" w:rsidR="00823BFF" w:rsidRPr="001B4FF5" w:rsidRDefault="00823BFF" w:rsidP="00823BFF">
            <w:pPr>
              <w:pStyle w:val="Cmsor3"/>
              <w:spacing w:before="12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rövidtáv</w:t>
            </w:r>
          </w:p>
        </w:tc>
        <w:tc>
          <w:tcPr>
            <w:tcW w:w="1417" w:type="dxa"/>
            <w:shd w:val="clear" w:color="auto" w:fill="FEE8F5"/>
            <w:vAlign w:val="center"/>
            <w:hideMark/>
          </w:tcPr>
          <w:p w14:paraId="1B01CCB2" w14:textId="1A4E9968" w:rsidR="00823BFF" w:rsidRPr="001B4FF5" w:rsidRDefault="00823BFF" w:rsidP="00823BF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2, 9, 10</w:t>
            </w:r>
          </w:p>
        </w:tc>
      </w:tr>
      <w:tr w:rsidR="00823BFF" w:rsidRPr="00403800" w14:paraId="6DFC5089" w14:textId="77777777" w:rsidTr="008952AF">
        <w:trPr>
          <w:trHeight w:val="301"/>
        </w:trPr>
        <w:tc>
          <w:tcPr>
            <w:tcW w:w="5245" w:type="dxa"/>
            <w:shd w:val="clear" w:color="auto" w:fill="FEE8F5"/>
            <w:vAlign w:val="center"/>
            <w:hideMark/>
          </w:tcPr>
          <w:p w14:paraId="0BB6AD7D" w14:textId="00C3CEC7" w:rsidR="00823BFF" w:rsidRPr="001B4FF5" w:rsidRDefault="00823BFF" w:rsidP="00823BFF">
            <w:pPr>
              <w:pStyle w:val="Cmsor3"/>
              <w:spacing w:before="60" w:after="60"/>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Idősellátás infrastrukturális fejlesztése</w:t>
            </w:r>
          </w:p>
        </w:tc>
        <w:tc>
          <w:tcPr>
            <w:tcW w:w="1276" w:type="dxa"/>
            <w:shd w:val="clear" w:color="auto" w:fill="FEE8F5"/>
            <w:vAlign w:val="center"/>
            <w:hideMark/>
          </w:tcPr>
          <w:p w14:paraId="7A2A4436" w14:textId="2286D941" w:rsidR="00823BFF" w:rsidRPr="001B4FF5" w:rsidRDefault="00823BFF" w:rsidP="00823BFF">
            <w:pPr>
              <w:pStyle w:val="Cmsor3"/>
              <w:spacing w:before="12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középtáv</w:t>
            </w:r>
          </w:p>
        </w:tc>
        <w:tc>
          <w:tcPr>
            <w:tcW w:w="1417" w:type="dxa"/>
            <w:shd w:val="clear" w:color="auto" w:fill="FEE8F5"/>
            <w:vAlign w:val="center"/>
            <w:hideMark/>
          </w:tcPr>
          <w:p w14:paraId="4287C779" w14:textId="588B6C98" w:rsidR="00823BFF" w:rsidRPr="001B4FF5" w:rsidRDefault="00823BFF" w:rsidP="00823BF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2, 9, 10</w:t>
            </w:r>
          </w:p>
        </w:tc>
      </w:tr>
      <w:tr w:rsidR="00823BFF" w:rsidRPr="00403800" w14:paraId="28F38D37" w14:textId="77777777" w:rsidTr="008952AF">
        <w:trPr>
          <w:trHeight w:val="301"/>
        </w:trPr>
        <w:tc>
          <w:tcPr>
            <w:tcW w:w="5245" w:type="dxa"/>
            <w:shd w:val="clear" w:color="auto" w:fill="FEE8F5"/>
            <w:vAlign w:val="center"/>
            <w:hideMark/>
          </w:tcPr>
          <w:p w14:paraId="03AA80F9" w14:textId="4BD7BA91" w:rsidR="00823BFF" w:rsidRPr="001B4FF5" w:rsidRDefault="00823BFF" w:rsidP="00823BFF">
            <w:pPr>
              <w:pStyle w:val="Cmsor3"/>
              <w:spacing w:before="60" w:after="60"/>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Fenntartható humán fejlesztések Kecskeméten</w:t>
            </w:r>
          </w:p>
        </w:tc>
        <w:tc>
          <w:tcPr>
            <w:tcW w:w="1276" w:type="dxa"/>
            <w:shd w:val="clear" w:color="auto" w:fill="FEE8F5"/>
            <w:vAlign w:val="center"/>
            <w:hideMark/>
          </w:tcPr>
          <w:p w14:paraId="3F2284D5" w14:textId="2E19761C" w:rsidR="00823BFF" w:rsidRPr="001B4FF5" w:rsidRDefault="00823BFF" w:rsidP="00823BFF">
            <w:pPr>
              <w:pStyle w:val="Cmsor3"/>
              <w:spacing w:before="12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rövidtáv</w:t>
            </w:r>
          </w:p>
        </w:tc>
        <w:tc>
          <w:tcPr>
            <w:tcW w:w="1417" w:type="dxa"/>
            <w:shd w:val="clear" w:color="auto" w:fill="FEE8F5"/>
            <w:vAlign w:val="center"/>
            <w:hideMark/>
          </w:tcPr>
          <w:p w14:paraId="2A4EB7F2" w14:textId="003F0579" w:rsidR="00823BFF" w:rsidRPr="001B4FF5" w:rsidRDefault="00823BFF" w:rsidP="00823BF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2, 10</w:t>
            </w:r>
          </w:p>
        </w:tc>
      </w:tr>
      <w:tr w:rsidR="00823BFF" w:rsidRPr="00403800" w14:paraId="25881C71" w14:textId="77777777" w:rsidTr="008952AF">
        <w:trPr>
          <w:trHeight w:val="301"/>
        </w:trPr>
        <w:tc>
          <w:tcPr>
            <w:tcW w:w="5245" w:type="dxa"/>
            <w:shd w:val="clear" w:color="auto" w:fill="FEE8F5"/>
            <w:vAlign w:val="center"/>
            <w:hideMark/>
          </w:tcPr>
          <w:p w14:paraId="227D49B4" w14:textId="7B9C47AF" w:rsidR="00823BFF" w:rsidRPr="001B4FF5" w:rsidRDefault="00823BFF" w:rsidP="00823BFF">
            <w:pPr>
              <w:pStyle w:val="Cmsor3"/>
              <w:spacing w:before="60" w:after="60"/>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Kapcsolatok megerősítése a társadalomtudományi és szociális képzéseket nyújtó felsőoktatási intézményekkel</w:t>
            </w:r>
          </w:p>
        </w:tc>
        <w:tc>
          <w:tcPr>
            <w:tcW w:w="1276" w:type="dxa"/>
            <w:shd w:val="clear" w:color="auto" w:fill="FEE8F5"/>
            <w:vAlign w:val="center"/>
            <w:hideMark/>
          </w:tcPr>
          <w:p w14:paraId="3B81463F" w14:textId="3282F614" w:rsidR="00823BFF" w:rsidRPr="001B4FF5" w:rsidRDefault="00823BFF" w:rsidP="00823BFF">
            <w:pPr>
              <w:pStyle w:val="Cmsor3"/>
              <w:spacing w:before="12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rövid- és középtáv</w:t>
            </w:r>
          </w:p>
        </w:tc>
        <w:tc>
          <w:tcPr>
            <w:tcW w:w="1417" w:type="dxa"/>
            <w:shd w:val="clear" w:color="auto" w:fill="FEE8F5"/>
            <w:vAlign w:val="center"/>
            <w:hideMark/>
          </w:tcPr>
          <w:p w14:paraId="6970C024" w14:textId="2D79ACF9" w:rsidR="00823BFF" w:rsidRPr="001B4FF5" w:rsidRDefault="00823BFF" w:rsidP="00823BF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w:t>
            </w:r>
          </w:p>
        </w:tc>
      </w:tr>
      <w:tr w:rsidR="00823BFF" w:rsidRPr="00403800" w14:paraId="0A5A50D0" w14:textId="77777777" w:rsidTr="008952AF">
        <w:trPr>
          <w:trHeight w:val="301"/>
        </w:trPr>
        <w:tc>
          <w:tcPr>
            <w:tcW w:w="5245" w:type="dxa"/>
            <w:shd w:val="clear" w:color="auto" w:fill="FEE8F5"/>
            <w:vAlign w:val="center"/>
            <w:hideMark/>
          </w:tcPr>
          <w:p w14:paraId="71B7DC16" w14:textId="47C7492C" w:rsidR="00823BFF" w:rsidRPr="001B4FF5" w:rsidRDefault="00823BFF" w:rsidP="00823BFF">
            <w:pPr>
              <w:pStyle w:val="Cmsor3"/>
              <w:spacing w:before="60" w:after="60"/>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Települési Demencia Akcióprogram folytatása</w:t>
            </w:r>
          </w:p>
        </w:tc>
        <w:tc>
          <w:tcPr>
            <w:tcW w:w="1276" w:type="dxa"/>
            <w:shd w:val="clear" w:color="auto" w:fill="FEE8F5"/>
            <w:vAlign w:val="center"/>
            <w:hideMark/>
          </w:tcPr>
          <w:p w14:paraId="35832B4F" w14:textId="4A090FAC" w:rsidR="00823BFF" w:rsidRPr="001B4FF5" w:rsidRDefault="00823BFF" w:rsidP="00823BFF">
            <w:pPr>
              <w:pStyle w:val="Cmsor3"/>
              <w:spacing w:before="12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középtáv</w:t>
            </w:r>
          </w:p>
        </w:tc>
        <w:tc>
          <w:tcPr>
            <w:tcW w:w="1417" w:type="dxa"/>
            <w:shd w:val="clear" w:color="auto" w:fill="FEE8F5"/>
            <w:vAlign w:val="center"/>
            <w:hideMark/>
          </w:tcPr>
          <w:p w14:paraId="04213E29" w14:textId="391C25C7" w:rsidR="00823BFF" w:rsidRPr="001B4FF5" w:rsidRDefault="00823BFF" w:rsidP="00823BF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2, 10</w:t>
            </w:r>
          </w:p>
        </w:tc>
      </w:tr>
    </w:tbl>
    <w:p w14:paraId="2288F71A" w14:textId="5A605EF1" w:rsidR="001B4FF5" w:rsidRDefault="001B4FF5" w:rsidP="00EC5664">
      <w:pPr>
        <w:pStyle w:val="NormlWeb"/>
        <w:spacing w:before="0" w:beforeAutospacing="0" w:after="120" w:afterAutospacing="0" w:line="288" w:lineRule="auto"/>
        <w:ind w:left="2410"/>
        <w:jc w:val="both"/>
        <w:rPr>
          <w:rFonts w:ascii="HeadingNow-62Light" w:hAnsi="HeadingNow-62Light"/>
          <w:color w:val="595959" w:themeColor="text1" w:themeTint="A6"/>
        </w:rPr>
      </w:pPr>
    </w:p>
    <w:tbl>
      <w:tblPr>
        <w:tblW w:w="7938" w:type="dxa"/>
        <w:tblInd w:w="1696" w:type="dxa"/>
        <w:tblBorders>
          <w:top w:val="single" w:sz="4" w:space="0" w:color="F77EC3"/>
          <w:left w:val="single" w:sz="4" w:space="0" w:color="F77EC3"/>
          <w:bottom w:val="single" w:sz="4" w:space="0" w:color="F77EC3"/>
          <w:right w:val="single" w:sz="4" w:space="0" w:color="F77EC3"/>
          <w:insideH w:val="single" w:sz="4" w:space="0" w:color="F77EC3"/>
          <w:insideV w:val="single" w:sz="4" w:space="0" w:color="F77EC3"/>
        </w:tblBorders>
        <w:tblLook w:val="04A0" w:firstRow="1" w:lastRow="0" w:firstColumn="1" w:lastColumn="0" w:noHBand="0" w:noVBand="1"/>
      </w:tblPr>
      <w:tblGrid>
        <w:gridCol w:w="5245"/>
        <w:gridCol w:w="1276"/>
        <w:gridCol w:w="1417"/>
      </w:tblGrid>
      <w:tr w:rsidR="001B4FF5" w:rsidRPr="00403800" w14:paraId="7E4DB7DC" w14:textId="77777777" w:rsidTr="005256E7">
        <w:trPr>
          <w:trHeight w:val="301"/>
        </w:trPr>
        <w:tc>
          <w:tcPr>
            <w:tcW w:w="7938" w:type="dxa"/>
            <w:gridSpan w:val="3"/>
            <w:shd w:val="clear" w:color="auto" w:fill="F77EC3"/>
            <w:vAlign w:val="center"/>
            <w:hideMark/>
          </w:tcPr>
          <w:p w14:paraId="7E7F8CE9" w14:textId="77777777" w:rsidR="001B4FF5" w:rsidRPr="00403800" w:rsidRDefault="001B4FF5" w:rsidP="003055C1">
            <w:pPr>
              <w:pStyle w:val="Cmsor3"/>
              <w:spacing w:before="120" w:after="60"/>
              <w:jc w:val="both"/>
              <w:rPr>
                <w:rFonts w:ascii="Times New Roman" w:hAnsi="Times New Roman" w:cs="Times New Roman"/>
                <w:color w:val="FFFFFF" w:themeColor="background1"/>
                <w:sz w:val="22"/>
                <w:szCs w:val="22"/>
              </w:rPr>
            </w:pPr>
            <w:r w:rsidRPr="001B4FF5">
              <w:rPr>
                <w:rFonts w:ascii="HeadingNow-72Light" w:hAnsi="HeadingNow-72Light" w:cs="Times New Roman"/>
                <w:bCs/>
                <w:color w:val="FFFFFF" w:themeColor="background1"/>
                <w:sz w:val="22"/>
                <w:szCs w:val="22"/>
              </w:rPr>
              <w:t>AZ ESÉLYEGYENLŐSÉG ERŐSÍTÉSÉHEZ KAPCSOLÓDÓ PROGRAMOK</w:t>
            </w:r>
          </w:p>
        </w:tc>
      </w:tr>
      <w:tr w:rsidR="00823BFF" w:rsidRPr="00403800" w14:paraId="6C5F6D26" w14:textId="77777777" w:rsidTr="008952AF">
        <w:trPr>
          <w:trHeight w:val="301"/>
        </w:trPr>
        <w:tc>
          <w:tcPr>
            <w:tcW w:w="5245" w:type="dxa"/>
            <w:shd w:val="clear" w:color="auto" w:fill="FEE8F5"/>
            <w:vAlign w:val="center"/>
            <w:hideMark/>
          </w:tcPr>
          <w:p w14:paraId="06935E73" w14:textId="4070520B" w:rsidR="00823BFF" w:rsidRPr="001B4FF5" w:rsidRDefault="00823BFF" w:rsidP="00823BFF">
            <w:pPr>
              <w:pStyle w:val="Cmsor3"/>
              <w:spacing w:before="60" w:after="60"/>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Szociális célú városrehabilitáció Kecskeméten (ESZA)</w:t>
            </w:r>
          </w:p>
        </w:tc>
        <w:tc>
          <w:tcPr>
            <w:tcW w:w="1276" w:type="dxa"/>
            <w:shd w:val="clear" w:color="auto" w:fill="FEE8F5"/>
            <w:vAlign w:val="center"/>
            <w:hideMark/>
          </w:tcPr>
          <w:p w14:paraId="5E9B0810" w14:textId="45B56E91" w:rsidR="00823BFF" w:rsidRPr="001B4FF5" w:rsidRDefault="00823BFF" w:rsidP="00823BFF">
            <w:pPr>
              <w:pStyle w:val="Cmsor3"/>
              <w:spacing w:before="12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rövidtáv</w:t>
            </w:r>
          </w:p>
        </w:tc>
        <w:tc>
          <w:tcPr>
            <w:tcW w:w="1417" w:type="dxa"/>
            <w:shd w:val="clear" w:color="auto" w:fill="FEE8F5"/>
            <w:vAlign w:val="center"/>
            <w:hideMark/>
          </w:tcPr>
          <w:p w14:paraId="7C91470B" w14:textId="567770F6" w:rsidR="00823BFF" w:rsidRPr="001B4FF5" w:rsidRDefault="00823BFF" w:rsidP="00823BF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10</w:t>
            </w:r>
          </w:p>
        </w:tc>
      </w:tr>
      <w:tr w:rsidR="00823BFF" w:rsidRPr="00403800" w14:paraId="14508A81" w14:textId="77777777" w:rsidTr="008952AF">
        <w:trPr>
          <w:trHeight w:val="301"/>
        </w:trPr>
        <w:tc>
          <w:tcPr>
            <w:tcW w:w="5245" w:type="dxa"/>
            <w:shd w:val="clear" w:color="auto" w:fill="FEE8F5"/>
            <w:vAlign w:val="center"/>
            <w:hideMark/>
          </w:tcPr>
          <w:p w14:paraId="23EB4A42" w14:textId="02DE5EBA" w:rsidR="00823BFF" w:rsidRPr="001B4FF5" w:rsidRDefault="00823BFF" w:rsidP="00823BFF">
            <w:pPr>
              <w:pStyle w:val="Cmsor3"/>
              <w:spacing w:before="60" w:after="60"/>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Társadalmi integráció erősítése Kecskeméten (ERFA)</w:t>
            </w:r>
          </w:p>
        </w:tc>
        <w:tc>
          <w:tcPr>
            <w:tcW w:w="1276" w:type="dxa"/>
            <w:shd w:val="clear" w:color="auto" w:fill="FEE8F5"/>
            <w:vAlign w:val="center"/>
            <w:hideMark/>
          </w:tcPr>
          <w:p w14:paraId="148C9EC5" w14:textId="0B5701A7" w:rsidR="00823BFF" w:rsidRPr="001B4FF5" w:rsidRDefault="00823BFF" w:rsidP="00823BFF">
            <w:pPr>
              <w:pStyle w:val="Cmsor3"/>
              <w:spacing w:before="12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rövidtáv</w:t>
            </w:r>
          </w:p>
        </w:tc>
        <w:tc>
          <w:tcPr>
            <w:tcW w:w="1417" w:type="dxa"/>
            <w:shd w:val="clear" w:color="auto" w:fill="FEE8F5"/>
            <w:vAlign w:val="center"/>
            <w:hideMark/>
          </w:tcPr>
          <w:p w14:paraId="71B3A868" w14:textId="71DD4A37" w:rsidR="00823BFF" w:rsidRPr="001B4FF5" w:rsidRDefault="00823BFF" w:rsidP="00823BF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10</w:t>
            </w:r>
          </w:p>
        </w:tc>
      </w:tr>
      <w:tr w:rsidR="00823BFF" w:rsidRPr="00403800" w14:paraId="4B2D0170" w14:textId="77777777" w:rsidTr="008952AF">
        <w:trPr>
          <w:trHeight w:val="301"/>
        </w:trPr>
        <w:tc>
          <w:tcPr>
            <w:tcW w:w="5245" w:type="dxa"/>
            <w:shd w:val="clear" w:color="auto" w:fill="FEE8F5"/>
            <w:vAlign w:val="center"/>
            <w:hideMark/>
          </w:tcPr>
          <w:p w14:paraId="70DE3FEA" w14:textId="1588BB03" w:rsidR="00823BFF" w:rsidRPr="001B4FF5" w:rsidRDefault="00823BFF" w:rsidP="00823BFF">
            <w:pPr>
              <w:pStyle w:val="Cmsor3"/>
              <w:spacing w:before="60" w:after="60"/>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Megváltozott munkaképességűek foglalkoztatásának támogatása</w:t>
            </w:r>
          </w:p>
        </w:tc>
        <w:tc>
          <w:tcPr>
            <w:tcW w:w="1276" w:type="dxa"/>
            <w:shd w:val="clear" w:color="auto" w:fill="FEE8F5"/>
            <w:vAlign w:val="center"/>
            <w:hideMark/>
          </w:tcPr>
          <w:p w14:paraId="1946F809" w14:textId="45CB613F" w:rsidR="00823BFF" w:rsidRPr="001B4FF5" w:rsidRDefault="00823BFF" w:rsidP="00823BFF">
            <w:pPr>
              <w:pStyle w:val="Cmsor3"/>
              <w:spacing w:before="12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rövidtáv</w:t>
            </w:r>
          </w:p>
        </w:tc>
        <w:tc>
          <w:tcPr>
            <w:tcW w:w="1417" w:type="dxa"/>
            <w:shd w:val="clear" w:color="auto" w:fill="FEE8F5"/>
            <w:vAlign w:val="center"/>
            <w:hideMark/>
          </w:tcPr>
          <w:p w14:paraId="52A626D8" w14:textId="1597C494" w:rsidR="00823BFF" w:rsidRPr="001B4FF5" w:rsidRDefault="00823BFF" w:rsidP="00823BF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2, 10</w:t>
            </w:r>
          </w:p>
        </w:tc>
      </w:tr>
    </w:tbl>
    <w:p w14:paraId="189CFEC8" w14:textId="77777777" w:rsidR="001B4FF5" w:rsidRPr="006B7765" w:rsidRDefault="001B4FF5" w:rsidP="001B4FF5">
      <w:pPr>
        <w:jc w:val="both"/>
        <w:rPr>
          <w:rFonts w:ascii="Times New Roman" w:eastAsia="Times New Roman" w:hAnsi="Times New Roman" w:cs="Times New Roman"/>
          <w:color w:val="404040" w:themeColor="text1" w:themeTint="BF"/>
          <w:lang w:eastAsia="hu-HU"/>
        </w:rPr>
      </w:pPr>
    </w:p>
    <w:p w14:paraId="56C33FA1" w14:textId="3B3FBE26" w:rsidR="006A2A4E" w:rsidRPr="006A2A4E" w:rsidRDefault="006A2A4E" w:rsidP="00296990">
      <w:pPr>
        <w:pStyle w:val="Cmsor3"/>
        <w:ind w:left="1701"/>
        <w:rPr>
          <w:rFonts w:ascii="HeadingNow-75Medium" w:hAnsi="HeadingNow-75Medium"/>
          <w:color w:val="ED4AAF"/>
          <w:sz w:val="32"/>
          <w:szCs w:val="32"/>
        </w:rPr>
      </w:pPr>
      <w:r w:rsidRPr="006A2A4E">
        <w:rPr>
          <w:rFonts w:ascii="HeadingNow-75Medium" w:hAnsi="HeadingNow-75Medium"/>
          <w:color w:val="ED4AAF"/>
          <w:sz w:val="32"/>
          <w:szCs w:val="32"/>
        </w:rPr>
        <w:t>5.4. A VÁROS KULTURÁLIS SZEREPKÖRÉNEK ERŐSÍTÉSE</w:t>
      </w:r>
    </w:p>
    <w:p w14:paraId="1B6CF7DB" w14:textId="77777777" w:rsidR="006A2A4E" w:rsidRDefault="006A2A4E" w:rsidP="005256E7">
      <w:pPr>
        <w:pStyle w:val="NormlWeb"/>
        <w:spacing w:before="0" w:beforeAutospacing="0" w:after="120" w:afterAutospacing="0" w:line="288" w:lineRule="auto"/>
        <w:ind w:left="1701"/>
        <w:jc w:val="both"/>
        <w:rPr>
          <w:shd w:val="clear" w:color="auto" w:fill="FFFFFF" w:themeFill="background1"/>
        </w:rPr>
      </w:pPr>
    </w:p>
    <w:p w14:paraId="3E6D4368" w14:textId="77777777" w:rsidR="006A2A4E" w:rsidRPr="003055C1" w:rsidRDefault="006A2A4E" w:rsidP="005256E7">
      <w:pPr>
        <w:pStyle w:val="NormlWeb"/>
        <w:spacing w:before="0" w:beforeAutospacing="0" w:after="120" w:afterAutospacing="0" w:line="288" w:lineRule="auto"/>
        <w:ind w:left="1701"/>
        <w:jc w:val="both"/>
        <w:rPr>
          <w:rFonts w:ascii="HeadingNow-62Light" w:hAnsi="HeadingNow-62Light"/>
          <w:color w:val="ED4AAF"/>
        </w:rPr>
      </w:pPr>
      <w:r w:rsidRPr="003055C1">
        <w:rPr>
          <w:rFonts w:ascii="HeadingNow-62Light" w:hAnsi="HeadingNow-62Light"/>
          <w:color w:val="ED4AAF"/>
        </w:rPr>
        <w:t>Napjainkban a minőségi városfejlesztés fontos elemét képezi a helyi identitás növelése, a kulturális arculat formálása, a város építészeti értékeinek megőrzése és értékőrző funkcionális megújítása. Kecskemét kulturális és építészeti öröksége hozzájárul ahhoz, hogy a kecskemétiek ne csak lakóhelyként, hanem igazi otthonukként tekintsenek városukra, és ahhoz szoros szálakkal kötődjenek.</w:t>
      </w:r>
    </w:p>
    <w:p w14:paraId="00BFC520" w14:textId="77777777" w:rsidR="006A2A4E" w:rsidRPr="006A2A4E" w:rsidRDefault="006A2A4E" w:rsidP="005256E7">
      <w:pPr>
        <w:pStyle w:val="NormlWeb"/>
        <w:spacing w:before="0" w:beforeAutospacing="0" w:after="120" w:afterAutospacing="0" w:line="288" w:lineRule="auto"/>
        <w:ind w:left="1701"/>
        <w:jc w:val="both"/>
        <w:rPr>
          <w:rFonts w:ascii="HeadingNow-62Light" w:hAnsi="HeadingNow-62Light"/>
          <w:color w:val="595959" w:themeColor="text1" w:themeTint="A6"/>
        </w:rPr>
      </w:pPr>
      <w:r w:rsidRPr="006A2A4E">
        <w:rPr>
          <w:rFonts w:ascii="HeadingNow-62Light" w:hAnsi="HeadingNow-62Light"/>
          <w:color w:val="595959" w:themeColor="text1" w:themeTint="A6"/>
        </w:rPr>
        <w:t xml:space="preserve">Kecskemét városa tisztában van a kultúra közösségépítő és összekovácsoló szerepével, továbbá a kultúra és az örökségvédelem területén tevékenykedő intézményhálózat jelentőségével, annak folyamatos fejlesztésének (infrastrukturális, szakmai, humánerőforrás) szükségességével. Ezen intézményhálózat programjain keresztül egyaránt képes hatást gyakorolni a városi életminőség alakítására, és a város ismertségének és turisztikai vonzóképességének növelésére. Az Önkormányzat </w:t>
      </w:r>
      <w:r w:rsidRPr="006A2A4E">
        <w:rPr>
          <w:rFonts w:ascii="HeadingNow-62Light" w:hAnsi="HeadingNow-62Light"/>
          <w:color w:val="595959" w:themeColor="text1" w:themeTint="A6"/>
        </w:rPr>
        <w:lastRenderedPageBreak/>
        <w:t>ezért az előző ciklusban is fontosnak tartotta a különböző kulturális intézményeinek felújítását. A folyamat részeként 2019-ben megújultak a</w:t>
      </w:r>
      <w:r w:rsidRPr="006A2A4E">
        <w:rPr>
          <w:rFonts w:ascii="Calibri" w:hAnsi="Calibri" w:cs="Calibri"/>
          <w:color w:val="595959" w:themeColor="text1" w:themeTint="A6"/>
        </w:rPr>
        <w:t> </w:t>
      </w:r>
      <w:r w:rsidRPr="006A2A4E">
        <w:rPr>
          <w:rFonts w:ascii="HeadingNow-62Light" w:hAnsi="HeadingNow-62Light"/>
          <w:color w:val="595959" w:themeColor="text1" w:themeTint="A6"/>
        </w:rPr>
        <w:t>kecskem</w:t>
      </w:r>
      <w:r w:rsidRPr="006A2A4E">
        <w:rPr>
          <w:rFonts w:ascii="HeadingNow-62Light" w:hAnsi="HeadingNow-62Light" w:cs="HeadingNow-62Light"/>
          <w:color w:val="595959" w:themeColor="text1" w:themeTint="A6"/>
        </w:rPr>
        <w:t>é</w:t>
      </w:r>
      <w:r w:rsidRPr="006A2A4E">
        <w:rPr>
          <w:rFonts w:ascii="HeadingNow-62Light" w:hAnsi="HeadingNow-62Light"/>
          <w:color w:val="595959" w:themeColor="text1" w:themeTint="A6"/>
        </w:rPr>
        <w:t>ti Sz</w:t>
      </w:r>
      <w:r w:rsidRPr="006A2A4E">
        <w:rPr>
          <w:rFonts w:ascii="HeadingNow-62Light" w:hAnsi="HeadingNow-62Light" w:cs="HeadingNow-62Light"/>
          <w:color w:val="595959" w:themeColor="text1" w:themeTint="A6"/>
        </w:rPr>
        <w:t>ó</w:t>
      </w:r>
      <w:r w:rsidRPr="006A2A4E">
        <w:rPr>
          <w:rFonts w:ascii="HeadingNow-62Light" w:hAnsi="HeadingNow-62Light"/>
          <w:color w:val="595959" w:themeColor="text1" w:themeTint="A6"/>
        </w:rPr>
        <w:t>rakat</w:t>
      </w:r>
      <w:r w:rsidRPr="006A2A4E">
        <w:rPr>
          <w:rFonts w:ascii="HeadingNow-62Light" w:hAnsi="HeadingNow-62Light" w:cs="HeadingNow-62Light"/>
          <w:color w:val="595959" w:themeColor="text1" w:themeTint="A6"/>
        </w:rPr>
        <w:t>é</w:t>
      </w:r>
      <w:r w:rsidRPr="006A2A4E">
        <w:rPr>
          <w:rFonts w:ascii="HeadingNow-62Light" w:hAnsi="HeadingNow-62Light"/>
          <w:color w:val="595959" w:themeColor="text1" w:themeTint="A6"/>
        </w:rPr>
        <w:t>nusz J</w:t>
      </w:r>
      <w:r w:rsidRPr="006A2A4E">
        <w:rPr>
          <w:rFonts w:ascii="HeadingNow-62Light" w:hAnsi="HeadingNow-62Light" w:cs="HeadingNow-62Light"/>
          <w:color w:val="595959" w:themeColor="text1" w:themeTint="A6"/>
        </w:rPr>
        <w:t>á</w:t>
      </w:r>
      <w:r w:rsidRPr="006A2A4E">
        <w:rPr>
          <w:rFonts w:ascii="HeadingNow-62Light" w:hAnsi="HeadingNow-62Light"/>
          <w:color w:val="595959" w:themeColor="text1" w:themeTint="A6"/>
        </w:rPr>
        <w:t>t</w:t>
      </w:r>
      <w:r w:rsidRPr="006A2A4E">
        <w:rPr>
          <w:rFonts w:ascii="HeadingNow-62Light" w:hAnsi="HeadingNow-62Light" w:cs="HeadingNow-62Light"/>
          <w:color w:val="595959" w:themeColor="text1" w:themeTint="A6"/>
        </w:rPr>
        <w:t>é</w:t>
      </w:r>
      <w:r w:rsidRPr="006A2A4E">
        <w:rPr>
          <w:rFonts w:ascii="HeadingNow-62Light" w:hAnsi="HeadingNow-62Light"/>
          <w:color w:val="595959" w:themeColor="text1" w:themeTint="A6"/>
        </w:rPr>
        <w:t>km</w:t>
      </w:r>
      <w:r w:rsidRPr="006A2A4E">
        <w:rPr>
          <w:rFonts w:ascii="HeadingNow-62Light" w:hAnsi="HeadingNow-62Light" w:cs="HeadingNow-62Light"/>
          <w:color w:val="595959" w:themeColor="text1" w:themeTint="A6"/>
        </w:rPr>
        <w:t>ú</w:t>
      </w:r>
      <w:r w:rsidRPr="006A2A4E">
        <w:rPr>
          <w:rFonts w:ascii="HeadingNow-62Light" w:hAnsi="HeadingNow-62Light"/>
          <w:color w:val="595959" w:themeColor="text1" w:themeTint="A6"/>
        </w:rPr>
        <w:t xml:space="preserve">zeum </w:t>
      </w:r>
      <w:r w:rsidRPr="006A2A4E">
        <w:rPr>
          <w:rFonts w:ascii="HeadingNow-62Light" w:hAnsi="HeadingNow-62Light" w:cs="HeadingNow-62Light"/>
          <w:color w:val="595959" w:themeColor="text1" w:themeTint="A6"/>
        </w:rPr>
        <w:t>é</w:t>
      </w:r>
      <w:r w:rsidRPr="006A2A4E">
        <w:rPr>
          <w:rFonts w:ascii="HeadingNow-62Light" w:hAnsi="HeadingNow-62Light"/>
          <w:color w:val="595959" w:themeColor="text1" w:themeTint="A6"/>
        </w:rPr>
        <w:t>s M</w:t>
      </w:r>
      <w:r w:rsidRPr="006A2A4E">
        <w:rPr>
          <w:rFonts w:ascii="HeadingNow-62Light" w:hAnsi="HeadingNow-62Light" w:cs="HeadingNow-62Light"/>
          <w:color w:val="595959" w:themeColor="text1" w:themeTint="A6"/>
        </w:rPr>
        <w:t>ű</w:t>
      </w:r>
      <w:r w:rsidRPr="006A2A4E">
        <w:rPr>
          <w:rFonts w:ascii="HeadingNow-62Light" w:hAnsi="HeadingNow-62Light"/>
          <w:color w:val="595959" w:themeColor="text1" w:themeTint="A6"/>
        </w:rPr>
        <w:t>hely ki</w:t>
      </w:r>
      <w:r w:rsidRPr="006A2A4E">
        <w:rPr>
          <w:rFonts w:ascii="HeadingNow-62Light" w:hAnsi="HeadingNow-62Light" w:cs="HeadingNow-62Light"/>
          <w:color w:val="595959" w:themeColor="text1" w:themeTint="A6"/>
        </w:rPr>
        <w:t>á</w:t>
      </w:r>
      <w:r w:rsidRPr="006A2A4E">
        <w:rPr>
          <w:rFonts w:ascii="HeadingNow-62Light" w:hAnsi="HeadingNow-62Light"/>
          <w:color w:val="595959" w:themeColor="text1" w:themeTint="A6"/>
        </w:rPr>
        <w:t>ll</w:t>
      </w:r>
      <w:r w:rsidRPr="006A2A4E">
        <w:rPr>
          <w:rFonts w:ascii="HeadingNow-62Light" w:hAnsi="HeadingNow-62Light" w:cs="HeadingNow-62Light"/>
          <w:color w:val="595959" w:themeColor="text1" w:themeTint="A6"/>
        </w:rPr>
        <w:t>í</w:t>
      </w:r>
      <w:r w:rsidRPr="006A2A4E">
        <w:rPr>
          <w:rFonts w:ascii="HeadingNow-62Light" w:hAnsi="HeadingNow-62Light"/>
          <w:color w:val="595959" w:themeColor="text1" w:themeTint="A6"/>
        </w:rPr>
        <w:t>t</w:t>
      </w:r>
      <w:r w:rsidRPr="006A2A4E">
        <w:rPr>
          <w:rFonts w:ascii="HeadingNow-62Light" w:hAnsi="HeadingNow-62Light" w:cs="HeadingNow-62Light"/>
          <w:color w:val="595959" w:themeColor="text1" w:themeTint="A6"/>
        </w:rPr>
        <w:t>ó</w:t>
      </w:r>
      <w:r w:rsidRPr="006A2A4E">
        <w:rPr>
          <w:rFonts w:ascii="HeadingNow-62Light" w:hAnsi="HeadingNow-62Light"/>
          <w:color w:val="595959" w:themeColor="text1" w:themeTint="A6"/>
        </w:rPr>
        <w:t>terei és bővült az állandó játékkiállítás.</w:t>
      </w:r>
    </w:p>
    <w:p w14:paraId="57FA1605" w14:textId="634D9540" w:rsidR="006A2A4E" w:rsidRPr="006A2A4E" w:rsidRDefault="006A2A4E" w:rsidP="005256E7">
      <w:pPr>
        <w:pStyle w:val="NormlWeb"/>
        <w:spacing w:before="0" w:beforeAutospacing="0" w:after="120" w:afterAutospacing="0" w:line="288" w:lineRule="auto"/>
        <w:ind w:left="1701"/>
        <w:jc w:val="both"/>
        <w:rPr>
          <w:rFonts w:ascii="HeadingNow-62Light" w:hAnsi="HeadingNow-62Light"/>
          <w:color w:val="595959" w:themeColor="text1" w:themeTint="A6"/>
        </w:rPr>
      </w:pPr>
      <w:r w:rsidRPr="006A2A4E">
        <w:rPr>
          <w:rFonts w:ascii="HeadingNow-62Light" w:hAnsi="HeadingNow-62Light"/>
          <w:color w:val="595959" w:themeColor="text1" w:themeTint="A6"/>
        </w:rPr>
        <w:t>Ebben az időszakban indult el a város több ikonikus épületének, így a Városházának és a Kecskeméti Nagytemplomnak a felújítása, illetve a Kecskeméti Katona József Nemzeti Színház felújításának terveztetése. Ezt követően 2021-től elindult a Cifrapalota homlokzati majolikamezőinek felújítása, majd 2024-től a Cifrapalota</w:t>
      </w:r>
      <w:r w:rsidRPr="006A2A4E">
        <w:rPr>
          <w:rFonts w:ascii="HeadingNow-62Light" w:hAnsi="HeadingNow-62Light" w:hint="cs"/>
          <w:color w:val="595959" w:themeColor="text1" w:themeTint="A6"/>
        </w:rPr>
        <w:t xml:space="preserve"> </w:t>
      </w:r>
      <w:r w:rsidRPr="006A2A4E">
        <w:rPr>
          <w:rFonts w:ascii="HeadingNow-62Light" w:hAnsi="HeadingNow-62Light"/>
          <w:color w:val="595959" w:themeColor="text1" w:themeTint="A6"/>
        </w:rPr>
        <w:t>– „</w:t>
      </w:r>
      <w:r w:rsidRPr="006A2A4E">
        <w:rPr>
          <w:rFonts w:ascii="HeadingNow-62Light" w:hAnsi="HeadingNow-62Light" w:hint="cs"/>
          <w:color w:val="595959" w:themeColor="text1" w:themeTint="A6"/>
        </w:rPr>
        <w:t>Ezek a képek mind beszélnek” című állandó kiállítás</w:t>
      </w:r>
      <w:r w:rsidRPr="006A2A4E">
        <w:rPr>
          <w:rFonts w:ascii="HeadingNow-62Light" w:hAnsi="HeadingNow-62Light"/>
          <w:color w:val="595959" w:themeColor="text1" w:themeTint="A6"/>
        </w:rPr>
        <w:t>ának</w:t>
      </w:r>
      <w:r w:rsidRPr="006A2A4E">
        <w:rPr>
          <w:rFonts w:ascii="HeadingNow-62Light" w:hAnsi="HeadingNow-62Light" w:hint="cs"/>
          <w:color w:val="595959" w:themeColor="text1" w:themeTint="A6"/>
        </w:rPr>
        <w:t xml:space="preserve"> megrendezés</w:t>
      </w:r>
      <w:r w:rsidRPr="006A2A4E">
        <w:rPr>
          <w:rFonts w:ascii="HeadingNow-62Light" w:hAnsi="HeadingNow-62Light"/>
          <w:color w:val="595959" w:themeColor="text1" w:themeTint="A6"/>
        </w:rPr>
        <w:t>éhez kapcsolódó –</w:t>
      </w:r>
      <w:r w:rsidRPr="006A2A4E">
        <w:rPr>
          <w:rFonts w:ascii="HeadingNow-62Light" w:hAnsi="HeadingNow-62Light" w:hint="cs"/>
          <w:color w:val="595959" w:themeColor="text1" w:themeTint="A6"/>
        </w:rPr>
        <w:t xml:space="preserve"> </w:t>
      </w:r>
      <w:r w:rsidRPr="006A2A4E">
        <w:rPr>
          <w:rFonts w:ascii="HeadingNow-62Light" w:hAnsi="HeadingNow-62Light"/>
          <w:color w:val="595959" w:themeColor="text1" w:themeTint="A6"/>
        </w:rPr>
        <w:t xml:space="preserve">akadálymentesítése és </w:t>
      </w:r>
      <w:r w:rsidRPr="006A2A4E">
        <w:rPr>
          <w:rFonts w:ascii="HeadingNow-62Light" w:hAnsi="HeadingNow-62Light" w:hint="cs"/>
          <w:color w:val="595959" w:themeColor="text1" w:themeTint="A6"/>
        </w:rPr>
        <w:t>infrastrukturális fejlesztés</w:t>
      </w:r>
      <w:r w:rsidRPr="006A2A4E">
        <w:rPr>
          <w:rFonts w:ascii="HeadingNow-62Light" w:hAnsi="HeadingNow-62Light"/>
          <w:color w:val="595959" w:themeColor="text1" w:themeTint="A6"/>
        </w:rPr>
        <w:t>e. Időközben a Kecskeméti Városháza műemléki és városképi szempontokat előtérbe helyező komplex rekonstrukciója, a műemléki épület világörökségi címhez méltó megújítása fejeződött</w:t>
      </w:r>
      <w:r w:rsidR="00EA0F23">
        <w:rPr>
          <w:rFonts w:ascii="HeadingNow-62Light" w:hAnsi="HeadingNow-62Light"/>
          <w:color w:val="595959" w:themeColor="text1" w:themeTint="A6"/>
        </w:rPr>
        <w:t xml:space="preserve"> be</w:t>
      </w:r>
      <w:r w:rsidRPr="006A2A4E">
        <w:rPr>
          <w:rFonts w:ascii="HeadingNow-62Light" w:hAnsi="HeadingNow-62Light"/>
          <w:color w:val="595959" w:themeColor="text1" w:themeTint="A6"/>
        </w:rPr>
        <w:t>. Az épület eredeti funkciójának XXI. századi biztosítása mellett, a turizmus fejlesztését szolgáló látogatóközpont és interaktív kiállítótér, valamint egy kávézó is helyet kapott</w:t>
      </w:r>
      <w:r w:rsidR="00EA0F23">
        <w:rPr>
          <w:rFonts w:ascii="HeadingNow-62Light" w:hAnsi="HeadingNow-62Light"/>
          <w:color w:val="595959" w:themeColor="text1" w:themeTint="A6"/>
        </w:rPr>
        <w:t xml:space="preserve"> az épületben</w:t>
      </w:r>
      <w:r w:rsidRPr="006A2A4E">
        <w:rPr>
          <w:rFonts w:ascii="HeadingNow-62Light" w:hAnsi="HeadingNow-62Light"/>
          <w:color w:val="595959" w:themeColor="text1" w:themeTint="A6"/>
        </w:rPr>
        <w:t>. Megújult emellett Városháza udvara is, amely csodálatos helyszínként egyszerre funkcionálhat közösségi, rendezvény és kiállítótérként is. Kecskemét Megyei Jogú Város Önkormányzata az épített örökség megóvása melletti elköteleződését mutatja, hogy 2024-ben</w:t>
      </w:r>
      <w:r w:rsidRPr="006A2A4E">
        <w:rPr>
          <w:rFonts w:ascii="Calibri" w:hAnsi="Calibri" w:cs="Calibri"/>
          <w:color w:val="595959" w:themeColor="text1" w:themeTint="A6"/>
        </w:rPr>
        <w:t> </w:t>
      </w:r>
      <w:r w:rsidRPr="006A2A4E">
        <w:rPr>
          <w:rFonts w:ascii="HeadingNow-62Light" w:hAnsi="HeadingNow-62Light" w:cs="HeadingNow-62Light"/>
          <w:color w:val="595959" w:themeColor="text1" w:themeTint="A6"/>
        </w:rPr>
        <w:t>Ö</w:t>
      </w:r>
      <w:r w:rsidRPr="006A2A4E">
        <w:rPr>
          <w:rFonts w:ascii="HeadingNow-62Light" w:hAnsi="HeadingNow-62Light"/>
          <w:color w:val="595959" w:themeColor="text1" w:themeTint="A6"/>
        </w:rPr>
        <w:t>r</w:t>
      </w:r>
      <w:r w:rsidRPr="006A2A4E">
        <w:rPr>
          <w:rFonts w:ascii="HeadingNow-62Light" w:hAnsi="HeadingNow-62Light" w:cs="HeadingNow-62Light"/>
          <w:color w:val="595959" w:themeColor="text1" w:themeTint="A6"/>
        </w:rPr>
        <w:t>ö</w:t>
      </w:r>
      <w:r w:rsidRPr="006A2A4E">
        <w:rPr>
          <w:rFonts w:ascii="HeadingNow-62Light" w:hAnsi="HeadingNow-62Light"/>
          <w:color w:val="595959" w:themeColor="text1" w:themeTint="A6"/>
        </w:rPr>
        <w:t>ks</w:t>
      </w:r>
      <w:r w:rsidRPr="006A2A4E">
        <w:rPr>
          <w:rFonts w:ascii="HeadingNow-62Light" w:hAnsi="HeadingNow-62Light" w:cs="HeadingNow-62Light"/>
          <w:color w:val="595959" w:themeColor="text1" w:themeTint="A6"/>
        </w:rPr>
        <w:t>é</w:t>
      </w:r>
      <w:r w:rsidRPr="006A2A4E">
        <w:rPr>
          <w:rFonts w:ascii="HeadingNow-62Light" w:hAnsi="HeadingNow-62Light"/>
          <w:color w:val="595959" w:themeColor="text1" w:themeTint="A6"/>
        </w:rPr>
        <w:t>gv</w:t>
      </w:r>
      <w:r w:rsidRPr="006A2A4E">
        <w:rPr>
          <w:rFonts w:ascii="HeadingNow-62Light" w:hAnsi="HeadingNow-62Light" w:cs="HeadingNow-62Light"/>
          <w:color w:val="595959" w:themeColor="text1" w:themeTint="A6"/>
        </w:rPr>
        <w:t>é</w:t>
      </w:r>
      <w:r w:rsidRPr="006A2A4E">
        <w:rPr>
          <w:rFonts w:ascii="HeadingNow-62Light" w:hAnsi="HeadingNow-62Light"/>
          <w:color w:val="595959" w:themeColor="text1" w:themeTint="A6"/>
        </w:rPr>
        <w:t>delmi T</w:t>
      </w:r>
      <w:r w:rsidRPr="006A2A4E">
        <w:rPr>
          <w:rFonts w:ascii="HeadingNow-62Light" w:hAnsi="HeadingNow-62Light" w:cs="HeadingNow-62Light"/>
          <w:color w:val="595959" w:themeColor="text1" w:themeTint="A6"/>
        </w:rPr>
        <w:t>á</w:t>
      </w:r>
      <w:r w:rsidRPr="006A2A4E">
        <w:rPr>
          <w:rFonts w:ascii="HeadingNow-62Light" w:hAnsi="HeadingNow-62Light"/>
          <w:color w:val="595959" w:themeColor="text1" w:themeTint="A6"/>
        </w:rPr>
        <w:t>mogat</w:t>
      </w:r>
      <w:r w:rsidRPr="006A2A4E">
        <w:rPr>
          <w:rFonts w:ascii="HeadingNow-62Light" w:hAnsi="HeadingNow-62Light" w:cs="HeadingNow-62Light"/>
          <w:color w:val="595959" w:themeColor="text1" w:themeTint="A6"/>
        </w:rPr>
        <w:t>á</w:t>
      </w:r>
      <w:r w:rsidRPr="006A2A4E">
        <w:rPr>
          <w:rFonts w:ascii="HeadingNow-62Light" w:hAnsi="HeadingNow-62Light"/>
          <w:color w:val="595959" w:themeColor="text1" w:themeTint="A6"/>
        </w:rPr>
        <w:t xml:space="preserve">si Programot dolgozott ki a helyi </w:t>
      </w:r>
      <w:r w:rsidRPr="006A2A4E">
        <w:rPr>
          <w:rFonts w:ascii="HeadingNow-62Light" w:hAnsi="HeadingNow-62Light" w:cs="HeadingNow-62Light"/>
          <w:color w:val="595959" w:themeColor="text1" w:themeTint="A6"/>
        </w:rPr>
        <w:t>é</w:t>
      </w:r>
      <w:r w:rsidRPr="006A2A4E">
        <w:rPr>
          <w:rFonts w:ascii="HeadingNow-62Light" w:hAnsi="HeadingNow-62Light"/>
          <w:color w:val="595959" w:themeColor="text1" w:themeTint="A6"/>
        </w:rPr>
        <w:t>s orsz</w:t>
      </w:r>
      <w:r w:rsidRPr="006A2A4E">
        <w:rPr>
          <w:rFonts w:ascii="HeadingNow-62Light" w:hAnsi="HeadingNow-62Light" w:cs="HeadingNow-62Light"/>
          <w:color w:val="595959" w:themeColor="text1" w:themeTint="A6"/>
        </w:rPr>
        <w:t>á</w:t>
      </w:r>
      <w:r w:rsidRPr="006A2A4E">
        <w:rPr>
          <w:rFonts w:ascii="HeadingNow-62Light" w:hAnsi="HeadingNow-62Light"/>
          <w:color w:val="595959" w:themeColor="text1" w:themeTint="A6"/>
        </w:rPr>
        <w:t>gos v</w:t>
      </w:r>
      <w:r w:rsidRPr="006A2A4E">
        <w:rPr>
          <w:rFonts w:ascii="HeadingNow-62Light" w:hAnsi="HeadingNow-62Light" w:cs="HeadingNow-62Light"/>
          <w:color w:val="595959" w:themeColor="text1" w:themeTint="A6"/>
        </w:rPr>
        <w:t>é</w:t>
      </w:r>
      <w:r w:rsidRPr="006A2A4E">
        <w:rPr>
          <w:rFonts w:ascii="HeadingNow-62Light" w:hAnsi="HeadingNow-62Light"/>
          <w:color w:val="595959" w:themeColor="text1" w:themeTint="A6"/>
        </w:rPr>
        <w:t xml:space="preserve">dett </w:t>
      </w:r>
      <w:r w:rsidRPr="006A2A4E">
        <w:rPr>
          <w:rFonts w:ascii="HeadingNow-62Light" w:hAnsi="HeadingNow-62Light" w:cs="HeadingNow-62Light"/>
          <w:color w:val="595959" w:themeColor="text1" w:themeTint="A6"/>
        </w:rPr>
        <w:t>é</w:t>
      </w:r>
      <w:r w:rsidRPr="006A2A4E">
        <w:rPr>
          <w:rFonts w:ascii="HeadingNow-62Light" w:hAnsi="HeadingNow-62Light"/>
          <w:color w:val="595959" w:themeColor="text1" w:themeTint="A6"/>
        </w:rPr>
        <w:t>p</w:t>
      </w:r>
      <w:r w:rsidRPr="006A2A4E">
        <w:rPr>
          <w:rFonts w:ascii="HeadingNow-62Light" w:hAnsi="HeadingNow-62Light" w:cs="HeadingNow-62Light"/>
          <w:color w:val="595959" w:themeColor="text1" w:themeTint="A6"/>
        </w:rPr>
        <w:t>í</w:t>
      </w:r>
      <w:r w:rsidRPr="006A2A4E">
        <w:rPr>
          <w:rFonts w:ascii="HeadingNow-62Light" w:hAnsi="HeadingNow-62Light"/>
          <w:color w:val="595959" w:themeColor="text1" w:themeTint="A6"/>
        </w:rPr>
        <w:t xml:space="preserve">tett </w:t>
      </w:r>
      <w:r w:rsidRPr="006A2A4E">
        <w:rPr>
          <w:rFonts w:ascii="HeadingNow-62Light" w:hAnsi="HeadingNow-62Light" w:cs="HeadingNow-62Light"/>
          <w:color w:val="595959" w:themeColor="text1" w:themeTint="A6"/>
        </w:rPr>
        <w:t>ö</w:t>
      </w:r>
      <w:r w:rsidRPr="006A2A4E">
        <w:rPr>
          <w:rFonts w:ascii="HeadingNow-62Light" w:hAnsi="HeadingNow-62Light"/>
          <w:color w:val="595959" w:themeColor="text1" w:themeTint="A6"/>
        </w:rPr>
        <w:t>r</w:t>
      </w:r>
      <w:r w:rsidRPr="006A2A4E">
        <w:rPr>
          <w:rFonts w:ascii="HeadingNow-62Light" w:hAnsi="HeadingNow-62Light" w:cs="HeadingNow-62Light"/>
          <w:color w:val="595959" w:themeColor="text1" w:themeTint="A6"/>
        </w:rPr>
        <w:t>ö</w:t>
      </w:r>
      <w:r w:rsidRPr="006A2A4E">
        <w:rPr>
          <w:rFonts w:ascii="HeadingNow-62Light" w:hAnsi="HeadingNow-62Light"/>
          <w:color w:val="595959" w:themeColor="text1" w:themeTint="A6"/>
        </w:rPr>
        <w:t>ks</w:t>
      </w:r>
      <w:r w:rsidRPr="006A2A4E">
        <w:rPr>
          <w:rFonts w:ascii="HeadingNow-62Light" w:hAnsi="HeadingNow-62Light" w:cs="HeadingNow-62Light"/>
          <w:color w:val="595959" w:themeColor="text1" w:themeTint="A6"/>
        </w:rPr>
        <w:t>é</w:t>
      </w:r>
      <w:r w:rsidRPr="006A2A4E">
        <w:rPr>
          <w:rFonts w:ascii="HeadingNow-62Light" w:hAnsi="HeadingNow-62Light"/>
          <w:color w:val="595959" w:themeColor="text1" w:themeTint="A6"/>
        </w:rPr>
        <w:t>g meg</w:t>
      </w:r>
      <w:r w:rsidRPr="006A2A4E">
        <w:rPr>
          <w:rFonts w:ascii="HeadingNow-62Light" w:hAnsi="HeadingNow-62Light" w:cs="HeadingNow-62Light"/>
          <w:color w:val="595959" w:themeColor="text1" w:themeTint="A6"/>
        </w:rPr>
        <w:t>ő</w:t>
      </w:r>
      <w:r w:rsidRPr="006A2A4E">
        <w:rPr>
          <w:rFonts w:ascii="HeadingNow-62Light" w:hAnsi="HeadingNow-62Light"/>
          <w:color w:val="595959" w:themeColor="text1" w:themeTint="A6"/>
        </w:rPr>
        <w:t>rz</w:t>
      </w:r>
      <w:r w:rsidRPr="006A2A4E">
        <w:rPr>
          <w:rFonts w:ascii="HeadingNow-62Light" w:hAnsi="HeadingNow-62Light" w:cs="HeadingNow-62Light"/>
          <w:color w:val="595959" w:themeColor="text1" w:themeTint="A6"/>
        </w:rPr>
        <w:t>é</w:t>
      </w:r>
      <w:r w:rsidRPr="006A2A4E">
        <w:rPr>
          <w:rFonts w:ascii="HeadingNow-62Light" w:hAnsi="HeadingNow-62Light"/>
          <w:color w:val="595959" w:themeColor="text1" w:themeTint="A6"/>
        </w:rPr>
        <w:t>s</w:t>
      </w:r>
      <w:r w:rsidRPr="006A2A4E">
        <w:rPr>
          <w:rFonts w:ascii="HeadingNow-62Light" w:hAnsi="HeadingNow-62Light" w:cs="HeadingNow-62Light"/>
          <w:color w:val="595959" w:themeColor="text1" w:themeTint="A6"/>
        </w:rPr>
        <w:t>é</w:t>
      </w:r>
      <w:r w:rsidRPr="006A2A4E">
        <w:rPr>
          <w:rFonts w:ascii="HeadingNow-62Light" w:hAnsi="HeadingNow-62Light"/>
          <w:color w:val="595959" w:themeColor="text1" w:themeTint="A6"/>
        </w:rPr>
        <w:t>ben r</w:t>
      </w:r>
      <w:r w:rsidRPr="006A2A4E">
        <w:rPr>
          <w:rFonts w:ascii="HeadingNow-62Light" w:hAnsi="HeadingNow-62Light" w:cs="HeadingNow-62Light"/>
          <w:color w:val="595959" w:themeColor="text1" w:themeTint="A6"/>
        </w:rPr>
        <w:t>é</w:t>
      </w:r>
      <w:r w:rsidRPr="006A2A4E">
        <w:rPr>
          <w:rFonts w:ascii="HeadingNow-62Light" w:hAnsi="HeadingNow-62Light"/>
          <w:color w:val="595959" w:themeColor="text1" w:themeTint="A6"/>
        </w:rPr>
        <w:t>szt v</w:t>
      </w:r>
      <w:r w:rsidRPr="006A2A4E">
        <w:rPr>
          <w:rFonts w:ascii="HeadingNow-62Light" w:hAnsi="HeadingNow-62Light" w:cs="HeadingNow-62Light"/>
          <w:color w:val="595959" w:themeColor="text1" w:themeTint="A6"/>
        </w:rPr>
        <w:t>á</w:t>
      </w:r>
      <w:r w:rsidRPr="006A2A4E">
        <w:rPr>
          <w:rFonts w:ascii="HeadingNow-62Light" w:hAnsi="HeadingNow-62Light"/>
          <w:color w:val="595959" w:themeColor="text1" w:themeTint="A6"/>
        </w:rPr>
        <w:t>llal</w:t>
      </w:r>
      <w:r w:rsidRPr="006A2A4E">
        <w:rPr>
          <w:rFonts w:ascii="HeadingNow-62Light" w:hAnsi="HeadingNow-62Light" w:cs="HeadingNow-62Light"/>
          <w:color w:val="595959" w:themeColor="text1" w:themeTint="A6"/>
        </w:rPr>
        <w:t>ó</w:t>
      </w:r>
      <w:r w:rsidRPr="006A2A4E">
        <w:rPr>
          <w:rFonts w:ascii="HeadingNow-62Light" w:hAnsi="HeadingNow-62Light"/>
          <w:color w:val="595959" w:themeColor="text1" w:themeTint="A6"/>
        </w:rPr>
        <w:t xml:space="preserve"> kecskem</w:t>
      </w:r>
      <w:r w:rsidRPr="006A2A4E">
        <w:rPr>
          <w:rFonts w:ascii="HeadingNow-62Light" w:hAnsi="HeadingNow-62Light" w:cs="HeadingNow-62Light"/>
          <w:color w:val="595959" w:themeColor="text1" w:themeTint="A6"/>
        </w:rPr>
        <w:t>é</w:t>
      </w:r>
      <w:r w:rsidRPr="006A2A4E">
        <w:rPr>
          <w:rFonts w:ascii="HeadingNow-62Light" w:hAnsi="HeadingNow-62Light"/>
          <w:color w:val="595959" w:themeColor="text1" w:themeTint="A6"/>
        </w:rPr>
        <w:t>ti ingatlantulajdonosok számára.</w:t>
      </w:r>
    </w:p>
    <w:p w14:paraId="302B9CE7" w14:textId="77777777" w:rsidR="006A2A4E" w:rsidRPr="006A2A4E" w:rsidRDefault="006A2A4E" w:rsidP="005256E7">
      <w:pPr>
        <w:pStyle w:val="NormlWeb"/>
        <w:spacing w:before="0" w:beforeAutospacing="0" w:after="120" w:afterAutospacing="0" w:line="288" w:lineRule="auto"/>
        <w:ind w:left="1701"/>
        <w:jc w:val="both"/>
        <w:rPr>
          <w:rFonts w:ascii="HeadingNow-62Light" w:hAnsi="HeadingNow-62Light"/>
          <w:color w:val="595959" w:themeColor="text1" w:themeTint="A6"/>
        </w:rPr>
      </w:pPr>
      <w:r w:rsidRPr="006A2A4E">
        <w:rPr>
          <w:rFonts w:ascii="HeadingNow-62Light" w:hAnsi="HeadingNow-62Light"/>
          <w:color w:val="595959" w:themeColor="text1" w:themeTint="A6"/>
        </w:rPr>
        <w:t xml:space="preserve">Az Önkormányzat kiemelt célja a közösségépítés és a helyi identitás erősítése, melynek keretében fontosnak tartja a városrészi civil közösségek tevékenységéhez szükséges helyszíneinek biztosítását, kiépítését. Az elmúlt években uniós források felhasználásával megtörtént a Széchenyi István Közösségi Ház újjáépítése. A projekt keretében megvalósulhatott a közösségi funkciók és a közösségformálást erősítő terek (egy új 80 főt és két 20 főt befogadó terem) egy épületben történő kialakítása, valamint az épületben található széchenyivárosi fiókkönyvtár megújítása. Ugyancsak európai uniós forrás felhasználásával lehetővé vált a Hunyadivárosi Közösségi Ház felújítása és bővítése, valamint komplex energetikai és infrastrukturális fejlesztése. A beruházás során kialakításra került egy 100-120 fő befogadó képességű nagyterem, színpaddal, </w:t>
      </w:r>
      <w:r w:rsidRPr="006A2A4E">
        <w:rPr>
          <w:rFonts w:ascii="HeadingNow-62Light" w:hAnsi="HeadingNow-62Light"/>
          <w:color w:val="595959" w:themeColor="text1" w:themeTint="A6"/>
        </w:rPr>
        <w:lastRenderedPageBreak/>
        <w:t>valamint két klubhelyiség a szükséges szociális és kiszolgáló helyiségekkel, udvarral. Ezentúl 2022-ben átadásra kerültek Matkópuszta és Kisfái közösségi házai. A közösségi házak új lehetőségeket biztosítanak a kulturális és a civil élet, illetve a helyi közösségi szerveződések, rendezvények erősítésére.</w:t>
      </w:r>
    </w:p>
    <w:p w14:paraId="142F1C1E" w14:textId="417BD48C" w:rsidR="006A2A4E" w:rsidRDefault="006A2A4E" w:rsidP="005256E7">
      <w:pPr>
        <w:pStyle w:val="NormlWeb"/>
        <w:spacing w:before="0" w:beforeAutospacing="0" w:after="240" w:afterAutospacing="0" w:line="288" w:lineRule="auto"/>
        <w:ind w:left="1701"/>
        <w:jc w:val="both"/>
        <w:rPr>
          <w:rFonts w:ascii="HeadingNow-62Light" w:hAnsi="HeadingNow-62Light"/>
          <w:color w:val="595959" w:themeColor="text1" w:themeTint="A6"/>
        </w:rPr>
      </w:pPr>
      <w:r w:rsidRPr="006A2A4E">
        <w:rPr>
          <w:rFonts w:ascii="HeadingNow-62Light" w:hAnsi="HeadingNow-62Light"/>
          <w:color w:val="595959" w:themeColor="text1" w:themeTint="A6"/>
        </w:rPr>
        <w:t>Látványos fejlődésen ment keresztül a város programkínálata, melynek hátterében olyan szervezetek állnak, mint a Hírös Agóra Kulturális és Ifjúsági Központ Nonprofit Kft. az Ifjúsági Otthonnal, a Kecskeméti Katona József Nemzeti Színház, a Katona József Könyvtár, a Kodály Intézet vagy éppen a Kecskeméti Rajzfilmstúdió (Kecskemétfilm Kft.). A felsorolt szervezeteknek köszönhetően Kecskemét számos hazai és nemzetközi hírű fesztivált (Jazzfőváros, CityRocks - KecskemétRocks, Kecskeméti Animációs Filmfesztivál, Kecskeméti Tavaszi Fesztivál, Hírös Hét Fesztivál, Kodály Művészeti Fesztivál) és szakmai rendezvényt (Nemzetközi Kerámiaművészeti Szimpózium, Kodály Szeminárium, Kecskeméti Acélszobrászati és Képzőművészeti</w:t>
      </w:r>
      <w:r w:rsidRPr="006A2A4E">
        <w:rPr>
          <w:rFonts w:ascii="Calibri" w:hAnsi="Calibri" w:cs="Calibri"/>
          <w:color w:val="595959" w:themeColor="text1" w:themeTint="A6"/>
        </w:rPr>
        <w:t> </w:t>
      </w:r>
      <w:r w:rsidRPr="006A2A4E">
        <w:rPr>
          <w:rFonts w:ascii="HeadingNow-62Light" w:hAnsi="HeadingNow-62Light"/>
          <w:color w:val="595959" w:themeColor="text1" w:themeTint="A6"/>
        </w:rPr>
        <w:t>Szimp</w:t>
      </w:r>
      <w:r w:rsidRPr="006A2A4E">
        <w:rPr>
          <w:rFonts w:ascii="HeadingNow-62Light" w:hAnsi="HeadingNow-62Light" w:cs="HeadingNow-62Light"/>
          <w:color w:val="595959" w:themeColor="text1" w:themeTint="A6"/>
        </w:rPr>
        <w:t>ó</w:t>
      </w:r>
      <w:r w:rsidRPr="006A2A4E">
        <w:rPr>
          <w:rFonts w:ascii="HeadingNow-62Light" w:hAnsi="HeadingNow-62Light"/>
          <w:color w:val="595959" w:themeColor="text1" w:themeTint="A6"/>
        </w:rPr>
        <w:t>zium) látott vendégül az elmúlt években. Az egyre erőteljesebben jelentkező programszervezési igények szükségessé tették a Kecskeméti főtéren kívül újabb városi rendezvényhelyszínek (Rudolf-kert, Széktói Szabadidőközpont, Vasútkert és Rákóczi út) kijelölését és kialakítását a településen, a kulturális és turisztikai igények minél jobb kiszolgálása érdekében.</w:t>
      </w:r>
    </w:p>
    <w:tbl>
      <w:tblPr>
        <w:tblpPr w:leftFromText="141" w:rightFromText="141" w:vertAnchor="text" w:horzAnchor="margin" w:tblpXSpec="right" w:tblpY="100"/>
        <w:tblW w:w="7655" w:type="dxa"/>
        <w:tblBorders>
          <w:top w:val="single" w:sz="4" w:space="0" w:color="F77EC3"/>
          <w:left w:val="single" w:sz="4" w:space="0" w:color="F77EC3"/>
          <w:bottom w:val="single" w:sz="4" w:space="0" w:color="F77EC3"/>
          <w:right w:val="single" w:sz="4" w:space="0" w:color="F77EC3"/>
          <w:insideH w:val="single" w:sz="4" w:space="0" w:color="F77EC3"/>
          <w:insideV w:val="single" w:sz="4" w:space="0" w:color="F77EC3"/>
        </w:tblBorders>
        <w:tblLook w:val="04A0" w:firstRow="1" w:lastRow="0" w:firstColumn="1" w:lastColumn="0" w:noHBand="0" w:noVBand="1"/>
      </w:tblPr>
      <w:tblGrid>
        <w:gridCol w:w="4957"/>
        <w:gridCol w:w="1275"/>
        <w:gridCol w:w="1423"/>
      </w:tblGrid>
      <w:tr w:rsidR="006C67AF" w:rsidRPr="00BF3D71" w14:paraId="325F8509" w14:textId="77777777" w:rsidTr="006C67AF">
        <w:trPr>
          <w:trHeight w:val="306"/>
        </w:trPr>
        <w:tc>
          <w:tcPr>
            <w:tcW w:w="4957" w:type="dxa"/>
            <w:tcBorders>
              <w:right w:val="single" w:sz="4" w:space="0" w:color="FFFFFF"/>
            </w:tcBorders>
            <w:shd w:val="clear" w:color="auto" w:fill="F77EC3"/>
            <w:vAlign w:val="center"/>
          </w:tcPr>
          <w:p w14:paraId="799719ED" w14:textId="4FF7D2D0" w:rsidR="006C67AF" w:rsidRPr="00823BFF" w:rsidRDefault="006C67AF" w:rsidP="006C67AF">
            <w:pPr>
              <w:pStyle w:val="Cmsor3"/>
              <w:spacing w:before="60" w:after="60"/>
              <w:jc w:val="both"/>
              <w:rPr>
                <w:rFonts w:ascii="HeadingNow-53Book" w:hAnsi="HeadingNow-53Book" w:cs="Times New Roman"/>
                <w:b/>
                <w:color w:val="404040" w:themeColor="text1" w:themeTint="BF"/>
                <w:sz w:val="22"/>
                <w:szCs w:val="22"/>
              </w:rPr>
            </w:pPr>
            <w:r w:rsidRPr="006C67AF">
              <w:rPr>
                <w:rFonts w:ascii="HeadingNow-53Book" w:hAnsi="HeadingNow-53Book" w:cs="Times New Roman"/>
                <w:b/>
                <w:color w:val="FFFFFF" w:themeColor="background1"/>
                <w:sz w:val="22"/>
                <w:szCs w:val="22"/>
              </w:rPr>
              <w:t>AZ ÉPÍTETT ÖRÖKSÉG ÉS A KULTURÁLIS INTÉZMÉNYEK FELÚJÍTÁSI PROGRAMJAI</w:t>
            </w:r>
          </w:p>
        </w:tc>
        <w:tc>
          <w:tcPr>
            <w:tcW w:w="1275" w:type="dxa"/>
            <w:tcBorders>
              <w:left w:val="single" w:sz="4" w:space="0" w:color="FFFFFF"/>
              <w:right w:val="single" w:sz="4" w:space="0" w:color="FFFFFF"/>
            </w:tcBorders>
            <w:shd w:val="clear" w:color="auto" w:fill="F77EC3"/>
            <w:vAlign w:val="center"/>
          </w:tcPr>
          <w:p w14:paraId="34CA7F60" w14:textId="0B38B7AB" w:rsidR="006C67AF" w:rsidRPr="00823BFF"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0D0A5E">
              <w:rPr>
                <w:rFonts w:ascii="HeadingNow-53Book" w:hAnsi="HeadingNow-53Book" w:cs="Times New Roman"/>
                <w:b/>
                <w:color w:val="FFFFFF" w:themeColor="background1"/>
                <w:sz w:val="22"/>
                <w:szCs w:val="22"/>
              </w:rPr>
              <w:t>IDŐSZAK</w:t>
            </w:r>
          </w:p>
        </w:tc>
        <w:tc>
          <w:tcPr>
            <w:tcW w:w="1423" w:type="dxa"/>
            <w:tcBorders>
              <w:left w:val="single" w:sz="4" w:space="0" w:color="FFFFFF"/>
            </w:tcBorders>
            <w:shd w:val="clear" w:color="auto" w:fill="F77EC3"/>
            <w:vAlign w:val="center"/>
          </w:tcPr>
          <w:p w14:paraId="57855D77" w14:textId="19EAC4C9" w:rsidR="006C67AF" w:rsidRPr="00823BFF"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0D0A5E">
              <w:rPr>
                <w:rFonts w:ascii="HeadingNow-53Book" w:hAnsi="HeadingNow-53Book" w:cs="Times New Roman"/>
                <w:b/>
                <w:color w:val="FFFFFF" w:themeColor="background1"/>
                <w:sz w:val="22"/>
                <w:szCs w:val="22"/>
              </w:rPr>
              <w:t>ÖNKORMÁNYZATI FELADATELLÁTÁS</w:t>
            </w:r>
          </w:p>
        </w:tc>
      </w:tr>
      <w:tr w:rsidR="006C67AF" w:rsidRPr="00BF3D71" w14:paraId="00C26050" w14:textId="77777777" w:rsidTr="008952AF">
        <w:trPr>
          <w:trHeight w:val="306"/>
        </w:trPr>
        <w:tc>
          <w:tcPr>
            <w:tcW w:w="4957" w:type="dxa"/>
            <w:shd w:val="clear" w:color="auto" w:fill="FEE8F5"/>
            <w:hideMark/>
          </w:tcPr>
          <w:p w14:paraId="1E760636" w14:textId="4D929153" w:rsidR="006C67AF" w:rsidRPr="006A2A4E" w:rsidRDefault="006C67AF" w:rsidP="006C67A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Szórakaténusz Játékmúzeum és Műhely kiállítóterei</w:t>
            </w:r>
          </w:p>
        </w:tc>
        <w:tc>
          <w:tcPr>
            <w:tcW w:w="1275" w:type="dxa"/>
            <w:shd w:val="clear" w:color="auto" w:fill="FEE8F5"/>
            <w:vAlign w:val="center"/>
            <w:hideMark/>
          </w:tcPr>
          <w:p w14:paraId="30D90274" w14:textId="03449E53" w:rsidR="006C67AF" w:rsidRPr="006A2A4E"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2019</w:t>
            </w:r>
          </w:p>
        </w:tc>
        <w:tc>
          <w:tcPr>
            <w:tcW w:w="1423" w:type="dxa"/>
            <w:shd w:val="clear" w:color="auto" w:fill="FEE8F5"/>
            <w:vAlign w:val="center"/>
            <w:hideMark/>
          </w:tcPr>
          <w:p w14:paraId="103FF5B8" w14:textId="4A54F348" w:rsidR="006C67AF" w:rsidRPr="006A2A4E"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1, 4, 10</w:t>
            </w:r>
          </w:p>
        </w:tc>
      </w:tr>
      <w:tr w:rsidR="006C67AF" w:rsidRPr="00BF3D71" w14:paraId="5124545A" w14:textId="77777777" w:rsidTr="008952AF">
        <w:trPr>
          <w:trHeight w:val="306"/>
        </w:trPr>
        <w:tc>
          <w:tcPr>
            <w:tcW w:w="4957" w:type="dxa"/>
            <w:shd w:val="clear" w:color="auto" w:fill="FEE8F5"/>
            <w:hideMark/>
          </w:tcPr>
          <w:p w14:paraId="3BF58B55" w14:textId="583171FF" w:rsidR="006C67AF" w:rsidRPr="006A2A4E" w:rsidRDefault="006C67AF" w:rsidP="006C67A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A kecskeméti Városháza felújítása</w:t>
            </w:r>
          </w:p>
        </w:tc>
        <w:tc>
          <w:tcPr>
            <w:tcW w:w="1275" w:type="dxa"/>
            <w:shd w:val="clear" w:color="auto" w:fill="FEE8F5"/>
            <w:vAlign w:val="center"/>
            <w:hideMark/>
          </w:tcPr>
          <w:p w14:paraId="55EF08CB" w14:textId="1E19F0B4" w:rsidR="006C67AF" w:rsidRPr="006A2A4E"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2023</w:t>
            </w:r>
          </w:p>
        </w:tc>
        <w:tc>
          <w:tcPr>
            <w:tcW w:w="1423" w:type="dxa"/>
            <w:shd w:val="clear" w:color="auto" w:fill="FEE8F5"/>
            <w:vAlign w:val="center"/>
            <w:hideMark/>
          </w:tcPr>
          <w:p w14:paraId="4E313753" w14:textId="36D4E97E" w:rsidR="006C67AF" w:rsidRPr="006A2A4E"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1, 4, 7, 9, 10</w:t>
            </w:r>
          </w:p>
        </w:tc>
      </w:tr>
      <w:tr w:rsidR="006C67AF" w:rsidRPr="00BF3D71" w14:paraId="34450A74" w14:textId="77777777" w:rsidTr="008952AF">
        <w:trPr>
          <w:trHeight w:val="306"/>
        </w:trPr>
        <w:tc>
          <w:tcPr>
            <w:tcW w:w="4957" w:type="dxa"/>
            <w:shd w:val="clear" w:color="auto" w:fill="FEE8F5"/>
            <w:hideMark/>
          </w:tcPr>
          <w:p w14:paraId="79C4DB6E" w14:textId="3BF422DE" w:rsidR="006C67AF" w:rsidRPr="006A2A4E" w:rsidRDefault="006C67AF" w:rsidP="006C67A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Liszt Ferenc Zeneművészeti Egyetem - Kodály Zoltán Zenepedagógiai Intézete régi épületének teljeskörű felújítása</w:t>
            </w:r>
          </w:p>
        </w:tc>
        <w:tc>
          <w:tcPr>
            <w:tcW w:w="1275" w:type="dxa"/>
            <w:shd w:val="clear" w:color="auto" w:fill="FEE8F5"/>
            <w:vAlign w:val="center"/>
            <w:hideMark/>
          </w:tcPr>
          <w:p w14:paraId="102309E5" w14:textId="0128A492" w:rsidR="006C67AF" w:rsidRPr="006A2A4E"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2024</w:t>
            </w:r>
          </w:p>
        </w:tc>
        <w:tc>
          <w:tcPr>
            <w:tcW w:w="1423" w:type="dxa"/>
            <w:shd w:val="clear" w:color="auto" w:fill="FEE8F5"/>
            <w:vAlign w:val="center"/>
            <w:hideMark/>
          </w:tcPr>
          <w:p w14:paraId="2B3F3E48" w14:textId="5C1B7EDA" w:rsidR="006C67AF" w:rsidRPr="006A2A4E"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1, 4, 10</w:t>
            </w:r>
          </w:p>
        </w:tc>
      </w:tr>
      <w:tr w:rsidR="006C67AF" w:rsidRPr="00BF3D71" w14:paraId="618F0288" w14:textId="77777777" w:rsidTr="008952AF">
        <w:trPr>
          <w:trHeight w:val="306"/>
        </w:trPr>
        <w:tc>
          <w:tcPr>
            <w:tcW w:w="4957" w:type="dxa"/>
            <w:shd w:val="clear" w:color="auto" w:fill="FEE8F5"/>
            <w:hideMark/>
          </w:tcPr>
          <w:p w14:paraId="57AEC3C1" w14:textId="5F31948A" w:rsidR="006C67AF" w:rsidRPr="006A2A4E" w:rsidRDefault="006C67AF" w:rsidP="006C67A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A Kecskeméti Katona József Nemzeti Színház felújítási munkálatainak terveztetése</w:t>
            </w:r>
          </w:p>
        </w:tc>
        <w:tc>
          <w:tcPr>
            <w:tcW w:w="1275" w:type="dxa"/>
            <w:shd w:val="clear" w:color="auto" w:fill="FEE8F5"/>
            <w:vAlign w:val="center"/>
            <w:hideMark/>
          </w:tcPr>
          <w:p w14:paraId="6698A51E" w14:textId="347EA26C" w:rsidR="006C67AF" w:rsidRPr="006A2A4E"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2024</w:t>
            </w:r>
          </w:p>
        </w:tc>
        <w:tc>
          <w:tcPr>
            <w:tcW w:w="1423" w:type="dxa"/>
            <w:shd w:val="clear" w:color="auto" w:fill="FEE8F5"/>
            <w:vAlign w:val="center"/>
            <w:hideMark/>
          </w:tcPr>
          <w:p w14:paraId="09036038" w14:textId="57551D6F" w:rsidR="006C67AF" w:rsidRPr="006A2A4E"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1, 4, 10</w:t>
            </w:r>
          </w:p>
        </w:tc>
      </w:tr>
      <w:tr w:rsidR="006C67AF" w:rsidRPr="00BF3D71" w14:paraId="12DA6CEA" w14:textId="77777777" w:rsidTr="008952AF">
        <w:trPr>
          <w:trHeight w:val="306"/>
        </w:trPr>
        <w:tc>
          <w:tcPr>
            <w:tcW w:w="4957" w:type="dxa"/>
            <w:shd w:val="clear" w:color="auto" w:fill="FEE8F5"/>
            <w:hideMark/>
          </w:tcPr>
          <w:p w14:paraId="46611278" w14:textId="639E4933" w:rsidR="006C67AF" w:rsidRPr="006A2A4E" w:rsidRDefault="006C67AF" w:rsidP="006C67A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Kecskeméti Nagytemplom felújítása</w:t>
            </w:r>
          </w:p>
        </w:tc>
        <w:tc>
          <w:tcPr>
            <w:tcW w:w="1275" w:type="dxa"/>
            <w:shd w:val="clear" w:color="auto" w:fill="FEE8F5"/>
            <w:vAlign w:val="center"/>
            <w:hideMark/>
          </w:tcPr>
          <w:p w14:paraId="150E5120" w14:textId="0935DEC0" w:rsidR="006C67AF" w:rsidRPr="006A2A4E"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folyamatban</w:t>
            </w:r>
          </w:p>
        </w:tc>
        <w:tc>
          <w:tcPr>
            <w:tcW w:w="1423" w:type="dxa"/>
            <w:shd w:val="clear" w:color="auto" w:fill="FEE8F5"/>
            <w:vAlign w:val="center"/>
            <w:hideMark/>
          </w:tcPr>
          <w:p w14:paraId="614AEFB2" w14:textId="454D6EB9" w:rsidR="006C67AF" w:rsidRPr="006A2A4E"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1, 10</w:t>
            </w:r>
          </w:p>
        </w:tc>
      </w:tr>
    </w:tbl>
    <w:p w14:paraId="4695CE22" w14:textId="3B29D786" w:rsidR="006A2A4E" w:rsidRDefault="006A2A4E" w:rsidP="006A2A4E">
      <w:pPr>
        <w:pStyle w:val="NormlWeb"/>
        <w:spacing w:before="0" w:beforeAutospacing="0" w:after="240" w:afterAutospacing="0" w:line="288" w:lineRule="auto"/>
        <w:ind w:left="2410"/>
        <w:jc w:val="both"/>
        <w:rPr>
          <w:rFonts w:ascii="HeadingNow-62Light" w:hAnsi="HeadingNow-62Light"/>
          <w:color w:val="595959" w:themeColor="text1" w:themeTint="A6"/>
        </w:rPr>
      </w:pPr>
    </w:p>
    <w:tbl>
      <w:tblPr>
        <w:tblpPr w:leftFromText="141" w:rightFromText="141" w:vertAnchor="text" w:horzAnchor="page" w:tblpX="2919" w:tblpY="-317"/>
        <w:tblW w:w="7655" w:type="dxa"/>
        <w:tblBorders>
          <w:top w:val="single" w:sz="4" w:space="0" w:color="F77EC3"/>
          <w:left w:val="single" w:sz="4" w:space="0" w:color="F77EC3"/>
          <w:bottom w:val="single" w:sz="4" w:space="0" w:color="F77EC3"/>
          <w:right w:val="single" w:sz="4" w:space="0" w:color="F77EC3"/>
          <w:insideH w:val="single" w:sz="4" w:space="0" w:color="F77EC3"/>
          <w:insideV w:val="single" w:sz="4" w:space="0" w:color="F77EC3"/>
        </w:tblBorders>
        <w:tblLook w:val="04A0" w:firstRow="1" w:lastRow="0" w:firstColumn="1" w:lastColumn="0" w:noHBand="0" w:noVBand="1"/>
      </w:tblPr>
      <w:tblGrid>
        <w:gridCol w:w="4957"/>
        <w:gridCol w:w="1275"/>
        <w:gridCol w:w="1423"/>
      </w:tblGrid>
      <w:tr w:rsidR="006C67AF" w:rsidRPr="00BF3D71" w14:paraId="4653ABD7" w14:textId="77777777" w:rsidTr="006C67AF">
        <w:trPr>
          <w:trHeight w:val="306"/>
        </w:trPr>
        <w:tc>
          <w:tcPr>
            <w:tcW w:w="4957" w:type="dxa"/>
            <w:tcBorders>
              <w:right w:val="single" w:sz="4" w:space="0" w:color="FFFFFF"/>
            </w:tcBorders>
            <w:shd w:val="clear" w:color="auto" w:fill="F77EC3"/>
            <w:vAlign w:val="center"/>
          </w:tcPr>
          <w:p w14:paraId="6E0FE33A" w14:textId="406F8A4C" w:rsidR="006C67AF" w:rsidRPr="00823BFF" w:rsidRDefault="006C67AF" w:rsidP="006C67AF">
            <w:pPr>
              <w:pStyle w:val="Cmsor3"/>
              <w:spacing w:before="60" w:after="60"/>
              <w:jc w:val="both"/>
              <w:rPr>
                <w:rFonts w:ascii="HeadingNow-53Book" w:hAnsi="HeadingNow-53Book" w:cs="Times New Roman"/>
                <w:b/>
                <w:color w:val="404040" w:themeColor="text1" w:themeTint="BF"/>
                <w:sz w:val="22"/>
                <w:szCs w:val="22"/>
              </w:rPr>
            </w:pPr>
            <w:r w:rsidRPr="006C67AF">
              <w:rPr>
                <w:rFonts w:ascii="HeadingNow-53Book" w:hAnsi="HeadingNow-53Book" w:cs="Times New Roman"/>
                <w:b/>
                <w:color w:val="FFFFFF" w:themeColor="background1"/>
                <w:sz w:val="22"/>
                <w:szCs w:val="22"/>
              </w:rPr>
              <w:lastRenderedPageBreak/>
              <w:t>KÖZÖSSÉGI ÉS HELYI IDENTITÁS FEJLESZTŐ PROGRAMOK</w:t>
            </w:r>
          </w:p>
        </w:tc>
        <w:tc>
          <w:tcPr>
            <w:tcW w:w="1275" w:type="dxa"/>
            <w:tcBorders>
              <w:left w:val="single" w:sz="4" w:space="0" w:color="FFFFFF"/>
              <w:right w:val="single" w:sz="4" w:space="0" w:color="FFFFFF"/>
            </w:tcBorders>
            <w:shd w:val="clear" w:color="auto" w:fill="F77EC3"/>
            <w:vAlign w:val="center"/>
          </w:tcPr>
          <w:p w14:paraId="728D2160" w14:textId="3BA1AE47" w:rsidR="006C67AF" w:rsidRPr="00823BFF"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0D0A5E">
              <w:rPr>
                <w:rFonts w:ascii="HeadingNow-53Book" w:hAnsi="HeadingNow-53Book" w:cs="Times New Roman"/>
                <w:b/>
                <w:color w:val="FFFFFF" w:themeColor="background1"/>
                <w:sz w:val="22"/>
                <w:szCs w:val="22"/>
              </w:rPr>
              <w:t>IDŐSZAK</w:t>
            </w:r>
          </w:p>
        </w:tc>
        <w:tc>
          <w:tcPr>
            <w:tcW w:w="1423" w:type="dxa"/>
            <w:tcBorders>
              <w:left w:val="single" w:sz="4" w:space="0" w:color="FFFFFF"/>
            </w:tcBorders>
            <w:shd w:val="clear" w:color="auto" w:fill="F77EC3"/>
            <w:vAlign w:val="center"/>
          </w:tcPr>
          <w:p w14:paraId="2B466313" w14:textId="44A7B954" w:rsidR="006C67AF" w:rsidRPr="00823BFF"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0D0A5E">
              <w:rPr>
                <w:rFonts w:ascii="HeadingNow-53Book" w:hAnsi="HeadingNow-53Book" w:cs="Times New Roman"/>
                <w:b/>
                <w:color w:val="FFFFFF" w:themeColor="background1"/>
                <w:sz w:val="22"/>
                <w:szCs w:val="22"/>
              </w:rPr>
              <w:t>ÖNKORMÁNYZATI FELADATELLÁTÁS</w:t>
            </w:r>
          </w:p>
        </w:tc>
      </w:tr>
      <w:tr w:rsidR="006C67AF" w:rsidRPr="00BF3D71" w14:paraId="5F742A43" w14:textId="77777777" w:rsidTr="008952AF">
        <w:trPr>
          <w:trHeight w:val="306"/>
        </w:trPr>
        <w:tc>
          <w:tcPr>
            <w:tcW w:w="4957" w:type="dxa"/>
            <w:shd w:val="clear" w:color="auto" w:fill="FEE8F5"/>
            <w:hideMark/>
          </w:tcPr>
          <w:p w14:paraId="0995B625" w14:textId="0AA6F3F9" w:rsidR="006C67AF" w:rsidRPr="006A2A4E" w:rsidRDefault="006C67AF" w:rsidP="006C67A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Széchenyi István Közösségi Ház komplex kialakítása</w:t>
            </w:r>
          </w:p>
        </w:tc>
        <w:tc>
          <w:tcPr>
            <w:tcW w:w="1275" w:type="dxa"/>
            <w:shd w:val="clear" w:color="auto" w:fill="FEE8F5"/>
            <w:vAlign w:val="center"/>
            <w:hideMark/>
          </w:tcPr>
          <w:p w14:paraId="4F79611D" w14:textId="5424262D" w:rsidR="006C67AF" w:rsidRPr="006A2A4E"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2023</w:t>
            </w:r>
          </w:p>
        </w:tc>
        <w:tc>
          <w:tcPr>
            <w:tcW w:w="1423" w:type="dxa"/>
            <w:shd w:val="clear" w:color="auto" w:fill="FEE8F5"/>
            <w:vAlign w:val="center"/>
            <w:hideMark/>
          </w:tcPr>
          <w:p w14:paraId="7E8F6DCC" w14:textId="766857A1" w:rsidR="006C67AF" w:rsidRPr="006A2A4E"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9, 10</w:t>
            </w:r>
          </w:p>
        </w:tc>
      </w:tr>
      <w:tr w:rsidR="006C67AF" w:rsidRPr="00BF3D71" w14:paraId="0419640D" w14:textId="77777777" w:rsidTr="008952AF">
        <w:trPr>
          <w:trHeight w:val="306"/>
        </w:trPr>
        <w:tc>
          <w:tcPr>
            <w:tcW w:w="4957" w:type="dxa"/>
            <w:shd w:val="clear" w:color="auto" w:fill="FEE8F5"/>
            <w:hideMark/>
          </w:tcPr>
          <w:p w14:paraId="06862FA0" w14:textId="628B72A1" w:rsidR="006C67AF" w:rsidRPr="006A2A4E" w:rsidRDefault="006C67AF" w:rsidP="006C67A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Hunyadivárosi Közösségi Ház komplex fejlesztése</w:t>
            </w:r>
          </w:p>
        </w:tc>
        <w:tc>
          <w:tcPr>
            <w:tcW w:w="1275" w:type="dxa"/>
            <w:shd w:val="clear" w:color="auto" w:fill="FEE8F5"/>
            <w:vAlign w:val="center"/>
            <w:hideMark/>
          </w:tcPr>
          <w:p w14:paraId="64DDB416" w14:textId="5A891FCA" w:rsidR="006C67AF" w:rsidRPr="006A2A4E"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2023</w:t>
            </w:r>
          </w:p>
        </w:tc>
        <w:tc>
          <w:tcPr>
            <w:tcW w:w="1423" w:type="dxa"/>
            <w:shd w:val="clear" w:color="auto" w:fill="FEE8F5"/>
            <w:hideMark/>
          </w:tcPr>
          <w:p w14:paraId="28529B37" w14:textId="57A01FEE" w:rsidR="006C67AF" w:rsidRPr="006A2A4E"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9, 10</w:t>
            </w:r>
          </w:p>
        </w:tc>
      </w:tr>
      <w:tr w:rsidR="006C67AF" w:rsidRPr="00BF3D71" w14:paraId="2F709D7E" w14:textId="77777777" w:rsidTr="008952AF">
        <w:trPr>
          <w:trHeight w:val="306"/>
        </w:trPr>
        <w:tc>
          <w:tcPr>
            <w:tcW w:w="4957" w:type="dxa"/>
            <w:shd w:val="clear" w:color="auto" w:fill="FEE8F5"/>
            <w:hideMark/>
          </w:tcPr>
          <w:p w14:paraId="5D1FFCBF" w14:textId="584F9414" w:rsidR="006C67AF" w:rsidRPr="006A2A4E" w:rsidRDefault="006C67AF" w:rsidP="006C67A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Kisfái Közösségi Ház fejlesztése</w:t>
            </w:r>
          </w:p>
        </w:tc>
        <w:tc>
          <w:tcPr>
            <w:tcW w:w="1275" w:type="dxa"/>
            <w:shd w:val="clear" w:color="auto" w:fill="FEE8F5"/>
            <w:vAlign w:val="center"/>
            <w:hideMark/>
          </w:tcPr>
          <w:p w14:paraId="2F3003CE" w14:textId="4CB3C763" w:rsidR="006C67AF" w:rsidRPr="006A2A4E"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2022</w:t>
            </w:r>
          </w:p>
        </w:tc>
        <w:tc>
          <w:tcPr>
            <w:tcW w:w="1423" w:type="dxa"/>
            <w:shd w:val="clear" w:color="auto" w:fill="FEE8F5"/>
            <w:hideMark/>
          </w:tcPr>
          <w:p w14:paraId="600EB633" w14:textId="7ACB1393" w:rsidR="006C67AF" w:rsidRPr="006A2A4E"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9, 10</w:t>
            </w:r>
          </w:p>
        </w:tc>
      </w:tr>
      <w:tr w:rsidR="006C67AF" w:rsidRPr="00BF3D71" w14:paraId="185A67FA" w14:textId="77777777" w:rsidTr="008952AF">
        <w:trPr>
          <w:trHeight w:val="306"/>
        </w:trPr>
        <w:tc>
          <w:tcPr>
            <w:tcW w:w="4957" w:type="dxa"/>
            <w:shd w:val="clear" w:color="auto" w:fill="FEE8F5"/>
            <w:hideMark/>
          </w:tcPr>
          <w:p w14:paraId="0E56B1E2" w14:textId="2E57B6EF" w:rsidR="006C67AF" w:rsidRPr="006A2A4E" w:rsidRDefault="006C67AF" w:rsidP="006C67A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Matkópusztai Közösségi Ház fejlesztése</w:t>
            </w:r>
          </w:p>
        </w:tc>
        <w:tc>
          <w:tcPr>
            <w:tcW w:w="1275" w:type="dxa"/>
            <w:shd w:val="clear" w:color="auto" w:fill="FEE8F5"/>
            <w:vAlign w:val="center"/>
            <w:hideMark/>
          </w:tcPr>
          <w:p w14:paraId="2EF2ED0A" w14:textId="22E757F5" w:rsidR="006C67AF" w:rsidRPr="006A2A4E"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2022</w:t>
            </w:r>
          </w:p>
        </w:tc>
        <w:tc>
          <w:tcPr>
            <w:tcW w:w="1423" w:type="dxa"/>
            <w:shd w:val="clear" w:color="auto" w:fill="FEE8F5"/>
            <w:hideMark/>
          </w:tcPr>
          <w:p w14:paraId="387C6C7A" w14:textId="71FCDFB1" w:rsidR="006C67AF" w:rsidRPr="006A2A4E"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9, 10</w:t>
            </w:r>
          </w:p>
        </w:tc>
      </w:tr>
      <w:tr w:rsidR="006C67AF" w:rsidRPr="00BF3D71" w14:paraId="73EBE282" w14:textId="77777777" w:rsidTr="008952AF">
        <w:trPr>
          <w:trHeight w:val="306"/>
        </w:trPr>
        <w:tc>
          <w:tcPr>
            <w:tcW w:w="4957" w:type="dxa"/>
            <w:shd w:val="clear" w:color="auto" w:fill="FEE8F5"/>
            <w:hideMark/>
          </w:tcPr>
          <w:p w14:paraId="5F53ABA0" w14:textId="660CBCF0" w:rsidR="006C67AF" w:rsidRPr="006A2A4E" w:rsidRDefault="006C67AF" w:rsidP="006C67A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Helyi identitás és kohézió erősítése Kecskeméten</w:t>
            </w:r>
          </w:p>
        </w:tc>
        <w:tc>
          <w:tcPr>
            <w:tcW w:w="1275" w:type="dxa"/>
            <w:shd w:val="clear" w:color="auto" w:fill="FEE8F5"/>
            <w:vAlign w:val="center"/>
            <w:hideMark/>
          </w:tcPr>
          <w:p w14:paraId="27EBEFBE" w14:textId="08DA21D8" w:rsidR="006C67AF" w:rsidRPr="006A2A4E"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2018-2023</w:t>
            </w:r>
          </w:p>
        </w:tc>
        <w:tc>
          <w:tcPr>
            <w:tcW w:w="1423" w:type="dxa"/>
            <w:shd w:val="clear" w:color="auto" w:fill="FEE8F5"/>
            <w:vAlign w:val="center"/>
            <w:hideMark/>
          </w:tcPr>
          <w:p w14:paraId="215924F7" w14:textId="4763CF56" w:rsidR="006C67AF" w:rsidRPr="006A2A4E"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4, 6, 10</w:t>
            </w:r>
          </w:p>
        </w:tc>
      </w:tr>
      <w:tr w:rsidR="006C67AF" w:rsidRPr="00BF3D71" w14:paraId="1763959E" w14:textId="77777777" w:rsidTr="008952AF">
        <w:trPr>
          <w:trHeight w:val="306"/>
        </w:trPr>
        <w:tc>
          <w:tcPr>
            <w:tcW w:w="4957" w:type="dxa"/>
            <w:shd w:val="clear" w:color="auto" w:fill="FEE8F5"/>
            <w:hideMark/>
          </w:tcPr>
          <w:p w14:paraId="3B5D79B5" w14:textId="74408072" w:rsidR="006C67AF" w:rsidRPr="006A2A4E" w:rsidRDefault="006C67AF" w:rsidP="006C67A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Nyitott Városháza programsorozat</w:t>
            </w:r>
          </w:p>
        </w:tc>
        <w:tc>
          <w:tcPr>
            <w:tcW w:w="1275" w:type="dxa"/>
            <w:shd w:val="clear" w:color="auto" w:fill="FEE8F5"/>
            <w:vAlign w:val="center"/>
            <w:hideMark/>
          </w:tcPr>
          <w:p w14:paraId="0C12DE90" w14:textId="4D46EEE8" w:rsidR="006C67AF" w:rsidRPr="006A2A4E"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2023-</w:t>
            </w:r>
          </w:p>
        </w:tc>
        <w:tc>
          <w:tcPr>
            <w:tcW w:w="1423" w:type="dxa"/>
            <w:shd w:val="clear" w:color="auto" w:fill="FEE8F5"/>
            <w:vAlign w:val="center"/>
            <w:hideMark/>
          </w:tcPr>
          <w:p w14:paraId="4AF0EA91" w14:textId="29F95245" w:rsidR="006C67AF" w:rsidRPr="006A2A4E"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1, 4, 10</w:t>
            </w:r>
          </w:p>
        </w:tc>
      </w:tr>
      <w:tr w:rsidR="006C67AF" w:rsidRPr="00BF3D71" w14:paraId="6D273408" w14:textId="77777777" w:rsidTr="008952AF">
        <w:trPr>
          <w:trHeight w:val="306"/>
        </w:trPr>
        <w:tc>
          <w:tcPr>
            <w:tcW w:w="4957" w:type="dxa"/>
            <w:shd w:val="clear" w:color="auto" w:fill="FEE8F5"/>
            <w:hideMark/>
          </w:tcPr>
          <w:p w14:paraId="626F992D" w14:textId="16D3D5CB" w:rsidR="006C67AF" w:rsidRPr="006A2A4E" w:rsidRDefault="006C67AF" w:rsidP="006C67A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Városi programsorozatok (Házasság Hete, Kecskeméti Tavaszi Fesztivál, Street Food Street Art és Borsétány, Pont ott Party, Kodály Művészeti Fesztivál, Hírös Hét Fesztivál, Téli Csodaország és Kecskeméti Advent)</w:t>
            </w:r>
          </w:p>
        </w:tc>
        <w:tc>
          <w:tcPr>
            <w:tcW w:w="1275" w:type="dxa"/>
            <w:shd w:val="clear" w:color="auto" w:fill="FEE8F5"/>
            <w:vAlign w:val="center"/>
            <w:hideMark/>
          </w:tcPr>
          <w:p w14:paraId="6E5437D3" w14:textId="1EB2DC70" w:rsidR="006C67AF" w:rsidRPr="006A2A4E"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2019-</w:t>
            </w:r>
          </w:p>
        </w:tc>
        <w:tc>
          <w:tcPr>
            <w:tcW w:w="1423" w:type="dxa"/>
            <w:shd w:val="clear" w:color="auto" w:fill="FEE8F5"/>
            <w:vAlign w:val="center"/>
            <w:hideMark/>
          </w:tcPr>
          <w:p w14:paraId="2FEE89BF" w14:textId="22A9A6CD" w:rsidR="006C67AF" w:rsidRPr="006A2A4E"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1, 4, 10</w:t>
            </w:r>
          </w:p>
        </w:tc>
      </w:tr>
    </w:tbl>
    <w:p w14:paraId="4F3DF6A3" w14:textId="3F7DF95C" w:rsidR="006A2A4E" w:rsidRDefault="006A2A4E" w:rsidP="00823BFF">
      <w:pPr>
        <w:pStyle w:val="NormlWeb"/>
        <w:spacing w:before="0" w:beforeAutospacing="0" w:after="240" w:afterAutospacing="0" w:line="288" w:lineRule="auto"/>
        <w:jc w:val="both"/>
        <w:rPr>
          <w:rFonts w:ascii="HeadingNow-62Light" w:hAnsi="HeadingNow-62Light"/>
          <w:color w:val="595959" w:themeColor="text1" w:themeTint="A6"/>
        </w:rPr>
      </w:pPr>
    </w:p>
    <w:p w14:paraId="177ED066" w14:textId="286D919F" w:rsidR="00D27E8B" w:rsidRPr="00D27E8B" w:rsidRDefault="006A2A4E" w:rsidP="00D27E8B">
      <w:pPr>
        <w:pStyle w:val="NormlWeb"/>
        <w:spacing w:after="240" w:line="288" w:lineRule="auto"/>
        <w:ind w:left="1701"/>
        <w:jc w:val="both"/>
        <w:rPr>
          <w:rFonts w:ascii="HeadingNow-62Light" w:hAnsi="HeadingNow-62Light"/>
          <w:color w:val="595959" w:themeColor="text1" w:themeTint="A6"/>
        </w:rPr>
      </w:pPr>
      <w:r w:rsidRPr="006A2A4E">
        <w:rPr>
          <w:rFonts w:ascii="HeadingNow-62Light" w:hAnsi="HeadingNow-62Light"/>
          <w:color w:val="595959" w:themeColor="text1" w:themeTint="A6"/>
        </w:rPr>
        <w:t xml:space="preserve">Kecskemét az egyre erősödő nemzetközi és hazai városversenyre reagálva, a minőségi településfejlesztés részeként olyan városi kulturális miliő kialakítását célozza, amely egyszerre képes Kecskemétet vonzó lakóhellyé, a térség települései számára kulturális találkozóhellyé, valamint izgalmas turisztikai célponttá tenni. Ennek érdekében az Önkormányzat a következő időszakban is folytatni kívánja kulturális programkínálatának és intézményi helyszíneinek tudatos bővítését és fejlesztését. </w:t>
      </w:r>
      <w:r w:rsidR="00D27E8B" w:rsidRPr="00296990">
        <w:rPr>
          <w:rFonts w:ascii="HeadingNow-62Light" w:hAnsi="HeadingNow-62Light"/>
          <w:color w:val="595959" w:themeColor="text1" w:themeTint="A6"/>
        </w:rPr>
        <w:t>Ezentúl fontosnak tartja</w:t>
      </w:r>
      <w:r w:rsidR="00D27E8B" w:rsidRPr="00296990">
        <w:rPr>
          <w:rFonts w:ascii="HeadingNow-62Light" w:hAnsi="HeadingNow-62Light"/>
          <w:color w:val="595959" w:themeColor="text1" w:themeTint="A6"/>
        </w:rPr>
        <w:t>, hogy</w:t>
      </w:r>
      <w:r w:rsidR="00296990" w:rsidRPr="00296990">
        <w:rPr>
          <w:rFonts w:ascii="HeadingNow-62Light" w:hAnsi="HeadingNow-62Light"/>
          <w:color w:val="595959" w:themeColor="text1" w:themeTint="A6"/>
        </w:rPr>
        <w:t xml:space="preserve"> Kecskemét egyedi</w:t>
      </w:r>
      <w:r w:rsidR="00D27E8B" w:rsidRPr="00296990">
        <w:rPr>
          <w:rFonts w:ascii="HeadingNow-62Light" w:hAnsi="HeadingNow-62Light"/>
          <w:color w:val="595959" w:themeColor="text1" w:themeTint="A6"/>
        </w:rPr>
        <w:t xml:space="preserve"> arculat</w:t>
      </w:r>
      <w:r w:rsidR="00296990" w:rsidRPr="00296990">
        <w:rPr>
          <w:rFonts w:ascii="HeadingNow-62Light" w:hAnsi="HeadingNow-62Light"/>
          <w:color w:val="595959" w:themeColor="text1" w:themeTint="A6"/>
        </w:rPr>
        <w:t>ot</w:t>
      </w:r>
      <w:r w:rsidR="00D27E8B" w:rsidRPr="00296990">
        <w:rPr>
          <w:rFonts w:ascii="HeadingNow-62Light" w:hAnsi="HeadingNow-62Light"/>
          <w:color w:val="595959" w:themeColor="text1" w:themeTint="A6"/>
        </w:rPr>
        <w:t xml:space="preserve"> alakítson ki, amelyben a lakosok magukra ismerhetnek, és amelyre büszkék lehetnek</w:t>
      </w:r>
      <w:r w:rsidR="00296990">
        <w:rPr>
          <w:rFonts w:ascii="HeadingNow-62Light" w:hAnsi="HeadingNow-62Light"/>
          <w:color w:val="595959" w:themeColor="text1" w:themeTint="A6"/>
        </w:rPr>
        <w:t>, hiszen</w:t>
      </w:r>
      <w:r w:rsidR="00D27E8B" w:rsidRPr="00296990">
        <w:rPr>
          <w:rFonts w:ascii="HeadingNow-62Light" w:hAnsi="HeadingNow-62Light"/>
          <w:color w:val="595959" w:themeColor="text1" w:themeTint="A6"/>
        </w:rPr>
        <w:t xml:space="preserve"> </w:t>
      </w:r>
      <w:r w:rsidR="00296990">
        <w:rPr>
          <w:rFonts w:ascii="HeadingNow-62Light" w:hAnsi="HeadingNow-62Light"/>
          <w:color w:val="595959" w:themeColor="text1" w:themeTint="A6"/>
        </w:rPr>
        <w:t>a</w:t>
      </w:r>
      <w:r w:rsidR="00D27E8B" w:rsidRPr="00296990">
        <w:rPr>
          <w:rFonts w:ascii="HeadingNow-62Light" w:hAnsi="HeadingNow-62Light"/>
          <w:color w:val="595959" w:themeColor="text1" w:themeTint="A6"/>
        </w:rPr>
        <w:t xml:space="preserve"> kulturális örökség, a helyi hagyományok és értékek hangsúlyozása hozzájárul ahhoz, hogy a közösség tagjai erősebben kötődjenek szülővárosukhoz vagy lakóhelyükhöz.</w:t>
      </w:r>
    </w:p>
    <w:p w14:paraId="06CDF562" w14:textId="770D86E8" w:rsidR="006A2A4E" w:rsidRDefault="006A2A4E" w:rsidP="005256E7">
      <w:pPr>
        <w:pStyle w:val="NormlWeb"/>
        <w:spacing w:before="0" w:beforeAutospacing="0" w:after="240" w:afterAutospacing="0" w:line="288" w:lineRule="auto"/>
        <w:ind w:left="1701"/>
        <w:jc w:val="both"/>
        <w:rPr>
          <w:rFonts w:ascii="HeadingNow-62Light" w:hAnsi="HeadingNow-62Light"/>
          <w:color w:val="595959" w:themeColor="text1" w:themeTint="A6"/>
        </w:rPr>
      </w:pPr>
    </w:p>
    <w:p w14:paraId="5497BD57" w14:textId="5C479489" w:rsidR="006A2A4E" w:rsidRDefault="006A2A4E" w:rsidP="006A2A4E">
      <w:pPr>
        <w:pStyle w:val="NormlWeb"/>
        <w:spacing w:before="0" w:beforeAutospacing="0" w:after="240" w:afterAutospacing="0" w:line="288" w:lineRule="auto"/>
        <w:ind w:left="2268"/>
        <w:jc w:val="both"/>
        <w:rPr>
          <w:rFonts w:ascii="HeadingNow-62Light" w:hAnsi="HeadingNow-62Light"/>
          <w:color w:val="595959" w:themeColor="text1" w:themeTint="A6"/>
        </w:rPr>
      </w:pPr>
    </w:p>
    <w:tbl>
      <w:tblPr>
        <w:tblW w:w="8080" w:type="dxa"/>
        <w:tblInd w:w="1696" w:type="dxa"/>
        <w:tblBorders>
          <w:top w:val="single" w:sz="4" w:space="0" w:color="F77EC3"/>
          <w:left w:val="single" w:sz="4" w:space="0" w:color="F77EC3"/>
          <w:bottom w:val="single" w:sz="4" w:space="0" w:color="F77EC3"/>
          <w:right w:val="single" w:sz="4" w:space="0" w:color="F77EC3"/>
          <w:insideH w:val="single" w:sz="4" w:space="0" w:color="F77EC3"/>
          <w:insideV w:val="single" w:sz="4" w:space="0" w:color="F77EC3"/>
        </w:tblBorders>
        <w:tblLook w:val="04A0" w:firstRow="1" w:lastRow="0" w:firstColumn="1" w:lastColumn="0" w:noHBand="0" w:noVBand="1"/>
      </w:tblPr>
      <w:tblGrid>
        <w:gridCol w:w="5103"/>
        <w:gridCol w:w="1276"/>
        <w:gridCol w:w="1701"/>
      </w:tblGrid>
      <w:tr w:rsidR="006A2A4E" w:rsidRPr="00BF3D71" w14:paraId="0773DFBB" w14:textId="77777777" w:rsidTr="005256E7">
        <w:tc>
          <w:tcPr>
            <w:tcW w:w="8080" w:type="dxa"/>
            <w:gridSpan w:val="3"/>
            <w:shd w:val="clear" w:color="auto" w:fill="F77EC3"/>
            <w:hideMark/>
          </w:tcPr>
          <w:p w14:paraId="2574A893" w14:textId="77777777" w:rsidR="006A2A4E" w:rsidRPr="00BF3D71" w:rsidRDefault="006A2A4E" w:rsidP="003055C1">
            <w:pPr>
              <w:pStyle w:val="Cmsor3"/>
              <w:spacing w:before="120" w:after="60"/>
              <w:jc w:val="both"/>
              <w:rPr>
                <w:rFonts w:ascii="Times New Roman" w:hAnsi="Times New Roman" w:cs="Times New Roman"/>
                <w:color w:val="FFFFFF" w:themeColor="background1"/>
                <w:sz w:val="22"/>
                <w:szCs w:val="22"/>
              </w:rPr>
            </w:pPr>
            <w:r w:rsidRPr="003055C1">
              <w:rPr>
                <w:rFonts w:ascii="HeadingNow-72Light" w:hAnsi="HeadingNow-72Light" w:cs="Times New Roman"/>
                <w:bCs/>
                <w:color w:val="FFFFFF" w:themeColor="background1"/>
                <w:sz w:val="22"/>
                <w:szCs w:val="22"/>
              </w:rPr>
              <w:t>ÖRÖKSÉGVÉDELMI ÉS KULTURÁLIS INTÉZMÉNY FELÚJÍTÁSI PROGRAMOK</w:t>
            </w:r>
          </w:p>
        </w:tc>
      </w:tr>
      <w:tr w:rsidR="00823BFF" w:rsidRPr="006B7765" w14:paraId="25C2D474" w14:textId="77777777" w:rsidTr="008952AF">
        <w:trPr>
          <w:trHeight w:val="301"/>
        </w:trPr>
        <w:tc>
          <w:tcPr>
            <w:tcW w:w="5103" w:type="dxa"/>
            <w:shd w:val="clear" w:color="auto" w:fill="FEE8F5"/>
            <w:vAlign w:val="center"/>
            <w:hideMark/>
          </w:tcPr>
          <w:p w14:paraId="035AB1A0" w14:textId="52687749" w:rsidR="00823BFF" w:rsidRPr="003055C1" w:rsidRDefault="00823BFF" w:rsidP="00823BF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Katona József Könyvtár épületének infrastrukturális fejlesztése</w:t>
            </w:r>
          </w:p>
        </w:tc>
        <w:tc>
          <w:tcPr>
            <w:tcW w:w="1276" w:type="dxa"/>
            <w:shd w:val="clear" w:color="auto" w:fill="FEE8F5"/>
            <w:vAlign w:val="center"/>
            <w:hideMark/>
          </w:tcPr>
          <w:p w14:paraId="495CEC70" w14:textId="192DD9FE" w:rsidR="00823BFF" w:rsidRPr="003055C1" w:rsidRDefault="00823BFF" w:rsidP="00823BFF">
            <w:pPr>
              <w:pStyle w:val="Cmsor3"/>
              <w:spacing w:before="12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rövidtáv</w:t>
            </w:r>
          </w:p>
        </w:tc>
        <w:tc>
          <w:tcPr>
            <w:tcW w:w="1701" w:type="dxa"/>
            <w:shd w:val="clear" w:color="auto" w:fill="FEE8F5"/>
            <w:vAlign w:val="center"/>
            <w:hideMark/>
          </w:tcPr>
          <w:p w14:paraId="0CE77010" w14:textId="0A7612CA" w:rsidR="00823BFF" w:rsidRPr="003055C1" w:rsidRDefault="00823BFF" w:rsidP="00823BF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4, 9</w:t>
            </w:r>
          </w:p>
        </w:tc>
      </w:tr>
      <w:tr w:rsidR="00823BFF" w:rsidRPr="006B7765" w14:paraId="6D34C417" w14:textId="77777777" w:rsidTr="008952AF">
        <w:trPr>
          <w:trHeight w:val="301"/>
        </w:trPr>
        <w:tc>
          <w:tcPr>
            <w:tcW w:w="5103" w:type="dxa"/>
            <w:shd w:val="clear" w:color="auto" w:fill="FEE8F5"/>
            <w:vAlign w:val="center"/>
            <w:hideMark/>
          </w:tcPr>
          <w:p w14:paraId="3E5D3A49" w14:textId="29561214" w:rsidR="00823BFF" w:rsidRPr="003055C1" w:rsidRDefault="00823BFF" w:rsidP="00823BF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Hírös Agóra energetikai fejlesztése</w:t>
            </w:r>
          </w:p>
        </w:tc>
        <w:tc>
          <w:tcPr>
            <w:tcW w:w="1276" w:type="dxa"/>
            <w:shd w:val="clear" w:color="auto" w:fill="FEE8F5"/>
            <w:vAlign w:val="center"/>
            <w:hideMark/>
          </w:tcPr>
          <w:p w14:paraId="1991DBB0" w14:textId="380952EE" w:rsidR="00823BFF" w:rsidRPr="003055C1" w:rsidRDefault="00823BFF" w:rsidP="00823BFF">
            <w:pPr>
              <w:pStyle w:val="Cmsor3"/>
              <w:spacing w:before="12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rövidtáv</w:t>
            </w:r>
          </w:p>
        </w:tc>
        <w:tc>
          <w:tcPr>
            <w:tcW w:w="1701" w:type="dxa"/>
            <w:shd w:val="clear" w:color="auto" w:fill="FEE8F5"/>
            <w:vAlign w:val="center"/>
            <w:hideMark/>
          </w:tcPr>
          <w:p w14:paraId="0BA5A843" w14:textId="3C710590" w:rsidR="00823BFF" w:rsidRPr="003055C1" w:rsidRDefault="00823BFF" w:rsidP="00823BF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4, 7, 9</w:t>
            </w:r>
          </w:p>
        </w:tc>
      </w:tr>
      <w:tr w:rsidR="00823BFF" w:rsidRPr="006B7765" w14:paraId="1473F5BC" w14:textId="77777777" w:rsidTr="008952AF">
        <w:trPr>
          <w:trHeight w:val="301"/>
        </w:trPr>
        <w:tc>
          <w:tcPr>
            <w:tcW w:w="5103" w:type="dxa"/>
            <w:shd w:val="clear" w:color="auto" w:fill="FEE8F5"/>
            <w:hideMark/>
          </w:tcPr>
          <w:p w14:paraId="1C539793" w14:textId="30A4ABE1" w:rsidR="00823BFF" w:rsidRPr="003055C1" w:rsidRDefault="00823BFF" w:rsidP="00823BF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Cifrapalota infrastrukturális és turisztikai megújítása</w:t>
            </w:r>
          </w:p>
        </w:tc>
        <w:tc>
          <w:tcPr>
            <w:tcW w:w="1276" w:type="dxa"/>
            <w:shd w:val="clear" w:color="auto" w:fill="FEE8F5"/>
            <w:vAlign w:val="center"/>
            <w:hideMark/>
          </w:tcPr>
          <w:p w14:paraId="4DEAA790" w14:textId="3BC9BEB3" w:rsidR="00823BFF" w:rsidRPr="003055C1" w:rsidRDefault="00823BFF" w:rsidP="00823BFF">
            <w:pPr>
              <w:pStyle w:val="Cmsor3"/>
              <w:spacing w:before="12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rövidtáv</w:t>
            </w:r>
          </w:p>
        </w:tc>
        <w:tc>
          <w:tcPr>
            <w:tcW w:w="1701" w:type="dxa"/>
            <w:shd w:val="clear" w:color="auto" w:fill="FEE8F5"/>
            <w:vAlign w:val="center"/>
            <w:hideMark/>
          </w:tcPr>
          <w:p w14:paraId="3E2B0BE4" w14:textId="7EDD5690" w:rsidR="00823BFF" w:rsidRPr="003055C1" w:rsidRDefault="00823BFF" w:rsidP="00823BF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1, 10</w:t>
            </w:r>
          </w:p>
        </w:tc>
      </w:tr>
    </w:tbl>
    <w:p w14:paraId="411A351E" w14:textId="1F689175" w:rsidR="006A2A4E" w:rsidRDefault="006A2A4E" w:rsidP="006A2A4E">
      <w:pPr>
        <w:pStyle w:val="NormlWeb"/>
        <w:spacing w:before="0" w:beforeAutospacing="0" w:after="240" w:afterAutospacing="0" w:line="288" w:lineRule="auto"/>
        <w:ind w:left="2268"/>
        <w:jc w:val="both"/>
        <w:rPr>
          <w:rFonts w:ascii="HeadingNow-62Light" w:hAnsi="HeadingNow-62Light"/>
          <w:color w:val="595959" w:themeColor="text1" w:themeTint="A6"/>
        </w:rPr>
      </w:pPr>
    </w:p>
    <w:tbl>
      <w:tblPr>
        <w:tblW w:w="8080" w:type="dxa"/>
        <w:tblInd w:w="1696" w:type="dxa"/>
        <w:tblBorders>
          <w:top w:val="single" w:sz="4" w:space="0" w:color="F77EC3"/>
          <w:left w:val="single" w:sz="4" w:space="0" w:color="F77EC3"/>
          <w:bottom w:val="single" w:sz="4" w:space="0" w:color="F77EC3"/>
          <w:right w:val="single" w:sz="4" w:space="0" w:color="F77EC3"/>
          <w:insideH w:val="single" w:sz="4" w:space="0" w:color="F77EC3"/>
          <w:insideV w:val="single" w:sz="4" w:space="0" w:color="F77EC3"/>
        </w:tblBorders>
        <w:tblLook w:val="04A0" w:firstRow="1" w:lastRow="0" w:firstColumn="1" w:lastColumn="0" w:noHBand="0" w:noVBand="1"/>
      </w:tblPr>
      <w:tblGrid>
        <w:gridCol w:w="5103"/>
        <w:gridCol w:w="1276"/>
        <w:gridCol w:w="1701"/>
      </w:tblGrid>
      <w:tr w:rsidR="006A2A4E" w:rsidRPr="00BF3D71" w14:paraId="58F05812" w14:textId="77777777" w:rsidTr="005256E7">
        <w:trPr>
          <w:trHeight w:val="301"/>
        </w:trPr>
        <w:tc>
          <w:tcPr>
            <w:tcW w:w="8080" w:type="dxa"/>
            <w:gridSpan w:val="3"/>
            <w:shd w:val="clear" w:color="auto" w:fill="F77EC3"/>
            <w:vAlign w:val="center"/>
            <w:hideMark/>
          </w:tcPr>
          <w:p w14:paraId="2046D89A" w14:textId="61258B82" w:rsidR="006A2A4E" w:rsidRPr="003055C1" w:rsidRDefault="006A2A4E" w:rsidP="003055C1">
            <w:pPr>
              <w:pStyle w:val="Cmsor3"/>
              <w:spacing w:before="120" w:after="60"/>
              <w:jc w:val="both"/>
              <w:rPr>
                <w:rFonts w:ascii="HeadingNow-72Light" w:hAnsi="HeadingNow-72Light" w:cs="Times New Roman"/>
                <w:bCs/>
                <w:color w:val="FFFFFF" w:themeColor="background1"/>
                <w:sz w:val="22"/>
                <w:szCs w:val="22"/>
              </w:rPr>
            </w:pPr>
            <w:r w:rsidRPr="003055C1">
              <w:rPr>
                <w:rFonts w:ascii="HeadingNow-72Light" w:hAnsi="HeadingNow-72Light" w:cs="Times New Roman"/>
                <w:bCs/>
                <w:color w:val="FFFFFF" w:themeColor="background1"/>
                <w:sz w:val="22"/>
                <w:szCs w:val="22"/>
              </w:rPr>
              <w:lastRenderedPageBreak/>
              <w:t>KÖZÖSSÉGI ÉS HELYI IDENTITÁS FEJLESZTŐ PROGRAMOK</w:t>
            </w:r>
            <w:r w:rsidR="00D27E8B">
              <w:rPr>
                <w:rFonts w:ascii="HeadingNow-72Light" w:hAnsi="HeadingNow-72Light" w:cs="Times New Roman"/>
                <w:bCs/>
                <w:color w:val="FFFFFF" w:themeColor="background1"/>
                <w:sz w:val="22"/>
                <w:szCs w:val="22"/>
              </w:rPr>
              <w:t xml:space="preserve">, </w:t>
            </w:r>
            <w:r w:rsidR="00D27E8B">
              <w:rPr>
                <w:rFonts w:ascii="HeadingNow-72Light" w:hAnsi="HeadingNow-72Light" w:cs="Times New Roman"/>
                <w:bCs/>
                <w:color w:val="FFFFFF" w:themeColor="background1"/>
                <w:sz w:val="22"/>
                <w:szCs w:val="22"/>
              </w:rPr>
              <w:t>TEVÉKENYSÉGEK</w:t>
            </w:r>
          </w:p>
        </w:tc>
      </w:tr>
      <w:tr w:rsidR="00823BFF" w:rsidRPr="006B7765" w14:paraId="2E315245" w14:textId="77777777" w:rsidTr="008952AF">
        <w:trPr>
          <w:trHeight w:val="301"/>
        </w:trPr>
        <w:tc>
          <w:tcPr>
            <w:tcW w:w="5103" w:type="dxa"/>
            <w:shd w:val="clear" w:color="auto" w:fill="FEE8F5"/>
            <w:vAlign w:val="center"/>
            <w:hideMark/>
          </w:tcPr>
          <w:p w14:paraId="176F995C" w14:textId="209D9AF7" w:rsidR="00823BFF" w:rsidRPr="003055C1" w:rsidRDefault="00823BFF" w:rsidP="00823BF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 xml:space="preserve">Széchenyi István Közösségi Ház napelemes rendszerének kiépítése </w:t>
            </w:r>
          </w:p>
        </w:tc>
        <w:tc>
          <w:tcPr>
            <w:tcW w:w="1276" w:type="dxa"/>
            <w:shd w:val="clear" w:color="auto" w:fill="FEE8F5"/>
            <w:vAlign w:val="center"/>
            <w:hideMark/>
          </w:tcPr>
          <w:p w14:paraId="2F5B2AB3" w14:textId="3B3996DB" w:rsidR="00823BFF" w:rsidRPr="003055C1" w:rsidRDefault="00823BFF" w:rsidP="00823BF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rövidtáv</w:t>
            </w:r>
          </w:p>
        </w:tc>
        <w:tc>
          <w:tcPr>
            <w:tcW w:w="1701" w:type="dxa"/>
            <w:shd w:val="clear" w:color="auto" w:fill="FEE8F5"/>
            <w:vAlign w:val="center"/>
            <w:hideMark/>
          </w:tcPr>
          <w:p w14:paraId="5781EB6B" w14:textId="2EF04C67" w:rsidR="00823BFF" w:rsidRPr="003055C1" w:rsidRDefault="00823BFF" w:rsidP="00823BF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7, 9</w:t>
            </w:r>
          </w:p>
        </w:tc>
      </w:tr>
      <w:tr w:rsidR="00823BFF" w:rsidRPr="006B7765" w14:paraId="44C8CC76" w14:textId="77777777" w:rsidTr="008952AF">
        <w:trPr>
          <w:trHeight w:val="301"/>
        </w:trPr>
        <w:tc>
          <w:tcPr>
            <w:tcW w:w="5103" w:type="dxa"/>
            <w:shd w:val="clear" w:color="auto" w:fill="FEE8F5"/>
            <w:vAlign w:val="center"/>
          </w:tcPr>
          <w:p w14:paraId="0F08B96A" w14:textId="53AFD2AD" w:rsidR="00823BFF" w:rsidRPr="003055C1" w:rsidRDefault="00823BFF" w:rsidP="00823BF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Kadafalvi Közösségi Ház létrehozása</w:t>
            </w:r>
          </w:p>
        </w:tc>
        <w:tc>
          <w:tcPr>
            <w:tcW w:w="1276" w:type="dxa"/>
            <w:shd w:val="clear" w:color="auto" w:fill="FEE8F5"/>
            <w:vAlign w:val="center"/>
          </w:tcPr>
          <w:p w14:paraId="5CBDDB9E" w14:textId="1B3206B9" w:rsidR="00823BFF" w:rsidRPr="003055C1" w:rsidRDefault="00823BFF" w:rsidP="00823BF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rövidtáv</w:t>
            </w:r>
          </w:p>
        </w:tc>
        <w:tc>
          <w:tcPr>
            <w:tcW w:w="1701" w:type="dxa"/>
            <w:shd w:val="clear" w:color="auto" w:fill="FEE8F5"/>
            <w:vAlign w:val="center"/>
          </w:tcPr>
          <w:p w14:paraId="7A9F1A81" w14:textId="6938B2CF" w:rsidR="00823BFF" w:rsidRPr="003055C1" w:rsidRDefault="00823BFF" w:rsidP="00823BF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4, 9, 10</w:t>
            </w:r>
          </w:p>
        </w:tc>
      </w:tr>
      <w:tr w:rsidR="00823BFF" w:rsidRPr="006B7765" w14:paraId="502073B2" w14:textId="77777777" w:rsidTr="008952AF">
        <w:trPr>
          <w:trHeight w:val="301"/>
        </w:trPr>
        <w:tc>
          <w:tcPr>
            <w:tcW w:w="5103" w:type="dxa"/>
            <w:shd w:val="clear" w:color="auto" w:fill="FEE8F5"/>
            <w:vAlign w:val="center"/>
          </w:tcPr>
          <w:p w14:paraId="737F8D6B" w14:textId="3F30939A" w:rsidR="00823BFF" w:rsidRPr="003055C1" w:rsidRDefault="00823BFF" w:rsidP="00823BF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Közösségi Ház létrehozása Alsószéktón, a Melinda parkban</w:t>
            </w:r>
          </w:p>
        </w:tc>
        <w:tc>
          <w:tcPr>
            <w:tcW w:w="1276" w:type="dxa"/>
            <w:shd w:val="clear" w:color="auto" w:fill="FEE8F5"/>
            <w:vAlign w:val="center"/>
          </w:tcPr>
          <w:p w14:paraId="7F61443E" w14:textId="459B6412" w:rsidR="00823BFF" w:rsidRPr="003055C1" w:rsidRDefault="00823BFF" w:rsidP="00823BF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rövidtáv</w:t>
            </w:r>
          </w:p>
        </w:tc>
        <w:tc>
          <w:tcPr>
            <w:tcW w:w="1701" w:type="dxa"/>
            <w:shd w:val="clear" w:color="auto" w:fill="FEE8F5"/>
            <w:vAlign w:val="center"/>
          </w:tcPr>
          <w:p w14:paraId="518400D3" w14:textId="755ADA4E" w:rsidR="00823BFF" w:rsidRPr="003055C1" w:rsidRDefault="00823BFF" w:rsidP="00823BF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4, 9, 10</w:t>
            </w:r>
          </w:p>
        </w:tc>
      </w:tr>
      <w:tr w:rsidR="00823BFF" w:rsidRPr="006B7765" w14:paraId="02951AD6" w14:textId="77777777" w:rsidTr="008952AF">
        <w:trPr>
          <w:trHeight w:val="301"/>
        </w:trPr>
        <w:tc>
          <w:tcPr>
            <w:tcW w:w="5103" w:type="dxa"/>
            <w:shd w:val="clear" w:color="auto" w:fill="FEE8F5"/>
            <w:vAlign w:val="center"/>
            <w:hideMark/>
          </w:tcPr>
          <w:p w14:paraId="352DF836" w14:textId="7AEDD4F6" w:rsidR="00823BFF" w:rsidRPr="003055C1" w:rsidRDefault="00823BFF" w:rsidP="00823BF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Turisztikai, gazdasági és kerékpároshálózat fejlesztés a Műkertvárosban, valamint NATURA 2000 terület fejlesztése</w:t>
            </w:r>
          </w:p>
        </w:tc>
        <w:tc>
          <w:tcPr>
            <w:tcW w:w="1276" w:type="dxa"/>
            <w:shd w:val="clear" w:color="auto" w:fill="FEE8F5"/>
            <w:vAlign w:val="center"/>
            <w:hideMark/>
          </w:tcPr>
          <w:p w14:paraId="3F97EC9C" w14:textId="29CEC9E5" w:rsidR="00823BFF" w:rsidRPr="003055C1" w:rsidRDefault="00823BFF" w:rsidP="00823BF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rövidtáv</w:t>
            </w:r>
          </w:p>
        </w:tc>
        <w:tc>
          <w:tcPr>
            <w:tcW w:w="1701" w:type="dxa"/>
            <w:shd w:val="clear" w:color="auto" w:fill="FEE8F5"/>
            <w:vAlign w:val="center"/>
            <w:hideMark/>
          </w:tcPr>
          <w:p w14:paraId="425CF0F7" w14:textId="6B76CC93" w:rsidR="00823BFF" w:rsidRPr="003055C1" w:rsidRDefault="00823BFF" w:rsidP="00823BF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1, 4, 7, 10</w:t>
            </w:r>
          </w:p>
        </w:tc>
      </w:tr>
      <w:tr w:rsidR="00D27E8B" w:rsidRPr="006B7765" w14:paraId="683C01AE" w14:textId="77777777" w:rsidTr="008952AF">
        <w:trPr>
          <w:trHeight w:val="301"/>
        </w:trPr>
        <w:tc>
          <w:tcPr>
            <w:tcW w:w="5103" w:type="dxa"/>
            <w:shd w:val="clear" w:color="auto" w:fill="FEE8F5"/>
            <w:vAlign w:val="center"/>
          </w:tcPr>
          <w:p w14:paraId="586A47E5" w14:textId="42A4A401" w:rsidR="00D27E8B" w:rsidRPr="00823BFF" w:rsidRDefault="00D27E8B" w:rsidP="00823BFF">
            <w:pPr>
              <w:pStyle w:val="Cmsor3"/>
              <w:spacing w:before="60" w:after="60"/>
              <w:jc w:val="both"/>
              <w:rPr>
                <w:rFonts w:ascii="HeadingNow-53Book" w:hAnsi="HeadingNow-53Book" w:cs="Times New Roman"/>
                <w:b/>
                <w:color w:val="404040" w:themeColor="text1" w:themeTint="BF"/>
                <w:sz w:val="22"/>
                <w:szCs w:val="22"/>
              </w:rPr>
            </w:pPr>
            <w:r>
              <w:rPr>
                <w:rFonts w:ascii="HeadingNow-53Book" w:hAnsi="HeadingNow-53Book" w:cs="Times New Roman"/>
                <w:b/>
                <w:color w:val="404040" w:themeColor="text1" w:themeTint="BF"/>
                <w:sz w:val="22"/>
                <w:szCs w:val="22"/>
              </w:rPr>
              <w:t>Helyi identitást erősítő városmarketing kialakítása</w:t>
            </w:r>
          </w:p>
        </w:tc>
        <w:tc>
          <w:tcPr>
            <w:tcW w:w="1276" w:type="dxa"/>
            <w:shd w:val="clear" w:color="auto" w:fill="FEE8F5"/>
            <w:vAlign w:val="center"/>
          </w:tcPr>
          <w:p w14:paraId="0055077E" w14:textId="1D5A6F4A" w:rsidR="00D27E8B" w:rsidRPr="00823BFF" w:rsidRDefault="00D27E8B" w:rsidP="00823BFF">
            <w:pPr>
              <w:pStyle w:val="Cmsor3"/>
              <w:spacing w:before="120" w:after="60"/>
              <w:jc w:val="both"/>
              <w:rPr>
                <w:rFonts w:ascii="HeadingNow-53Book" w:hAnsi="HeadingNow-53Book" w:cs="Times New Roman"/>
                <w:b/>
                <w:color w:val="404040" w:themeColor="text1" w:themeTint="BF"/>
                <w:sz w:val="22"/>
                <w:szCs w:val="22"/>
              </w:rPr>
            </w:pPr>
            <w:r>
              <w:rPr>
                <w:rFonts w:ascii="HeadingNow-53Book" w:hAnsi="HeadingNow-53Book" w:cs="Times New Roman"/>
                <w:b/>
                <w:color w:val="404040" w:themeColor="text1" w:themeTint="BF"/>
                <w:sz w:val="22"/>
                <w:szCs w:val="22"/>
              </w:rPr>
              <w:t>rövidtáv</w:t>
            </w:r>
          </w:p>
        </w:tc>
        <w:tc>
          <w:tcPr>
            <w:tcW w:w="1701" w:type="dxa"/>
            <w:shd w:val="clear" w:color="auto" w:fill="FEE8F5"/>
            <w:vAlign w:val="center"/>
          </w:tcPr>
          <w:p w14:paraId="590D2472" w14:textId="1B72C6D0" w:rsidR="00D27E8B" w:rsidRPr="00823BFF" w:rsidRDefault="00D27E8B" w:rsidP="00823BFF">
            <w:pPr>
              <w:pStyle w:val="Cmsor3"/>
              <w:spacing w:before="60" w:after="60"/>
              <w:jc w:val="both"/>
              <w:rPr>
                <w:rFonts w:ascii="HeadingNow-53Book" w:hAnsi="HeadingNow-53Book" w:cs="Times New Roman"/>
                <w:b/>
                <w:color w:val="404040" w:themeColor="text1" w:themeTint="BF"/>
                <w:sz w:val="22"/>
                <w:szCs w:val="22"/>
              </w:rPr>
            </w:pPr>
            <w:r>
              <w:rPr>
                <w:rFonts w:ascii="HeadingNow-53Book" w:hAnsi="HeadingNow-53Book" w:cs="Times New Roman"/>
                <w:b/>
                <w:color w:val="404040" w:themeColor="text1" w:themeTint="BF"/>
                <w:sz w:val="22"/>
                <w:szCs w:val="22"/>
              </w:rPr>
              <w:t>10</w:t>
            </w:r>
          </w:p>
        </w:tc>
      </w:tr>
    </w:tbl>
    <w:p w14:paraId="09A0FCFD" w14:textId="159B27F6" w:rsidR="006A2A4E" w:rsidRDefault="006A2A4E" w:rsidP="006A2A4E">
      <w:pPr>
        <w:pStyle w:val="NormlWeb"/>
        <w:spacing w:before="0" w:beforeAutospacing="0" w:after="240" w:afterAutospacing="0" w:line="288" w:lineRule="auto"/>
        <w:ind w:left="2268"/>
        <w:jc w:val="both"/>
        <w:rPr>
          <w:rFonts w:ascii="HeadingNow-62Light" w:hAnsi="HeadingNow-62Light"/>
          <w:color w:val="595959" w:themeColor="text1" w:themeTint="A6"/>
        </w:rPr>
      </w:pPr>
    </w:p>
    <w:p w14:paraId="755E85CA" w14:textId="77777777" w:rsidR="003055C1" w:rsidRPr="003055C1" w:rsidRDefault="003055C1" w:rsidP="005256E7">
      <w:pPr>
        <w:pStyle w:val="Cmsor3"/>
        <w:ind w:left="1701"/>
        <w:rPr>
          <w:rFonts w:ascii="HeadingNow-75Medium" w:hAnsi="HeadingNow-75Medium"/>
          <w:color w:val="ED4AAF"/>
          <w:sz w:val="32"/>
          <w:szCs w:val="32"/>
        </w:rPr>
      </w:pPr>
      <w:r w:rsidRPr="003055C1">
        <w:rPr>
          <w:rFonts w:ascii="HeadingNow-75Medium" w:hAnsi="HeadingNow-75Medium"/>
          <w:color w:val="ED4AAF"/>
          <w:sz w:val="32"/>
          <w:szCs w:val="32"/>
        </w:rPr>
        <w:t>5.5. „SZABADBA KECSKEMÉT” AZ EGÉSZSÉGES ÉLETMÓD ERŐSÍTÉSÉT TÁMOGATÓ SPORT ÉS REKREÁCIÓS FEJLESZTÉSEK</w:t>
      </w:r>
    </w:p>
    <w:p w14:paraId="463F9430" w14:textId="77777777" w:rsidR="003055C1" w:rsidRDefault="003055C1" w:rsidP="005256E7">
      <w:pPr>
        <w:pStyle w:val="NormlWeb"/>
        <w:spacing w:before="0" w:beforeAutospacing="0" w:after="120" w:afterAutospacing="0" w:line="288" w:lineRule="auto"/>
        <w:ind w:left="1701"/>
        <w:jc w:val="both"/>
        <w:rPr>
          <w:shd w:val="clear" w:color="auto" w:fill="FFFFFF" w:themeFill="background1"/>
        </w:rPr>
      </w:pPr>
    </w:p>
    <w:p w14:paraId="1024CE61" w14:textId="7B7C8CE6" w:rsidR="003055C1" w:rsidRPr="003055C1" w:rsidRDefault="003055C1" w:rsidP="005256E7">
      <w:pPr>
        <w:pStyle w:val="NormlWeb"/>
        <w:spacing w:before="0" w:beforeAutospacing="0" w:after="120" w:afterAutospacing="0" w:line="288" w:lineRule="auto"/>
        <w:ind w:left="1701"/>
        <w:jc w:val="both"/>
        <w:rPr>
          <w:rFonts w:ascii="HeadingNow-62Light" w:hAnsi="HeadingNow-62Light"/>
          <w:color w:val="ED4AAF"/>
        </w:rPr>
      </w:pPr>
      <w:r w:rsidRPr="003055C1">
        <w:rPr>
          <w:rFonts w:ascii="HeadingNow-62Light" w:hAnsi="HeadingNow-62Light"/>
          <w:color w:val="ED4AAF"/>
        </w:rPr>
        <w:t xml:space="preserve">Az egészséges életmód és a minőségi szabadidő eltöltése iránti növekvő társadalmi igény mind sürgetőbbé tette a városi közterek, játszóterek, rendezvényhelyszínek és sportolási lehetőségek kialakításának, fejlesztésének szükségességét Kecskeméten. Az Önkormányzat az elmúlt években uniós, kormányzati </w:t>
      </w:r>
      <w:r w:rsidR="00D27E8B">
        <w:rPr>
          <w:rFonts w:ascii="HeadingNow-62Light" w:hAnsi="HeadingNow-62Light"/>
          <w:color w:val="ED4AAF"/>
        </w:rPr>
        <w:t>és egyéb forrásokból</w:t>
      </w:r>
      <w:r w:rsidRPr="003055C1">
        <w:rPr>
          <w:rFonts w:ascii="HeadingNow-62Light" w:hAnsi="HeadingNow-62Light"/>
          <w:color w:val="ED4AAF"/>
        </w:rPr>
        <w:t xml:space="preserve"> kapott és saját források felhasználásával a sportlétesítmények, a szabadidős létesítmények sportinfrastruktúrája, a játszótérfejlesztések és a közterületi rendezvényhelyszínek tekintetében jelentős fejlesztéseket hajtott végre.</w:t>
      </w:r>
    </w:p>
    <w:p w14:paraId="6F0E2A04" w14:textId="77777777" w:rsidR="003055C1" w:rsidRPr="003055C1" w:rsidRDefault="003055C1" w:rsidP="005256E7">
      <w:pPr>
        <w:pStyle w:val="NormlWeb"/>
        <w:spacing w:before="0" w:beforeAutospacing="0" w:after="120" w:afterAutospacing="0" w:line="288" w:lineRule="auto"/>
        <w:ind w:left="1701"/>
        <w:jc w:val="both"/>
        <w:rPr>
          <w:rFonts w:ascii="HeadingNow-62Light" w:hAnsi="HeadingNow-62Light"/>
          <w:color w:val="595959" w:themeColor="text1" w:themeTint="A6"/>
        </w:rPr>
      </w:pPr>
      <w:r w:rsidRPr="003055C1">
        <w:rPr>
          <w:rFonts w:ascii="HeadingNow-62Light" w:hAnsi="HeadingNow-62Light"/>
          <w:color w:val="595959" w:themeColor="text1" w:themeTint="A6"/>
        </w:rPr>
        <w:t xml:space="preserve">Meghatározó előrelépés történt a város sportinfrastruktúrájában, hiszen a különböző sportszervezetekhez kötődően, olyan eddig hiányzó sportinfrastruktúra jött létre, mint a 2019-ben átadott Kecskeméti Atlétikai Centrum, amely állami és helyi forrásból valósulhatott meg nyolcsávos atlétikai pályával, az ugrósportok (magasugrás, távolugrás, rúdugrás) és dobósportágak (gerelyhajítás, kalapácsvetés, súlylökés) területeivel, egy rögbipálya kialakításával, valamint egy hatsávos 60 méter hosszú futófolyosó megépítésével. Ugyancsak hiánypótló beruházás volt a jégcsarnok kialakítása 2019-ben, amely a Kecskeméti Sportiskola (2018. óta Kecskeméti Junior Sport Nonprofit Kft.) jégkorong szakosztályának sportfejlesztési pályázatában valósult meg. Ugyancsak a minőségi sportinfrastruktúra városi fejlesztését segítette elő a </w:t>
      </w:r>
      <w:r w:rsidRPr="003055C1">
        <w:rPr>
          <w:rFonts w:ascii="HeadingNow-62Light" w:hAnsi="HeadingNow-62Light" w:hint="cs"/>
          <w:color w:val="595959" w:themeColor="text1" w:themeTint="A6"/>
        </w:rPr>
        <w:t xml:space="preserve">Katona József </w:t>
      </w:r>
      <w:r w:rsidRPr="003055C1">
        <w:rPr>
          <w:rFonts w:ascii="HeadingNow-62Light" w:hAnsi="HeadingNow-62Light" w:hint="cs"/>
          <w:color w:val="595959" w:themeColor="text1" w:themeTint="A6"/>
        </w:rPr>
        <w:lastRenderedPageBreak/>
        <w:t>Gimnázium új multifunkcionális sportcsarnok</w:t>
      </w:r>
      <w:r w:rsidRPr="003055C1">
        <w:rPr>
          <w:rFonts w:ascii="HeadingNow-62Light" w:hAnsi="HeadingNow-62Light"/>
          <w:color w:val="595959" w:themeColor="text1" w:themeTint="A6"/>
        </w:rPr>
        <w:t>ának átadása 2023-ban, majd egy évvel később a KTE stadion felújításának részeként (a TAO-program és az Önkormányzat saját erejének biztosításával) megtörtént a stadion centerpályájának a vízelvezetése, a pályafűtése és a locsoló rendszer telepítése, valamint a pálya és a főépület biomassza távhő segítségével történő fűtése.</w:t>
      </w:r>
    </w:p>
    <w:p w14:paraId="0D6EBFEF" w14:textId="77777777" w:rsidR="003055C1" w:rsidRPr="003055C1" w:rsidRDefault="003055C1" w:rsidP="005256E7">
      <w:pPr>
        <w:pStyle w:val="NormlWeb"/>
        <w:spacing w:before="0" w:beforeAutospacing="0" w:after="120" w:afterAutospacing="0" w:line="288" w:lineRule="auto"/>
        <w:ind w:left="1701"/>
        <w:jc w:val="both"/>
        <w:rPr>
          <w:rFonts w:ascii="HeadingNow-62Light" w:hAnsi="HeadingNow-62Light"/>
          <w:color w:val="595959" w:themeColor="text1" w:themeTint="A6"/>
        </w:rPr>
      </w:pPr>
      <w:r w:rsidRPr="003055C1">
        <w:rPr>
          <w:rFonts w:ascii="HeadingNow-62Light" w:hAnsi="HeadingNow-62Light"/>
          <w:color w:val="595959" w:themeColor="text1" w:themeTint="A6"/>
        </w:rPr>
        <w:t>A tömegsport városi infrastruktúrája is számottevő fejlődésen ment keresztül az elmúlt öt évben. A Mercedes-Benz Kosárlabda Akadémia sportfejlesztési pályázatának keretében elindult egy sportpark</w:t>
      </w:r>
      <w:r w:rsidRPr="003055C1">
        <w:rPr>
          <w:rFonts w:ascii="Calibri" w:hAnsi="Calibri" w:cs="Calibri"/>
          <w:color w:val="595959" w:themeColor="text1" w:themeTint="A6"/>
        </w:rPr>
        <w:t> </w:t>
      </w:r>
      <w:r w:rsidRPr="003055C1">
        <w:rPr>
          <w:rFonts w:ascii="HeadingNow-62Light" w:hAnsi="HeadingNow-62Light"/>
          <w:color w:val="595959" w:themeColor="text1" w:themeTint="A6"/>
        </w:rPr>
        <w:t xml:space="preserve">fejlesztés a Benkó Zoltán Szabadidő Központ területén, melynek részeként két kosárlabdapálya építése történt meg 2019-ben. Ugyancsak a kosárlabdázás köztéri lehetőségeit bővítették azok az </w:t>
      </w:r>
      <w:r w:rsidRPr="003055C1">
        <w:rPr>
          <w:rFonts w:ascii="HeadingNow-62Light" w:hAnsi="HeadingNow-62Light" w:hint="cs"/>
          <w:color w:val="595959" w:themeColor="text1" w:themeTint="A6"/>
        </w:rPr>
        <w:t>új, kültéri kosárlabdapályák</w:t>
      </w:r>
      <w:r w:rsidRPr="003055C1">
        <w:rPr>
          <w:rFonts w:ascii="HeadingNow-62Light" w:hAnsi="HeadingNow-62Light"/>
          <w:color w:val="595959" w:themeColor="text1" w:themeTint="A6"/>
        </w:rPr>
        <w:t xml:space="preserve">, melyek a </w:t>
      </w:r>
      <w:r w:rsidRPr="003055C1">
        <w:rPr>
          <w:rFonts w:ascii="HeadingNow-62Light" w:hAnsi="HeadingNow-62Light" w:hint="cs"/>
          <w:color w:val="595959" w:themeColor="text1" w:themeTint="A6"/>
        </w:rPr>
        <w:t>Magyar Kosárlabdázók Országos Szövetsége támogatásával</w:t>
      </w:r>
      <w:r w:rsidRPr="003055C1">
        <w:rPr>
          <w:rFonts w:ascii="HeadingNow-62Light" w:hAnsi="HeadingNow-62Light"/>
          <w:color w:val="595959" w:themeColor="text1" w:themeTint="A6"/>
        </w:rPr>
        <w:t xml:space="preserve"> és</w:t>
      </w:r>
      <w:r w:rsidRPr="003055C1">
        <w:rPr>
          <w:rFonts w:ascii="HeadingNow-62Light" w:hAnsi="HeadingNow-62Light" w:hint="cs"/>
          <w:color w:val="595959" w:themeColor="text1" w:themeTint="A6"/>
        </w:rPr>
        <w:t xml:space="preserve"> a KTE Kosárlabda Klub közreműködésével</w:t>
      </w:r>
      <w:r w:rsidRPr="003055C1">
        <w:rPr>
          <w:rFonts w:ascii="HeadingNow-62Light" w:hAnsi="HeadingNow-62Light"/>
          <w:color w:val="595959" w:themeColor="text1" w:themeTint="A6"/>
        </w:rPr>
        <w:t xml:space="preserve"> 3 helyszínen (</w:t>
      </w:r>
      <w:r w:rsidRPr="003055C1">
        <w:rPr>
          <w:rFonts w:ascii="HeadingNow-62Light" w:hAnsi="HeadingNow-62Light" w:hint="cs"/>
          <w:color w:val="595959" w:themeColor="text1" w:themeTint="A6"/>
        </w:rPr>
        <w:t xml:space="preserve">Neumann János Egyetem, a katonatelepi Mathiász János </w:t>
      </w:r>
      <w:r w:rsidRPr="003055C1">
        <w:rPr>
          <w:rFonts w:ascii="HeadingNow-62Light" w:hAnsi="HeadingNow-62Light"/>
          <w:color w:val="595959" w:themeColor="text1" w:themeTint="A6"/>
        </w:rPr>
        <w:t xml:space="preserve">Általános </w:t>
      </w:r>
      <w:r w:rsidRPr="003055C1">
        <w:rPr>
          <w:rFonts w:ascii="HeadingNow-62Light" w:hAnsi="HeadingNow-62Light" w:hint="cs"/>
          <w:color w:val="595959" w:themeColor="text1" w:themeTint="A6"/>
        </w:rPr>
        <w:t xml:space="preserve">Iskola és a </w:t>
      </w:r>
      <w:r w:rsidRPr="003055C1">
        <w:rPr>
          <w:rFonts w:ascii="HeadingNow-62Light" w:hAnsi="HeadingNow-62Light"/>
          <w:color w:val="595959" w:themeColor="text1" w:themeTint="A6"/>
        </w:rPr>
        <w:t xml:space="preserve">KSZC </w:t>
      </w:r>
      <w:r w:rsidRPr="003055C1">
        <w:rPr>
          <w:rFonts w:ascii="HeadingNow-62Light" w:hAnsi="HeadingNow-62Light" w:hint="cs"/>
          <w:color w:val="595959" w:themeColor="text1" w:themeTint="A6"/>
        </w:rPr>
        <w:t>Szent-Györgyi Albert Technikum</w:t>
      </w:r>
      <w:r w:rsidRPr="003055C1">
        <w:rPr>
          <w:rFonts w:ascii="HeadingNow-62Light" w:hAnsi="HeadingNow-62Light"/>
          <w:color w:val="595959" w:themeColor="text1" w:themeTint="A6"/>
        </w:rPr>
        <w:t>)</w:t>
      </w:r>
      <w:r w:rsidRPr="003055C1">
        <w:rPr>
          <w:rFonts w:ascii="HeadingNow-62Light" w:hAnsi="HeadingNow-62Light" w:hint="cs"/>
          <w:color w:val="595959" w:themeColor="text1" w:themeTint="A6"/>
        </w:rPr>
        <w:t xml:space="preserve"> </w:t>
      </w:r>
      <w:r w:rsidRPr="003055C1">
        <w:rPr>
          <w:rFonts w:ascii="HeadingNow-62Light" w:hAnsi="HeadingNow-62Light"/>
          <w:color w:val="595959" w:themeColor="text1" w:themeTint="A6"/>
        </w:rPr>
        <w:t>alakítottak ki 2023-ban.</w:t>
      </w:r>
    </w:p>
    <w:p w14:paraId="6CC5FDA0" w14:textId="77777777" w:rsidR="003055C1" w:rsidRPr="003055C1" w:rsidRDefault="003055C1" w:rsidP="005256E7">
      <w:pPr>
        <w:pStyle w:val="NormlWeb"/>
        <w:spacing w:before="0" w:beforeAutospacing="0" w:after="120" w:afterAutospacing="0" w:line="288" w:lineRule="auto"/>
        <w:ind w:left="1701"/>
        <w:jc w:val="both"/>
        <w:rPr>
          <w:rFonts w:ascii="HeadingNow-62Light" w:hAnsi="HeadingNow-62Light"/>
          <w:color w:val="595959" w:themeColor="text1" w:themeTint="A6"/>
        </w:rPr>
      </w:pPr>
      <w:r w:rsidRPr="003055C1">
        <w:rPr>
          <w:rFonts w:ascii="HeadingNow-62Light" w:hAnsi="HeadingNow-62Light"/>
          <w:color w:val="595959" w:themeColor="text1" w:themeTint="A6"/>
        </w:rPr>
        <w:t>Ugyanebben az évben további három új pályával bővült a Benkó Zoltán Szabadidőközpont strandröplabdapályáinak száma, így napjainkban már hat pályán strandröplabdázhatnak a kecskemétiek.</w:t>
      </w:r>
    </w:p>
    <w:p w14:paraId="029FE01C" w14:textId="77777777" w:rsidR="003055C1" w:rsidRPr="003055C1" w:rsidRDefault="003055C1" w:rsidP="005256E7">
      <w:pPr>
        <w:pStyle w:val="NormlWeb"/>
        <w:spacing w:before="0" w:beforeAutospacing="0" w:after="120" w:afterAutospacing="0" w:line="288" w:lineRule="auto"/>
        <w:ind w:left="1701"/>
        <w:jc w:val="both"/>
        <w:rPr>
          <w:rFonts w:ascii="HeadingNow-62Light" w:hAnsi="HeadingNow-62Light"/>
          <w:color w:val="595959" w:themeColor="text1" w:themeTint="A6"/>
        </w:rPr>
      </w:pPr>
      <w:r w:rsidRPr="003055C1">
        <w:rPr>
          <w:rFonts w:ascii="HeadingNow-62Light" w:hAnsi="HeadingNow-62Light"/>
          <w:color w:val="595959" w:themeColor="text1" w:themeTint="A6"/>
        </w:rPr>
        <w:t xml:space="preserve">A kültéri kézilabdapályák építése/felújítása tekintetében is történt előrelépés (Bolyai János Gimnázium, KSZC </w:t>
      </w:r>
      <w:r w:rsidRPr="003055C1">
        <w:rPr>
          <w:rFonts w:ascii="HeadingNow-62Light" w:hAnsi="HeadingNow-62Light" w:hint="cs"/>
          <w:color w:val="595959" w:themeColor="text1" w:themeTint="A6"/>
        </w:rPr>
        <w:t>Szent-Györgyi Albert Technikum</w:t>
      </w:r>
      <w:r w:rsidRPr="003055C1">
        <w:rPr>
          <w:rFonts w:ascii="HeadingNow-62Light" w:hAnsi="HeadingNow-62Light"/>
          <w:color w:val="595959" w:themeColor="text1" w:themeTint="A6"/>
        </w:rPr>
        <w:t>) az elmúlt időszakban, mind ahogyan a kerékpárpályák kialakítása (Országos Bringapark Program - Bringapark létesítése Kecskeméten, „Pumptrack” pálya létesítése Homokbányán és a Műkertvárosban), valamint köztéri sportparkok fejlesztése (Nemzeti Szabadidős - Egészség Sportpark Program - "D" típusú sportparkok létesítése [Kadafalva és Széchenyiváros, Forradalom utca], street workout park - Homokbánya) területén is.</w:t>
      </w:r>
    </w:p>
    <w:p w14:paraId="4A6544C0" w14:textId="77777777" w:rsidR="003055C1" w:rsidRPr="003055C1" w:rsidRDefault="003055C1" w:rsidP="005256E7">
      <w:pPr>
        <w:pStyle w:val="NormlWeb"/>
        <w:spacing w:before="0" w:beforeAutospacing="0" w:after="120" w:afterAutospacing="0" w:line="288" w:lineRule="auto"/>
        <w:ind w:left="1701"/>
        <w:jc w:val="both"/>
        <w:rPr>
          <w:rFonts w:ascii="HeadingNow-62Light" w:hAnsi="HeadingNow-62Light"/>
          <w:color w:val="595959" w:themeColor="text1" w:themeTint="A6"/>
        </w:rPr>
      </w:pPr>
      <w:r w:rsidRPr="003055C1">
        <w:rPr>
          <w:rFonts w:ascii="HeadingNow-62Light" w:hAnsi="HeadingNow-62Light"/>
          <w:color w:val="595959" w:themeColor="text1" w:themeTint="A6"/>
        </w:rPr>
        <w:t xml:space="preserve">Az elmúlt időszakban számos játszótérépítési projekt (pl. Vacsiköz, Kósafalu, Katonatelep, Széchenyiváros, Benkó Zoltán Szabadidőközpont) is megvalósult a településünkön, melyeket kiegészít számos olyan beruházás, amely nem csak a mindennapos rekreációs és mozgással kapcsolatos célokat szolgálja, hanem új szabadidős és rendezvényhelyszínként is funkcionálhat. Ilyen fejlesztések valósultak meg a Homokbánya </w:t>
      </w:r>
      <w:r w:rsidRPr="003055C1">
        <w:rPr>
          <w:rFonts w:ascii="HeadingNow-62Light" w:hAnsi="HeadingNow-62Light"/>
          <w:color w:val="595959" w:themeColor="text1" w:themeTint="A6"/>
        </w:rPr>
        <w:lastRenderedPageBreak/>
        <w:t>„Zöldváros” programban, a Rudolf-kert építészeti és közterületi fejlesztése című projektben, vagy éppen a Domb Beach strand és környezetének felújítása során, mely helyszínek a közeljövőben nem csak közösségi és találkozóhelyként funkcionálhatnak, hanem nagyobb rendezvényeknek is otthont adhatnak.</w:t>
      </w:r>
    </w:p>
    <w:tbl>
      <w:tblPr>
        <w:tblW w:w="7797" w:type="dxa"/>
        <w:tblInd w:w="1696" w:type="dxa"/>
        <w:tblBorders>
          <w:top w:val="single" w:sz="4" w:space="0" w:color="F77EC3"/>
          <w:left w:val="single" w:sz="4" w:space="0" w:color="F77EC3"/>
          <w:bottom w:val="single" w:sz="4" w:space="0" w:color="F77EC3"/>
          <w:right w:val="single" w:sz="4" w:space="0" w:color="F77EC3"/>
          <w:insideH w:val="single" w:sz="4" w:space="0" w:color="F77EC3"/>
          <w:insideV w:val="single" w:sz="4" w:space="0" w:color="F77EC3"/>
        </w:tblBorders>
        <w:tblLook w:val="04A0" w:firstRow="1" w:lastRow="0" w:firstColumn="1" w:lastColumn="0" w:noHBand="0" w:noVBand="1"/>
      </w:tblPr>
      <w:tblGrid>
        <w:gridCol w:w="5245"/>
        <w:gridCol w:w="1276"/>
        <w:gridCol w:w="1276"/>
      </w:tblGrid>
      <w:tr w:rsidR="006C67AF" w:rsidRPr="006C67AF" w14:paraId="55D81E62" w14:textId="77777777" w:rsidTr="006C67AF">
        <w:trPr>
          <w:trHeight w:val="306"/>
        </w:trPr>
        <w:tc>
          <w:tcPr>
            <w:tcW w:w="5245" w:type="dxa"/>
            <w:tcBorders>
              <w:right w:val="single" w:sz="4" w:space="0" w:color="FFFFFF"/>
            </w:tcBorders>
            <w:shd w:val="clear" w:color="auto" w:fill="F77EC3"/>
            <w:vAlign w:val="center"/>
          </w:tcPr>
          <w:p w14:paraId="622E75C9" w14:textId="17061B25" w:rsidR="006C67AF" w:rsidRPr="006C67AF" w:rsidRDefault="006C67AF" w:rsidP="006C67AF">
            <w:pPr>
              <w:pStyle w:val="Cmsor3"/>
              <w:spacing w:before="60" w:after="60"/>
              <w:jc w:val="both"/>
              <w:rPr>
                <w:rFonts w:ascii="HeadingNow-53Book" w:hAnsi="HeadingNow-53Book" w:cs="Times New Roman"/>
                <w:b/>
                <w:color w:val="FFFFFF" w:themeColor="background1"/>
                <w:sz w:val="22"/>
                <w:szCs w:val="22"/>
              </w:rPr>
            </w:pPr>
            <w:r w:rsidRPr="006C67AF">
              <w:rPr>
                <w:rFonts w:ascii="HeadingNow-53Book" w:hAnsi="HeadingNow-53Book" w:cs="Times New Roman"/>
                <w:b/>
                <w:color w:val="FFFFFF" w:themeColor="background1"/>
                <w:sz w:val="22"/>
                <w:szCs w:val="22"/>
              </w:rPr>
              <w:t>SPORTINFRASTRUKTÚRA FEJLESZTÉSI PROGRAMOK</w:t>
            </w:r>
          </w:p>
        </w:tc>
        <w:tc>
          <w:tcPr>
            <w:tcW w:w="1276" w:type="dxa"/>
            <w:tcBorders>
              <w:left w:val="single" w:sz="4" w:space="0" w:color="FFFFFF"/>
              <w:right w:val="single" w:sz="4" w:space="0" w:color="FFFFFF"/>
            </w:tcBorders>
            <w:shd w:val="clear" w:color="auto" w:fill="F77EC3"/>
            <w:vAlign w:val="center"/>
          </w:tcPr>
          <w:p w14:paraId="2B699150" w14:textId="616932D0" w:rsidR="006C67AF" w:rsidRPr="006C67AF" w:rsidRDefault="006C67AF" w:rsidP="006C67AF">
            <w:pPr>
              <w:pStyle w:val="Cmsor3"/>
              <w:spacing w:before="60" w:after="60"/>
              <w:jc w:val="center"/>
              <w:rPr>
                <w:rFonts w:ascii="HeadingNow-53Book" w:hAnsi="HeadingNow-53Book" w:cs="Times New Roman"/>
                <w:b/>
                <w:color w:val="FFFFFF" w:themeColor="background1"/>
                <w:sz w:val="22"/>
                <w:szCs w:val="22"/>
              </w:rPr>
            </w:pPr>
            <w:r w:rsidRPr="006C67AF">
              <w:rPr>
                <w:rFonts w:ascii="HeadingNow-53Book" w:hAnsi="HeadingNow-53Book" w:cs="Times New Roman"/>
                <w:b/>
                <w:color w:val="FFFFFF" w:themeColor="background1"/>
                <w:sz w:val="22"/>
                <w:szCs w:val="22"/>
              </w:rPr>
              <w:t>IDŐSZAK</w:t>
            </w:r>
          </w:p>
        </w:tc>
        <w:tc>
          <w:tcPr>
            <w:tcW w:w="1276" w:type="dxa"/>
            <w:tcBorders>
              <w:left w:val="single" w:sz="4" w:space="0" w:color="FFFFFF"/>
            </w:tcBorders>
            <w:shd w:val="clear" w:color="auto" w:fill="F77EC3"/>
            <w:vAlign w:val="center"/>
          </w:tcPr>
          <w:p w14:paraId="0BF8761E" w14:textId="1BCF4129" w:rsidR="006C67AF" w:rsidRPr="006C67AF" w:rsidRDefault="006C67AF" w:rsidP="006C67AF">
            <w:pPr>
              <w:pStyle w:val="Cmsor3"/>
              <w:spacing w:before="60" w:after="60"/>
              <w:jc w:val="center"/>
              <w:rPr>
                <w:rFonts w:ascii="HeadingNow-53Book" w:hAnsi="HeadingNow-53Book" w:cs="Times New Roman"/>
                <w:b/>
                <w:color w:val="FFFFFF" w:themeColor="background1"/>
                <w:sz w:val="22"/>
                <w:szCs w:val="22"/>
              </w:rPr>
            </w:pPr>
            <w:r w:rsidRPr="006C67AF">
              <w:rPr>
                <w:rFonts w:ascii="HeadingNow-53Book" w:hAnsi="HeadingNow-53Book" w:cs="Times New Roman"/>
                <w:b/>
                <w:color w:val="FFFFFF" w:themeColor="background1"/>
                <w:sz w:val="22"/>
                <w:szCs w:val="22"/>
              </w:rPr>
              <w:t>ÖNKORMÁNYZATI FELADATELLÁTÁS</w:t>
            </w:r>
          </w:p>
        </w:tc>
      </w:tr>
      <w:tr w:rsidR="006C67AF" w:rsidRPr="00BF3D71" w14:paraId="7BA3DCDB" w14:textId="77777777" w:rsidTr="006C67AF">
        <w:trPr>
          <w:trHeight w:val="306"/>
        </w:trPr>
        <w:tc>
          <w:tcPr>
            <w:tcW w:w="5245" w:type="dxa"/>
            <w:shd w:val="clear" w:color="auto" w:fill="FEE8F5"/>
            <w:hideMark/>
          </w:tcPr>
          <w:p w14:paraId="60AB2781" w14:textId="7DC122CD" w:rsidR="006C67AF" w:rsidRPr="003055C1" w:rsidRDefault="006C67AF" w:rsidP="006C67A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Kecskeméti Atlétikai Centrum kialakítása</w:t>
            </w:r>
          </w:p>
        </w:tc>
        <w:tc>
          <w:tcPr>
            <w:tcW w:w="1276" w:type="dxa"/>
            <w:shd w:val="clear" w:color="auto" w:fill="FEE8F5"/>
            <w:vAlign w:val="center"/>
            <w:hideMark/>
          </w:tcPr>
          <w:p w14:paraId="21175E0D" w14:textId="24A0F06E"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2019</w:t>
            </w:r>
          </w:p>
        </w:tc>
        <w:tc>
          <w:tcPr>
            <w:tcW w:w="1276" w:type="dxa"/>
            <w:shd w:val="clear" w:color="auto" w:fill="FEE8F5"/>
            <w:vAlign w:val="center"/>
            <w:hideMark/>
          </w:tcPr>
          <w:p w14:paraId="187FD890" w14:textId="6EB98C49"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6, 9</w:t>
            </w:r>
          </w:p>
        </w:tc>
      </w:tr>
      <w:tr w:rsidR="006C67AF" w:rsidRPr="00BF3D71" w14:paraId="29C167B7" w14:textId="77777777" w:rsidTr="006C67AF">
        <w:trPr>
          <w:trHeight w:val="306"/>
        </w:trPr>
        <w:tc>
          <w:tcPr>
            <w:tcW w:w="5245" w:type="dxa"/>
            <w:shd w:val="clear" w:color="auto" w:fill="FEE8F5"/>
            <w:hideMark/>
          </w:tcPr>
          <w:p w14:paraId="585CC7E0" w14:textId="5F6BF3A0" w:rsidR="006C67AF" w:rsidRPr="003055C1" w:rsidRDefault="006C67AF" w:rsidP="006C67A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Kecskeméti Sportiskola Jégcsarnokának kialakítása</w:t>
            </w:r>
          </w:p>
        </w:tc>
        <w:tc>
          <w:tcPr>
            <w:tcW w:w="1276" w:type="dxa"/>
            <w:shd w:val="clear" w:color="auto" w:fill="FEE8F5"/>
            <w:vAlign w:val="center"/>
            <w:hideMark/>
          </w:tcPr>
          <w:p w14:paraId="7A6CC233" w14:textId="5E0F793B"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2019</w:t>
            </w:r>
          </w:p>
        </w:tc>
        <w:tc>
          <w:tcPr>
            <w:tcW w:w="1276" w:type="dxa"/>
            <w:shd w:val="clear" w:color="auto" w:fill="FEE8F5"/>
            <w:vAlign w:val="center"/>
            <w:hideMark/>
          </w:tcPr>
          <w:p w14:paraId="396318F6" w14:textId="3B6592D0"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6, 9</w:t>
            </w:r>
          </w:p>
        </w:tc>
      </w:tr>
      <w:tr w:rsidR="006C67AF" w:rsidRPr="00BF3D71" w14:paraId="6D4D2AF0" w14:textId="77777777" w:rsidTr="006C67AF">
        <w:trPr>
          <w:trHeight w:val="306"/>
        </w:trPr>
        <w:tc>
          <w:tcPr>
            <w:tcW w:w="5245" w:type="dxa"/>
            <w:shd w:val="clear" w:color="auto" w:fill="FEE8F5"/>
            <w:hideMark/>
          </w:tcPr>
          <w:p w14:paraId="7BB4A2DB" w14:textId="0F959D46" w:rsidR="006C67AF" w:rsidRPr="003055C1" w:rsidRDefault="006C67AF" w:rsidP="006C67A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Kecskeméti Kosárlabda Akadémia sportfejlesztési pályázatának keretében sportpark fejlesztés a Benkó Zoltán Szabadidőközpont területén</w:t>
            </w:r>
          </w:p>
        </w:tc>
        <w:tc>
          <w:tcPr>
            <w:tcW w:w="1276" w:type="dxa"/>
            <w:shd w:val="clear" w:color="auto" w:fill="FEE8F5"/>
            <w:vAlign w:val="center"/>
            <w:hideMark/>
          </w:tcPr>
          <w:p w14:paraId="5BD8A16B" w14:textId="3BA6C237"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2019</w:t>
            </w:r>
          </w:p>
        </w:tc>
        <w:tc>
          <w:tcPr>
            <w:tcW w:w="1276" w:type="dxa"/>
            <w:shd w:val="clear" w:color="auto" w:fill="FEE8F5"/>
            <w:vAlign w:val="center"/>
            <w:hideMark/>
          </w:tcPr>
          <w:p w14:paraId="20B57B70" w14:textId="45482CE0"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7, 6</w:t>
            </w:r>
          </w:p>
        </w:tc>
      </w:tr>
      <w:tr w:rsidR="006C67AF" w:rsidRPr="00BF3D71" w14:paraId="2D5655C6" w14:textId="77777777" w:rsidTr="006C67AF">
        <w:trPr>
          <w:trHeight w:val="306"/>
        </w:trPr>
        <w:tc>
          <w:tcPr>
            <w:tcW w:w="5245" w:type="dxa"/>
            <w:shd w:val="clear" w:color="auto" w:fill="FEE8F5"/>
            <w:hideMark/>
          </w:tcPr>
          <w:p w14:paraId="44751C51" w14:textId="5EBB9484" w:rsidR="006C67AF" w:rsidRPr="003055C1" w:rsidRDefault="006C67AF" w:rsidP="006C67A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Kültéri kézilabdapályák építése/felújítása (Bolyai János Gimnázium, KSZC Szent-Györgyi Albert Szakközépiskola)</w:t>
            </w:r>
          </w:p>
        </w:tc>
        <w:tc>
          <w:tcPr>
            <w:tcW w:w="1276" w:type="dxa"/>
            <w:shd w:val="clear" w:color="auto" w:fill="FEE8F5"/>
            <w:vAlign w:val="center"/>
            <w:hideMark/>
          </w:tcPr>
          <w:p w14:paraId="5BCC3541" w14:textId="1A344EDD"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2022-2023</w:t>
            </w:r>
          </w:p>
        </w:tc>
        <w:tc>
          <w:tcPr>
            <w:tcW w:w="1276" w:type="dxa"/>
            <w:shd w:val="clear" w:color="auto" w:fill="FEE8F5"/>
            <w:vAlign w:val="center"/>
            <w:hideMark/>
          </w:tcPr>
          <w:p w14:paraId="4423D2AF" w14:textId="2EF4420B"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6, 9</w:t>
            </w:r>
          </w:p>
        </w:tc>
      </w:tr>
      <w:tr w:rsidR="006C67AF" w:rsidRPr="00BF3D71" w14:paraId="1196689A" w14:textId="77777777" w:rsidTr="006C67AF">
        <w:trPr>
          <w:trHeight w:val="306"/>
        </w:trPr>
        <w:tc>
          <w:tcPr>
            <w:tcW w:w="5245" w:type="dxa"/>
            <w:shd w:val="clear" w:color="auto" w:fill="FEE8F5"/>
            <w:hideMark/>
          </w:tcPr>
          <w:p w14:paraId="64254A5E" w14:textId="02660B1D" w:rsidR="006C67AF" w:rsidRPr="003055C1" w:rsidRDefault="006C67AF" w:rsidP="006C67A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hint="cs"/>
                <w:b/>
                <w:color w:val="404040" w:themeColor="text1" w:themeTint="BF"/>
                <w:sz w:val="22"/>
                <w:szCs w:val="22"/>
              </w:rPr>
              <w:t>Katona József Gimnázium új multifunkcionális sportcsarnok</w:t>
            </w:r>
            <w:r w:rsidRPr="00823BFF">
              <w:rPr>
                <w:rFonts w:ascii="HeadingNow-53Book" w:hAnsi="HeadingNow-53Book" w:cs="Times New Roman"/>
                <w:b/>
                <w:color w:val="404040" w:themeColor="text1" w:themeTint="BF"/>
                <w:sz w:val="22"/>
                <w:szCs w:val="22"/>
              </w:rPr>
              <w:t>ának megépítése</w:t>
            </w:r>
          </w:p>
        </w:tc>
        <w:tc>
          <w:tcPr>
            <w:tcW w:w="1276" w:type="dxa"/>
            <w:shd w:val="clear" w:color="auto" w:fill="FEE8F5"/>
            <w:vAlign w:val="center"/>
            <w:hideMark/>
          </w:tcPr>
          <w:p w14:paraId="05A2F642" w14:textId="65D9BD09"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2023</w:t>
            </w:r>
          </w:p>
        </w:tc>
        <w:tc>
          <w:tcPr>
            <w:tcW w:w="1276" w:type="dxa"/>
            <w:shd w:val="clear" w:color="auto" w:fill="FEE8F5"/>
            <w:vAlign w:val="center"/>
            <w:hideMark/>
          </w:tcPr>
          <w:p w14:paraId="57CDE9FD" w14:textId="4C0C8D80"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6, 9</w:t>
            </w:r>
          </w:p>
        </w:tc>
      </w:tr>
      <w:tr w:rsidR="006C67AF" w:rsidRPr="00BF3D71" w14:paraId="6B0364B5" w14:textId="77777777" w:rsidTr="006C67AF">
        <w:trPr>
          <w:trHeight w:val="306"/>
        </w:trPr>
        <w:tc>
          <w:tcPr>
            <w:tcW w:w="5245" w:type="dxa"/>
            <w:shd w:val="clear" w:color="auto" w:fill="FEE8F5"/>
            <w:hideMark/>
          </w:tcPr>
          <w:p w14:paraId="52379FAE" w14:textId="63340009" w:rsidR="006C67AF" w:rsidRPr="003055C1" w:rsidRDefault="006C67AF" w:rsidP="006C67A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Benkó Zoltán Szabadidőközpont 3 új röplabdapálya kialakítása</w:t>
            </w:r>
          </w:p>
        </w:tc>
        <w:tc>
          <w:tcPr>
            <w:tcW w:w="1276" w:type="dxa"/>
            <w:shd w:val="clear" w:color="auto" w:fill="FEE8F5"/>
            <w:vAlign w:val="center"/>
            <w:hideMark/>
          </w:tcPr>
          <w:p w14:paraId="3AF5B7D8" w14:textId="551DAE22"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2023</w:t>
            </w:r>
          </w:p>
        </w:tc>
        <w:tc>
          <w:tcPr>
            <w:tcW w:w="1276" w:type="dxa"/>
            <w:shd w:val="clear" w:color="auto" w:fill="FEE8F5"/>
            <w:vAlign w:val="center"/>
            <w:hideMark/>
          </w:tcPr>
          <w:p w14:paraId="7F9AA6F1" w14:textId="2B17A82A"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7, 6</w:t>
            </w:r>
          </w:p>
        </w:tc>
      </w:tr>
      <w:tr w:rsidR="006C67AF" w:rsidRPr="00BF3D71" w14:paraId="51A0738B" w14:textId="77777777" w:rsidTr="006C67AF">
        <w:trPr>
          <w:trHeight w:val="306"/>
        </w:trPr>
        <w:tc>
          <w:tcPr>
            <w:tcW w:w="5245" w:type="dxa"/>
            <w:shd w:val="clear" w:color="auto" w:fill="FEE8F5"/>
            <w:hideMark/>
          </w:tcPr>
          <w:p w14:paraId="7C3B6903" w14:textId="68D99AE5" w:rsidR="006C67AF" w:rsidRPr="003055C1" w:rsidRDefault="006C67AF" w:rsidP="006C67A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Ú</w:t>
            </w:r>
            <w:r w:rsidRPr="00823BFF">
              <w:rPr>
                <w:rFonts w:ascii="HeadingNow-53Book" w:hAnsi="HeadingNow-53Book" w:cs="Times New Roman" w:hint="cs"/>
                <w:b/>
                <w:color w:val="404040" w:themeColor="text1" w:themeTint="BF"/>
                <w:sz w:val="22"/>
                <w:szCs w:val="22"/>
              </w:rPr>
              <w:t>j, kültéri kosárlabdapályák</w:t>
            </w:r>
            <w:r w:rsidRPr="00823BFF">
              <w:rPr>
                <w:rFonts w:ascii="HeadingNow-53Book" w:hAnsi="HeadingNow-53Book" w:cs="Times New Roman"/>
                <w:b/>
                <w:color w:val="404040" w:themeColor="text1" w:themeTint="BF"/>
                <w:sz w:val="22"/>
                <w:szCs w:val="22"/>
              </w:rPr>
              <w:t xml:space="preserve"> építése a </w:t>
            </w:r>
            <w:r w:rsidRPr="00823BFF">
              <w:rPr>
                <w:rFonts w:ascii="HeadingNow-53Book" w:hAnsi="HeadingNow-53Book" w:cs="Times New Roman" w:hint="cs"/>
                <w:b/>
                <w:color w:val="404040" w:themeColor="text1" w:themeTint="BF"/>
                <w:sz w:val="22"/>
                <w:szCs w:val="22"/>
              </w:rPr>
              <w:t xml:space="preserve">Neumann János Egyetem, a katonatelepi Mathiász János </w:t>
            </w:r>
            <w:r w:rsidRPr="00823BFF">
              <w:rPr>
                <w:rFonts w:ascii="HeadingNow-53Book" w:hAnsi="HeadingNow-53Book" w:cs="Times New Roman"/>
                <w:b/>
                <w:color w:val="404040" w:themeColor="text1" w:themeTint="BF"/>
                <w:sz w:val="22"/>
                <w:szCs w:val="22"/>
              </w:rPr>
              <w:t xml:space="preserve">Általános </w:t>
            </w:r>
            <w:r w:rsidRPr="00823BFF">
              <w:rPr>
                <w:rFonts w:ascii="HeadingNow-53Book" w:hAnsi="HeadingNow-53Book" w:cs="Times New Roman" w:hint="cs"/>
                <w:b/>
                <w:color w:val="404040" w:themeColor="text1" w:themeTint="BF"/>
                <w:sz w:val="22"/>
                <w:szCs w:val="22"/>
              </w:rPr>
              <w:t xml:space="preserve">Iskola és a </w:t>
            </w:r>
            <w:r w:rsidRPr="00823BFF">
              <w:rPr>
                <w:rFonts w:ascii="HeadingNow-53Book" w:hAnsi="HeadingNow-53Book" w:cs="Times New Roman"/>
                <w:b/>
                <w:color w:val="404040" w:themeColor="text1" w:themeTint="BF"/>
                <w:sz w:val="22"/>
                <w:szCs w:val="22"/>
              </w:rPr>
              <w:t xml:space="preserve">KSZC </w:t>
            </w:r>
            <w:r w:rsidRPr="00823BFF">
              <w:rPr>
                <w:rFonts w:ascii="HeadingNow-53Book" w:hAnsi="HeadingNow-53Book" w:cs="Times New Roman" w:hint="cs"/>
                <w:b/>
                <w:color w:val="404040" w:themeColor="text1" w:themeTint="BF"/>
                <w:sz w:val="22"/>
                <w:szCs w:val="22"/>
              </w:rPr>
              <w:t>Szent-Györgyi Albert Technikum</w:t>
            </w:r>
            <w:r w:rsidRPr="00823BFF">
              <w:rPr>
                <w:rFonts w:ascii="HeadingNow-53Book" w:hAnsi="HeadingNow-53Book" w:cs="Times New Roman"/>
                <w:b/>
                <w:color w:val="404040" w:themeColor="text1" w:themeTint="BF"/>
                <w:sz w:val="22"/>
                <w:szCs w:val="22"/>
              </w:rPr>
              <w:t xml:space="preserve"> területén</w:t>
            </w:r>
          </w:p>
        </w:tc>
        <w:tc>
          <w:tcPr>
            <w:tcW w:w="1276" w:type="dxa"/>
            <w:shd w:val="clear" w:color="auto" w:fill="FEE8F5"/>
            <w:vAlign w:val="center"/>
            <w:hideMark/>
          </w:tcPr>
          <w:p w14:paraId="0E38A2A3" w14:textId="5FC49809"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2023</w:t>
            </w:r>
          </w:p>
        </w:tc>
        <w:tc>
          <w:tcPr>
            <w:tcW w:w="1276" w:type="dxa"/>
            <w:shd w:val="clear" w:color="auto" w:fill="FEE8F5"/>
            <w:vAlign w:val="center"/>
            <w:hideMark/>
          </w:tcPr>
          <w:p w14:paraId="2DC3F526" w14:textId="4B55C0B4"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6, 9</w:t>
            </w:r>
          </w:p>
        </w:tc>
      </w:tr>
      <w:tr w:rsidR="006C67AF" w:rsidRPr="00BF3D71" w14:paraId="0FA3AFCB" w14:textId="77777777" w:rsidTr="006C67AF">
        <w:trPr>
          <w:trHeight w:val="306"/>
        </w:trPr>
        <w:tc>
          <w:tcPr>
            <w:tcW w:w="5245" w:type="dxa"/>
            <w:shd w:val="clear" w:color="auto" w:fill="FEE8F5"/>
            <w:hideMark/>
          </w:tcPr>
          <w:p w14:paraId="137D72F1" w14:textId="14D0E8AE" w:rsidR="006C67AF" w:rsidRPr="003055C1" w:rsidRDefault="006C67AF" w:rsidP="006C67A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KTE stadion beruházás</w:t>
            </w:r>
          </w:p>
        </w:tc>
        <w:tc>
          <w:tcPr>
            <w:tcW w:w="1276" w:type="dxa"/>
            <w:shd w:val="clear" w:color="auto" w:fill="FEE8F5"/>
            <w:vAlign w:val="center"/>
            <w:hideMark/>
          </w:tcPr>
          <w:p w14:paraId="4EAF3A0D" w14:textId="6739AD3A"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2024</w:t>
            </w:r>
          </w:p>
        </w:tc>
        <w:tc>
          <w:tcPr>
            <w:tcW w:w="1276" w:type="dxa"/>
            <w:shd w:val="clear" w:color="auto" w:fill="FEE8F5"/>
            <w:vAlign w:val="center"/>
            <w:hideMark/>
          </w:tcPr>
          <w:p w14:paraId="3352EEE6" w14:textId="58EDEE67"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6, 9</w:t>
            </w:r>
          </w:p>
        </w:tc>
      </w:tr>
    </w:tbl>
    <w:p w14:paraId="7C58CA87" w14:textId="038EA00B" w:rsidR="003055C1" w:rsidRDefault="003055C1" w:rsidP="003055C1">
      <w:pPr>
        <w:pStyle w:val="NormlWeb"/>
        <w:spacing w:before="0" w:beforeAutospacing="0" w:after="240" w:afterAutospacing="0" w:line="288" w:lineRule="auto"/>
        <w:ind w:left="2268"/>
        <w:jc w:val="both"/>
        <w:rPr>
          <w:rFonts w:ascii="HeadingNow-62Light" w:hAnsi="HeadingNow-62Light"/>
          <w:color w:val="595959" w:themeColor="text1" w:themeTint="A6"/>
        </w:rPr>
      </w:pPr>
    </w:p>
    <w:tbl>
      <w:tblPr>
        <w:tblW w:w="7797" w:type="dxa"/>
        <w:tblInd w:w="1696" w:type="dxa"/>
        <w:tblBorders>
          <w:top w:val="single" w:sz="4" w:space="0" w:color="F77EC3"/>
          <w:left w:val="single" w:sz="4" w:space="0" w:color="F77EC3"/>
          <w:bottom w:val="single" w:sz="4" w:space="0" w:color="F77EC3"/>
          <w:right w:val="single" w:sz="4" w:space="0" w:color="F77EC3"/>
          <w:insideH w:val="single" w:sz="4" w:space="0" w:color="F77EC3"/>
          <w:insideV w:val="single" w:sz="4" w:space="0" w:color="F77EC3"/>
        </w:tblBorders>
        <w:shd w:val="clear" w:color="auto" w:fill="FEE8F5"/>
        <w:tblLook w:val="04A0" w:firstRow="1" w:lastRow="0" w:firstColumn="1" w:lastColumn="0" w:noHBand="0" w:noVBand="1"/>
      </w:tblPr>
      <w:tblGrid>
        <w:gridCol w:w="5670"/>
        <w:gridCol w:w="993"/>
        <w:gridCol w:w="1134"/>
      </w:tblGrid>
      <w:tr w:rsidR="006C67AF" w:rsidRPr="006B7765" w14:paraId="36154D8D" w14:textId="77777777" w:rsidTr="006C67AF">
        <w:trPr>
          <w:trHeight w:val="306"/>
        </w:trPr>
        <w:tc>
          <w:tcPr>
            <w:tcW w:w="5670" w:type="dxa"/>
            <w:tcBorders>
              <w:right w:val="single" w:sz="4" w:space="0" w:color="FFFFFF"/>
            </w:tcBorders>
            <w:shd w:val="clear" w:color="auto" w:fill="F77EC3"/>
            <w:vAlign w:val="center"/>
          </w:tcPr>
          <w:p w14:paraId="0E1C5046" w14:textId="19E99662" w:rsidR="006C67AF" w:rsidRPr="00823BFF" w:rsidRDefault="006C67AF" w:rsidP="006C67AF">
            <w:pPr>
              <w:pStyle w:val="Cmsor3"/>
              <w:spacing w:before="60" w:after="60"/>
              <w:jc w:val="both"/>
              <w:rPr>
                <w:rFonts w:ascii="HeadingNow-53Book" w:hAnsi="HeadingNow-53Book" w:cs="Times New Roman"/>
                <w:b/>
                <w:color w:val="404040" w:themeColor="text1" w:themeTint="BF"/>
                <w:sz w:val="22"/>
                <w:szCs w:val="22"/>
              </w:rPr>
            </w:pPr>
            <w:r w:rsidRPr="006C67AF">
              <w:rPr>
                <w:rFonts w:ascii="HeadingNow-53Book" w:hAnsi="HeadingNow-53Book" w:cs="Times New Roman"/>
                <w:b/>
                <w:color w:val="FFFFFF" w:themeColor="background1"/>
                <w:sz w:val="22"/>
                <w:szCs w:val="22"/>
              </w:rPr>
              <w:lastRenderedPageBreak/>
              <w:t>SZABADIDŐS ÉS REKREÁCIÓS FEJLESZTÉSEK</w:t>
            </w:r>
          </w:p>
        </w:tc>
        <w:tc>
          <w:tcPr>
            <w:tcW w:w="993" w:type="dxa"/>
            <w:tcBorders>
              <w:left w:val="single" w:sz="4" w:space="0" w:color="FFFFFF"/>
              <w:right w:val="single" w:sz="4" w:space="0" w:color="FFFFFF"/>
            </w:tcBorders>
            <w:shd w:val="clear" w:color="auto" w:fill="F77EC3"/>
            <w:vAlign w:val="center"/>
          </w:tcPr>
          <w:p w14:paraId="6F403451" w14:textId="1865C252" w:rsidR="006C67AF" w:rsidRPr="00823BFF"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6C67AF">
              <w:rPr>
                <w:rFonts w:ascii="HeadingNow-53Book" w:hAnsi="HeadingNow-53Book" w:cs="Times New Roman"/>
                <w:b/>
                <w:color w:val="FFFFFF" w:themeColor="background1"/>
                <w:sz w:val="22"/>
                <w:szCs w:val="22"/>
              </w:rPr>
              <w:t>IDŐSZAK</w:t>
            </w:r>
          </w:p>
        </w:tc>
        <w:tc>
          <w:tcPr>
            <w:tcW w:w="1134" w:type="dxa"/>
            <w:tcBorders>
              <w:left w:val="single" w:sz="4" w:space="0" w:color="FFFFFF"/>
            </w:tcBorders>
            <w:shd w:val="clear" w:color="auto" w:fill="F77EC3"/>
            <w:vAlign w:val="center"/>
          </w:tcPr>
          <w:p w14:paraId="0D23EBAF" w14:textId="12DC703A" w:rsidR="006C67AF" w:rsidRPr="00823BFF"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6C67AF">
              <w:rPr>
                <w:rFonts w:ascii="HeadingNow-53Book" w:hAnsi="HeadingNow-53Book" w:cs="Times New Roman"/>
                <w:b/>
                <w:color w:val="FFFFFF" w:themeColor="background1"/>
                <w:sz w:val="22"/>
                <w:szCs w:val="22"/>
              </w:rPr>
              <w:t>ÖNKORMÁNYZATI FELADATELLÁTÁS</w:t>
            </w:r>
          </w:p>
        </w:tc>
      </w:tr>
      <w:tr w:rsidR="006C67AF" w:rsidRPr="006B7765" w14:paraId="64375740" w14:textId="77777777" w:rsidTr="008952AF">
        <w:trPr>
          <w:trHeight w:val="306"/>
        </w:trPr>
        <w:tc>
          <w:tcPr>
            <w:tcW w:w="5670" w:type="dxa"/>
            <w:shd w:val="clear" w:color="auto" w:fill="FEE8F5"/>
            <w:hideMark/>
          </w:tcPr>
          <w:p w14:paraId="4B5EABD4" w14:textId="6B5125CA" w:rsidR="006C67AF" w:rsidRPr="003055C1" w:rsidRDefault="006C67AF" w:rsidP="006C67A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Zöld város kialakítása a Homokbányán</w:t>
            </w:r>
          </w:p>
        </w:tc>
        <w:tc>
          <w:tcPr>
            <w:tcW w:w="993" w:type="dxa"/>
            <w:shd w:val="clear" w:color="auto" w:fill="FEE8F5"/>
            <w:vAlign w:val="center"/>
            <w:hideMark/>
          </w:tcPr>
          <w:p w14:paraId="09F2CB45" w14:textId="2A883C9B"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2021</w:t>
            </w:r>
          </w:p>
        </w:tc>
        <w:tc>
          <w:tcPr>
            <w:tcW w:w="1134" w:type="dxa"/>
            <w:shd w:val="clear" w:color="auto" w:fill="FEE8F5"/>
            <w:vAlign w:val="center"/>
            <w:hideMark/>
          </w:tcPr>
          <w:p w14:paraId="426CD515" w14:textId="0C18E9A2"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6, 7, 9, 10</w:t>
            </w:r>
          </w:p>
        </w:tc>
      </w:tr>
      <w:tr w:rsidR="006C67AF" w:rsidRPr="006B7765" w14:paraId="1512DE48" w14:textId="77777777" w:rsidTr="008952AF">
        <w:trPr>
          <w:trHeight w:val="306"/>
        </w:trPr>
        <w:tc>
          <w:tcPr>
            <w:tcW w:w="5670" w:type="dxa"/>
            <w:shd w:val="clear" w:color="auto" w:fill="FEE8F5"/>
            <w:hideMark/>
          </w:tcPr>
          <w:p w14:paraId="3A1B1D2C" w14:textId="2D5DE087" w:rsidR="006C67AF" w:rsidRPr="003055C1" w:rsidRDefault="006C67AF" w:rsidP="006C67A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 xml:space="preserve">Játszótér fejlesztése Kósafaluban </w:t>
            </w:r>
          </w:p>
        </w:tc>
        <w:tc>
          <w:tcPr>
            <w:tcW w:w="993" w:type="dxa"/>
            <w:shd w:val="clear" w:color="auto" w:fill="FEE8F5"/>
            <w:vAlign w:val="center"/>
            <w:hideMark/>
          </w:tcPr>
          <w:p w14:paraId="3D3B028B" w14:textId="6A9946C8"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2022</w:t>
            </w:r>
          </w:p>
        </w:tc>
        <w:tc>
          <w:tcPr>
            <w:tcW w:w="1134" w:type="dxa"/>
            <w:shd w:val="clear" w:color="auto" w:fill="FEE8F5"/>
            <w:vAlign w:val="center"/>
            <w:hideMark/>
          </w:tcPr>
          <w:p w14:paraId="1BDD5502" w14:textId="6E5B0634"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7, 9, 10</w:t>
            </w:r>
          </w:p>
        </w:tc>
      </w:tr>
      <w:tr w:rsidR="006C67AF" w:rsidRPr="006B7765" w14:paraId="0B5946C3" w14:textId="77777777" w:rsidTr="008952AF">
        <w:trPr>
          <w:trHeight w:val="306"/>
        </w:trPr>
        <w:tc>
          <w:tcPr>
            <w:tcW w:w="5670" w:type="dxa"/>
            <w:shd w:val="clear" w:color="auto" w:fill="FEE8F5"/>
            <w:hideMark/>
          </w:tcPr>
          <w:p w14:paraId="0FE63E9C" w14:textId="5B60B6FC" w:rsidR="006C67AF" w:rsidRPr="003055C1" w:rsidRDefault="006C67AF" w:rsidP="006C67A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Modern játszótér kialakítása Katonatelepen</w:t>
            </w:r>
          </w:p>
        </w:tc>
        <w:tc>
          <w:tcPr>
            <w:tcW w:w="993" w:type="dxa"/>
            <w:shd w:val="clear" w:color="auto" w:fill="FEE8F5"/>
            <w:vAlign w:val="center"/>
            <w:hideMark/>
          </w:tcPr>
          <w:p w14:paraId="0EFCA0F8" w14:textId="6F22363F"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2022</w:t>
            </w:r>
          </w:p>
        </w:tc>
        <w:tc>
          <w:tcPr>
            <w:tcW w:w="1134" w:type="dxa"/>
            <w:shd w:val="clear" w:color="auto" w:fill="FEE8F5"/>
            <w:vAlign w:val="center"/>
            <w:hideMark/>
          </w:tcPr>
          <w:p w14:paraId="0CB809B6" w14:textId="12CC2D25"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7, 10</w:t>
            </w:r>
          </w:p>
        </w:tc>
      </w:tr>
      <w:tr w:rsidR="006C67AF" w:rsidRPr="006B7765" w14:paraId="7DE103C0" w14:textId="77777777" w:rsidTr="008952AF">
        <w:trPr>
          <w:trHeight w:val="306"/>
        </w:trPr>
        <w:tc>
          <w:tcPr>
            <w:tcW w:w="5670" w:type="dxa"/>
            <w:shd w:val="clear" w:color="auto" w:fill="FEE8F5"/>
            <w:hideMark/>
          </w:tcPr>
          <w:p w14:paraId="7AFC70CA" w14:textId="3A9AEC61" w:rsidR="006C67AF" w:rsidRPr="003055C1" w:rsidRDefault="006C67AF" w:rsidP="006C67A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Bringaparkok létesítése Homokbánya és Műkertváros városrészekben</w:t>
            </w:r>
          </w:p>
        </w:tc>
        <w:tc>
          <w:tcPr>
            <w:tcW w:w="993" w:type="dxa"/>
            <w:shd w:val="clear" w:color="auto" w:fill="FEE8F5"/>
            <w:vAlign w:val="center"/>
            <w:hideMark/>
          </w:tcPr>
          <w:p w14:paraId="4180004D" w14:textId="78BA204B"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2023</w:t>
            </w:r>
          </w:p>
        </w:tc>
        <w:tc>
          <w:tcPr>
            <w:tcW w:w="1134" w:type="dxa"/>
            <w:shd w:val="clear" w:color="auto" w:fill="FEE8F5"/>
            <w:vAlign w:val="center"/>
            <w:hideMark/>
          </w:tcPr>
          <w:p w14:paraId="66985AD1" w14:textId="1EC90198"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6, 7, 9, 10</w:t>
            </w:r>
          </w:p>
        </w:tc>
      </w:tr>
      <w:tr w:rsidR="006C67AF" w:rsidRPr="006B7765" w14:paraId="677429AF" w14:textId="77777777" w:rsidTr="008952AF">
        <w:trPr>
          <w:trHeight w:val="306"/>
        </w:trPr>
        <w:tc>
          <w:tcPr>
            <w:tcW w:w="5670" w:type="dxa"/>
            <w:shd w:val="clear" w:color="auto" w:fill="FEE8F5"/>
            <w:hideMark/>
          </w:tcPr>
          <w:p w14:paraId="3C59D84F" w14:textId="0E7B9965" w:rsidR="006C67AF" w:rsidRPr="003055C1" w:rsidRDefault="006C67AF" w:rsidP="006C67A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Nemzeti Szabadidős - Egészség Sportpark Program - "D" típusú sportparkok létesítése (Kadafalva és Széchenyiváros, Forradalom utca)</w:t>
            </w:r>
          </w:p>
        </w:tc>
        <w:tc>
          <w:tcPr>
            <w:tcW w:w="993" w:type="dxa"/>
            <w:shd w:val="clear" w:color="auto" w:fill="FEE8F5"/>
            <w:vAlign w:val="center"/>
            <w:hideMark/>
          </w:tcPr>
          <w:p w14:paraId="5DCC1667" w14:textId="5E91E429"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2021</w:t>
            </w:r>
          </w:p>
        </w:tc>
        <w:tc>
          <w:tcPr>
            <w:tcW w:w="1134" w:type="dxa"/>
            <w:shd w:val="clear" w:color="auto" w:fill="FEE8F5"/>
            <w:vAlign w:val="center"/>
            <w:hideMark/>
          </w:tcPr>
          <w:p w14:paraId="79846719" w14:textId="5466EAAF"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6, 7, 9, 10</w:t>
            </w:r>
          </w:p>
        </w:tc>
      </w:tr>
      <w:tr w:rsidR="006C67AF" w:rsidRPr="006B7765" w14:paraId="67198849" w14:textId="77777777" w:rsidTr="008952AF">
        <w:trPr>
          <w:trHeight w:val="306"/>
        </w:trPr>
        <w:tc>
          <w:tcPr>
            <w:tcW w:w="5670" w:type="dxa"/>
            <w:shd w:val="clear" w:color="auto" w:fill="FEE8F5"/>
            <w:hideMark/>
          </w:tcPr>
          <w:p w14:paraId="6E70054C" w14:textId="1C17A504" w:rsidR="006C67AF" w:rsidRPr="003055C1" w:rsidRDefault="006C67AF" w:rsidP="006C67A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„Erdei játszótér" kialakítása a Benkó Zoltán Szabadidőközpontban</w:t>
            </w:r>
          </w:p>
        </w:tc>
        <w:tc>
          <w:tcPr>
            <w:tcW w:w="993" w:type="dxa"/>
            <w:shd w:val="clear" w:color="auto" w:fill="FEE8F5"/>
            <w:vAlign w:val="center"/>
            <w:hideMark/>
          </w:tcPr>
          <w:p w14:paraId="5A8835EF" w14:textId="09E7A005"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2023</w:t>
            </w:r>
          </w:p>
        </w:tc>
        <w:tc>
          <w:tcPr>
            <w:tcW w:w="1134" w:type="dxa"/>
            <w:shd w:val="clear" w:color="auto" w:fill="FEE8F5"/>
            <w:vAlign w:val="center"/>
            <w:hideMark/>
          </w:tcPr>
          <w:p w14:paraId="3689FF72" w14:textId="16F24B72"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7, 9, 10</w:t>
            </w:r>
          </w:p>
        </w:tc>
      </w:tr>
      <w:tr w:rsidR="006C67AF" w:rsidRPr="006B7765" w14:paraId="251CF8B1" w14:textId="77777777" w:rsidTr="008952AF">
        <w:trPr>
          <w:trHeight w:val="306"/>
        </w:trPr>
        <w:tc>
          <w:tcPr>
            <w:tcW w:w="5670" w:type="dxa"/>
            <w:shd w:val="clear" w:color="auto" w:fill="FEE8F5"/>
            <w:hideMark/>
          </w:tcPr>
          <w:p w14:paraId="598E4A7C" w14:textId="3CF3147D" w:rsidR="006C67AF" w:rsidRPr="003055C1" w:rsidRDefault="006C67AF" w:rsidP="006C67A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Kisléptékű játszótér fejlesztések a város különböző pontjain</w:t>
            </w:r>
          </w:p>
        </w:tc>
        <w:tc>
          <w:tcPr>
            <w:tcW w:w="993" w:type="dxa"/>
            <w:shd w:val="clear" w:color="auto" w:fill="FEE8F5"/>
            <w:vAlign w:val="center"/>
            <w:hideMark/>
          </w:tcPr>
          <w:p w14:paraId="42CC5B73" w14:textId="636E90DC"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2020-2024</w:t>
            </w:r>
          </w:p>
        </w:tc>
        <w:tc>
          <w:tcPr>
            <w:tcW w:w="1134" w:type="dxa"/>
            <w:shd w:val="clear" w:color="auto" w:fill="FEE8F5"/>
            <w:vAlign w:val="center"/>
            <w:hideMark/>
          </w:tcPr>
          <w:p w14:paraId="34DD33E7" w14:textId="6AC01E54"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7, 9, 10</w:t>
            </w:r>
          </w:p>
        </w:tc>
      </w:tr>
      <w:tr w:rsidR="006C67AF" w:rsidRPr="006B7765" w14:paraId="67DC3431" w14:textId="77777777" w:rsidTr="008952AF">
        <w:trPr>
          <w:trHeight w:val="306"/>
        </w:trPr>
        <w:tc>
          <w:tcPr>
            <w:tcW w:w="5670" w:type="dxa"/>
            <w:shd w:val="clear" w:color="auto" w:fill="FEE8F5"/>
            <w:hideMark/>
          </w:tcPr>
          <w:p w14:paraId="637D549F" w14:textId="45097ACE" w:rsidR="006C67AF" w:rsidRPr="003055C1" w:rsidRDefault="006C67AF" w:rsidP="006C67A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Új, integrált játszótér (KölyökDomb) kialakítása a Benkó Zoltán Szabadidőközpontban</w:t>
            </w:r>
          </w:p>
        </w:tc>
        <w:tc>
          <w:tcPr>
            <w:tcW w:w="993" w:type="dxa"/>
            <w:shd w:val="clear" w:color="auto" w:fill="FEE8F5"/>
            <w:vAlign w:val="center"/>
            <w:hideMark/>
          </w:tcPr>
          <w:p w14:paraId="5A244C0D" w14:textId="3184F8E4"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2023</w:t>
            </w:r>
          </w:p>
        </w:tc>
        <w:tc>
          <w:tcPr>
            <w:tcW w:w="1134" w:type="dxa"/>
            <w:shd w:val="clear" w:color="auto" w:fill="FEE8F5"/>
            <w:vAlign w:val="center"/>
            <w:hideMark/>
          </w:tcPr>
          <w:p w14:paraId="3D8664F7" w14:textId="084F14F2"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7, 9, 10</w:t>
            </w:r>
          </w:p>
        </w:tc>
      </w:tr>
      <w:tr w:rsidR="006C67AF" w:rsidRPr="006B7765" w14:paraId="1647F6D0" w14:textId="77777777" w:rsidTr="008952AF">
        <w:trPr>
          <w:trHeight w:val="306"/>
        </w:trPr>
        <w:tc>
          <w:tcPr>
            <w:tcW w:w="5670" w:type="dxa"/>
            <w:shd w:val="clear" w:color="auto" w:fill="FEE8F5"/>
            <w:hideMark/>
          </w:tcPr>
          <w:p w14:paraId="05CB1B30" w14:textId="15A94EA6" w:rsidR="006C67AF" w:rsidRPr="003055C1" w:rsidRDefault="006C67AF" w:rsidP="006C67A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A Kossuth tér (Kecskemét főtere) zöldfelületi rendszerének felújítása</w:t>
            </w:r>
          </w:p>
        </w:tc>
        <w:tc>
          <w:tcPr>
            <w:tcW w:w="993" w:type="dxa"/>
            <w:shd w:val="clear" w:color="auto" w:fill="FEE8F5"/>
            <w:vAlign w:val="center"/>
            <w:hideMark/>
          </w:tcPr>
          <w:p w14:paraId="5BDEBCAE" w14:textId="3E864B10"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2024</w:t>
            </w:r>
          </w:p>
        </w:tc>
        <w:tc>
          <w:tcPr>
            <w:tcW w:w="1134" w:type="dxa"/>
            <w:shd w:val="clear" w:color="auto" w:fill="FEE8F5"/>
            <w:vAlign w:val="center"/>
            <w:hideMark/>
          </w:tcPr>
          <w:p w14:paraId="0AF93A8D" w14:textId="61A66332"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7, 9, 10</w:t>
            </w:r>
          </w:p>
        </w:tc>
      </w:tr>
      <w:tr w:rsidR="006C67AF" w:rsidRPr="006B7765" w14:paraId="47CE8C2B" w14:textId="77777777" w:rsidTr="008952AF">
        <w:trPr>
          <w:trHeight w:val="306"/>
        </w:trPr>
        <w:tc>
          <w:tcPr>
            <w:tcW w:w="5670" w:type="dxa"/>
            <w:shd w:val="clear" w:color="auto" w:fill="FEE8F5"/>
            <w:hideMark/>
          </w:tcPr>
          <w:p w14:paraId="61D436E4" w14:textId="59B3E312" w:rsidR="006C67AF" w:rsidRPr="003055C1" w:rsidRDefault="006C67AF" w:rsidP="006C67A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A Rudolf-kert építészeti és közterületi fejlesztése, szinergiában a város gazdaságilag fenntartható célkitűzéseivel, épületek felújítása és az épületek (kulturális és szabadidős) hasznosítása</w:t>
            </w:r>
          </w:p>
        </w:tc>
        <w:tc>
          <w:tcPr>
            <w:tcW w:w="993" w:type="dxa"/>
            <w:shd w:val="clear" w:color="auto" w:fill="FEE8F5"/>
            <w:vAlign w:val="center"/>
            <w:hideMark/>
          </w:tcPr>
          <w:p w14:paraId="254AC4E9" w14:textId="5CEF5D46"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folyamatban</w:t>
            </w:r>
          </w:p>
        </w:tc>
        <w:tc>
          <w:tcPr>
            <w:tcW w:w="1134" w:type="dxa"/>
            <w:shd w:val="clear" w:color="auto" w:fill="FEE8F5"/>
            <w:vAlign w:val="center"/>
            <w:hideMark/>
          </w:tcPr>
          <w:p w14:paraId="4070F0B1" w14:textId="7D9E9704" w:rsidR="006C67AF" w:rsidRPr="003055C1" w:rsidRDefault="006C67AF" w:rsidP="006C67AF">
            <w:pPr>
              <w:pStyle w:val="Cmsor3"/>
              <w:spacing w:before="6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7, 9, 10</w:t>
            </w:r>
          </w:p>
        </w:tc>
      </w:tr>
    </w:tbl>
    <w:p w14:paraId="119E6B04" w14:textId="77777777" w:rsidR="003055C1" w:rsidRPr="006A2A4E" w:rsidRDefault="003055C1" w:rsidP="003055C1">
      <w:pPr>
        <w:pStyle w:val="NormlWeb"/>
        <w:spacing w:before="0" w:beforeAutospacing="0" w:after="240" w:afterAutospacing="0" w:line="288" w:lineRule="auto"/>
        <w:ind w:left="2268"/>
        <w:jc w:val="both"/>
        <w:rPr>
          <w:rFonts w:ascii="HeadingNow-62Light" w:hAnsi="HeadingNow-62Light"/>
          <w:color w:val="595959" w:themeColor="text1" w:themeTint="A6"/>
        </w:rPr>
      </w:pPr>
    </w:p>
    <w:p w14:paraId="3DE850DD" w14:textId="38AEC956" w:rsidR="003055C1" w:rsidRPr="003055C1" w:rsidRDefault="003055C1" w:rsidP="005256E7">
      <w:pPr>
        <w:pStyle w:val="NormlWeb"/>
        <w:spacing w:before="0" w:beforeAutospacing="0" w:after="120" w:afterAutospacing="0" w:line="288" w:lineRule="auto"/>
        <w:ind w:left="1701"/>
        <w:jc w:val="both"/>
        <w:rPr>
          <w:rFonts w:ascii="HeadingNow-62Light" w:hAnsi="HeadingNow-62Light"/>
          <w:color w:val="595959" w:themeColor="text1" w:themeTint="A6"/>
        </w:rPr>
      </w:pPr>
      <w:r w:rsidRPr="003055C1">
        <w:rPr>
          <w:rFonts w:ascii="HeadingNow-62Light" w:hAnsi="HeadingNow-62Light"/>
          <w:color w:val="595959" w:themeColor="text1" w:themeTint="A6"/>
        </w:rPr>
        <w:t>A helyi lakosság megtartása, a sportolási lehetőségek biztosítása, az egészséges életmód népszerűsítése, valamint a megfelelő szabadidős helyszínek és szolgáltatások színvonalának emelése érdekében a kecskeméti önkormányzat a jövőben is folytatni kívánja sportinfrastruktúrájának minőségi bővítését (KTE Stadion további fejlesztése és új multifunkcionális sportcsarnok építése), elősegítve ezzel a hazai és nemzetközi sportéletben betöltött szerepének növelését.</w:t>
      </w:r>
    </w:p>
    <w:p w14:paraId="1472F7E7" w14:textId="77777777" w:rsidR="003055C1" w:rsidRPr="003055C1" w:rsidRDefault="003055C1" w:rsidP="005256E7">
      <w:pPr>
        <w:pStyle w:val="NormlWeb"/>
        <w:spacing w:before="0" w:beforeAutospacing="0" w:after="120" w:afterAutospacing="0" w:line="288" w:lineRule="auto"/>
        <w:ind w:left="1701"/>
        <w:jc w:val="both"/>
        <w:rPr>
          <w:rFonts w:ascii="HeadingNow-62Light" w:hAnsi="HeadingNow-62Light"/>
          <w:color w:val="595959" w:themeColor="text1" w:themeTint="A6"/>
        </w:rPr>
      </w:pPr>
      <w:r w:rsidRPr="003055C1">
        <w:rPr>
          <w:rFonts w:ascii="HeadingNow-62Light" w:hAnsi="HeadingNow-62Light"/>
          <w:color w:val="595959" w:themeColor="text1" w:themeTint="A6"/>
        </w:rPr>
        <w:t>A város kiemelt céljának tekinti a tömegsport népszerűsítését, a sportinfrastruktúrához történő lakossági hozzáférés területi esélyegyenlőségének javítását. Emellett különös figyelmet kíván fordítani a minőségi városfejlesztés keretében a közterületeinek megújítására (a Kossuth tér környezete), az egyes városrészek játszótereinek felújítására, illetve ki</w:t>
      </w:r>
      <w:r w:rsidRPr="003055C1">
        <w:rPr>
          <w:rFonts w:ascii="HeadingNow-62Light" w:hAnsi="HeadingNow-62Light"/>
          <w:color w:val="595959" w:themeColor="text1" w:themeTint="A6"/>
        </w:rPr>
        <w:lastRenderedPageBreak/>
        <w:t>alakítására, valamint a település szabadidős és rendezvényhelyszíneinek funkcióbővítő kialakítására (Benkó Zoltán Szabadidőközpont, a Műkertvárosi Vadaskert és környezete, Rudolf-kert).</w:t>
      </w:r>
    </w:p>
    <w:p w14:paraId="199D0354" w14:textId="5A30EC3D" w:rsidR="003055C1" w:rsidRPr="003055C1" w:rsidRDefault="003055C1" w:rsidP="005256E7">
      <w:pPr>
        <w:pStyle w:val="NormlWeb"/>
        <w:spacing w:before="0" w:beforeAutospacing="0" w:after="240" w:afterAutospacing="0" w:line="288" w:lineRule="auto"/>
        <w:ind w:left="1701"/>
        <w:jc w:val="both"/>
        <w:rPr>
          <w:rFonts w:ascii="HeadingNow-62Light" w:hAnsi="HeadingNow-62Light"/>
          <w:color w:val="595959" w:themeColor="text1" w:themeTint="A6"/>
        </w:rPr>
      </w:pPr>
      <w:r w:rsidRPr="003055C1">
        <w:rPr>
          <w:rFonts w:ascii="HeadingNow-62Light" w:hAnsi="HeadingNow-62Light"/>
          <w:color w:val="595959" w:themeColor="text1" w:themeTint="A6"/>
        </w:rPr>
        <w:t>A Mozgás Receptre koncepció nemzetközi sikerei világszerte elismerést váltottak ki az egészségügyi, illetve sport és fitnesz közösségek körében. A nemzetközi és hazai kedvező eredmények alapján Kecskemét is</w:t>
      </w:r>
      <w:r w:rsidR="00EA0F23">
        <w:rPr>
          <w:rFonts w:ascii="HeadingNow-62Light" w:hAnsi="HeadingNow-62Light"/>
          <w:color w:val="595959" w:themeColor="text1" w:themeTint="A6"/>
        </w:rPr>
        <w:t xml:space="preserve"> csatlakozni </w:t>
      </w:r>
      <w:r w:rsidRPr="003055C1">
        <w:rPr>
          <w:rFonts w:ascii="HeadingNow-62Light" w:hAnsi="HeadingNow-62Light"/>
          <w:color w:val="595959" w:themeColor="text1" w:themeTint="A6"/>
        </w:rPr>
        <w:t>kíván a kezdeményezés</w:t>
      </w:r>
      <w:r w:rsidR="00EA0F23">
        <w:rPr>
          <w:rFonts w:ascii="HeadingNow-62Light" w:hAnsi="HeadingNow-62Light"/>
          <w:color w:val="595959" w:themeColor="text1" w:themeTint="A6"/>
        </w:rPr>
        <w:t>hez</w:t>
      </w:r>
      <w:r w:rsidRPr="003055C1">
        <w:rPr>
          <w:rFonts w:ascii="HeadingNow-62Light" w:hAnsi="HeadingNow-62Light"/>
          <w:color w:val="595959" w:themeColor="text1" w:themeTint="A6"/>
        </w:rPr>
        <w:t xml:space="preserve"> a lakossági egészségmegőrzés és betegségmegelőzés erősítése érdekében.</w:t>
      </w:r>
    </w:p>
    <w:tbl>
      <w:tblPr>
        <w:tblW w:w="7797" w:type="dxa"/>
        <w:tblInd w:w="1696" w:type="dxa"/>
        <w:tblBorders>
          <w:top w:val="single" w:sz="4" w:space="0" w:color="F77EC3"/>
          <w:left w:val="single" w:sz="4" w:space="0" w:color="F77EC3"/>
          <w:bottom w:val="single" w:sz="4" w:space="0" w:color="F77EC3"/>
          <w:right w:val="single" w:sz="4" w:space="0" w:color="F77EC3"/>
          <w:insideH w:val="single" w:sz="4" w:space="0" w:color="F77EC3"/>
          <w:insideV w:val="single" w:sz="4" w:space="0" w:color="F77EC3"/>
        </w:tblBorders>
        <w:shd w:val="clear" w:color="auto" w:fill="FEE8F5"/>
        <w:tblLook w:val="04A0" w:firstRow="1" w:lastRow="0" w:firstColumn="1" w:lastColumn="0" w:noHBand="0" w:noVBand="1"/>
      </w:tblPr>
      <w:tblGrid>
        <w:gridCol w:w="4678"/>
        <w:gridCol w:w="1701"/>
        <w:gridCol w:w="1418"/>
      </w:tblGrid>
      <w:tr w:rsidR="003055C1" w:rsidRPr="00005ADD" w14:paraId="7B86081C" w14:textId="77777777" w:rsidTr="005256E7">
        <w:tc>
          <w:tcPr>
            <w:tcW w:w="7797" w:type="dxa"/>
            <w:gridSpan w:val="3"/>
            <w:shd w:val="clear" w:color="auto" w:fill="F77EC3"/>
            <w:hideMark/>
          </w:tcPr>
          <w:p w14:paraId="4A1AA703" w14:textId="77777777" w:rsidR="003055C1" w:rsidRPr="00005ADD" w:rsidRDefault="003055C1" w:rsidP="003055C1">
            <w:pPr>
              <w:pStyle w:val="Cmsor3"/>
              <w:spacing w:before="120" w:after="60"/>
              <w:jc w:val="both"/>
              <w:rPr>
                <w:rFonts w:ascii="Times New Roman" w:hAnsi="Times New Roman" w:cs="Times New Roman"/>
                <w:color w:val="FFFFFF" w:themeColor="background1"/>
                <w:sz w:val="22"/>
                <w:szCs w:val="22"/>
              </w:rPr>
            </w:pPr>
            <w:r w:rsidRPr="003055C1">
              <w:rPr>
                <w:rFonts w:ascii="HeadingNow-72Light" w:hAnsi="HeadingNow-72Light" w:cs="Times New Roman"/>
                <w:bCs/>
                <w:color w:val="FFFFFF" w:themeColor="background1"/>
                <w:sz w:val="22"/>
                <w:szCs w:val="22"/>
              </w:rPr>
              <w:t>TERVEZETT SPORTINFRASTRUKTURÁLIS FEJLESZTÉSEK</w:t>
            </w:r>
          </w:p>
        </w:tc>
      </w:tr>
      <w:tr w:rsidR="00823BFF" w:rsidRPr="00823BFF" w14:paraId="1877057D" w14:textId="77777777" w:rsidTr="008952AF">
        <w:trPr>
          <w:trHeight w:val="301"/>
        </w:trPr>
        <w:tc>
          <w:tcPr>
            <w:tcW w:w="4678" w:type="dxa"/>
            <w:shd w:val="clear" w:color="auto" w:fill="FEE8F5"/>
            <w:vAlign w:val="center"/>
            <w:hideMark/>
          </w:tcPr>
          <w:p w14:paraId="5FF21B32" w14:textId="60EE389A" w:rsidR="00823BFF" w:rsidRPr="003055C1" w:rsidRDefault="00823BFF" w:rsidP="00823BF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Városi sportkomplexumok megújuló energiára történő átállása</w:t>
            </w:r>
          </w:p>
        </w:tc>
        <w:tc>
          <w:tcPr>
            <w:tcW w:w="1701" w:type="dxa"/>
            <w:shd w:val="clear" w:color="auto" w:fill="FEE8F5"/>
            <w:vAlign w:val="center"/>
            <w:hideMark/>
          </w:tcPr>
          <w:p w14:paraId="660A4546" w14:textId="11F29D3A" w:rsidR="00823BFF" w:rsidRPr="003055C1" w:rsidRDefault="00823BFF" w:rsidP="00823BFF">
            <w:pPr>
              <w:pStyle w:val="Cmsor3"/>
              <w:spacing w:before="12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rövidtáv</w:t>
            </w:r>
          </w:p>
        </w:tc>
        <w:tc>
          <w:tcPr>
            <w:tcW w:w="1418" w:type="dxa"/>
            <w:shd w:val="clear" w:color="auto" w:fill="FEE8F5"/>
            <w:vAlign w:val="center"/>
            <w:hideMark/>
          </w:tcPr>
          <w:p w14:paraId="33106ECA" w14:textId="7564F9B4" w:rsidR="00823BFF" w:rsidRPr="003055C1" w:rsidRDefault="00823BFF" w:rsidP="00823BFF">
            <w:pPr>
              <w:pStyle w:val="Cmsor3"/>
              <w:spacing w:before="12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6, 7, 9, 10</w:t>
            </w:r>
          </w:p>
        </w:tc>
      </w:tr>
      <w:tr w:rsidR="00823BFF" w:rsidRPr="00823BFF" w14:paraId="2EC5E5E5" w14:textId="77777777" w:rsidTr="008952AF">
        <w:trPr>
          <w:trHeight w:val="301"/>
        </w:trPr>
        <w:tc>
          <w:tcPr>
            <w:tcW w:w="4678" w:type="dxa"/>
            <w:shd w:val="clear" w:color="auto" w:fill="FEE8F5"/>
            <w:vAlign w:val="center"/>
            <w:hideMark/>
          </w:tcPr>
          <w:p w14:paraId="291A588A" w14:textId="6545DFC7" w:rsidR="00823BFF" w:rsidRPr="003055C1" w:rsidRDefault="00823BFF" w:rsidP="00823BF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KTE labdarúgó stadionjának további fejlesztése</w:t>
            </w:r>
          </w:p>
        </w:tc>
        <w:tc>
          <w:tcPr>
            <w:tcW w:w="1701" w:type="dxa"/>
            <w:shd w:val="clear" w:color="auto" w:fill="FEE8F5"/>
            <w:vAlign w:val="center"/>
            <w:hideMark/>
          </w:tcPr>
          <w:p w14:paraId="72C36E96" w14:textId="4A5FD41A" w:rsidR="00823BFF" w:rsidRPr="003055C1" w:rsidRDefault="00823BFF" w:rsidP="00823BFF">
            <w:pPr>
              <w:pStyle w:val="Cmsor3"/>
              <w:spacing w:before="12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rövid és középtáv</w:t>
            </w:r>
          </w:p>
        </w:tc>
        <w:tc>
          <w:tcPr>
            <w:tcW w:w="1418" w:type="dxa"/>
            <w:shd w:val="clear" w:color="auto" w:fill="FEE8F5"/>
            <w:vAlign w:val="center"/>
            <w:hideMark/>
          </w:tcPr>
          <w:p w14:paraId="4E766322" w14:textId="3AD8D541" w:rsidR="00823BFF" w:rsidRPr="003055C1" w:rsidRDefault="00823BFF" w:rsidP="00823BFF">
            <w:pPr>
              <w:pStyle w:val="Cmsor3"/>
              <w:spacing w:before="12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6, 9, 10</w:t>
            </w:r>
          </w:p>
        </w:tc>
      </w:tr>
      <w:tr w:rsidR="00823BFF" w:rsidRPr="00823BFF" w14:paraId="23B84257" w14:textId="77777777" w:rsidTr="008952AF">
        <w:trPr>
          <w:trHeight w:val="301"/>
        </w:trPr>
        <w:tc>
          <w:tcPr>
            <w:tcW w:w="4678" w:type="dxa"/>
            <w:shd w:val="clear" w:color="auto" w:fill="FEE8F5"/>
            <w:vAlign w:val="center"/>
            <w:hideMark/>
          </w:tcPr>
          <w:p w14:paraId="79115429" w14:textId="02F51808" w:rsidR="00823BFF" w:rsidRPr="003055C1" w:rsidRDefault="00823BFF" w:rsidP="00823BFF">
            <w:pPr>
              <w:pStyle w:val="Cmsor3"/>
              <w:spacing w:before="60" w:after="60"/>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A Műkertvárosi sportcentrum infrastrukturális és környezeti fejlesztése</w:t>
            </w:r>
          </w:p>
        </w:tc>
        <w:tc>
          <w:tcPr>
            <w:tcW w:w="1701" w:type="dxa"/>
            <w:shd w:val="clear" w:color="auto" w:fill="FEE8F5"/>
            <w:vAlign w:val="center"/>
            <w:hideMark/>
          </w:tcPr>
          <w:p w14:paraId="28D69E29" w14:textId="29E1A4E5" w:rsidR="00823BFF" w:rsidRPr="003055C1" w:rsidRDefault="00823BFF" w:rsidP="00823BFF">
            <w:pPr>
              <w:pStyle w:val="Cmsor3"/>
              <w:spacing w:before="12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középtáv</w:t>
            </w:r>
          </w:p>
        </w:tc>
        <w:tc>
          <w:tcPr>
            <w:tcW w:w="1418" w:type="dxa"/>
            <w:shd w:val="clear" w:color="auto" w:fill="FEE8F5"/>
            <w:vAlign w:val="center"/>
            <w:hideMark/>
          </w:tcPr>
          <w:p w14:paraId="4C7E48B6" w14:textId="4B249D61" w:rsidR="00823BFF" w:rsidRPr="003055C1" w:rsidRDefault="00823BFF" w:rsidP="00823BFF">
            <w:pPr>
              <w:pStyle w:val="Cmsor3"/>
              <w:spacing w:before="12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6, 7, 9, 10</w:t>
            </w:r>
          </w:p>
        </w:tc>
      </w:tr>
      <w:tr w:rsidR="00823BFF" w:rsidRPr="00823BFF" w14:paraId="6EC147C8" w14:textId="77777777" w:rsidTr="008952AF">
        <w:trPr>
          <w:trHeight w:val="301"/>
        </w:trPr>
        <w:tc>
          <w:tcPr>
            <w:tcW w:w="4678" w:type="dxa"/>
            <w:shd w:val="clear" w:color="auto" w:fill="FEE8F5"/>
            <w:vAlign w:val="center"/>
            <w:hideMark/>
          </w:tcPr>
          <w:p w14:paraId="6ED5BD5F" w14:textId="2D7FE268" w:rsidR="00823BFF" w:rsidRPr="00296990" w:rsidRDefault="00823BFF" w:rsidP="00823BFF">
            <w:pPr>
              <w:pStyle w:val="Cmsor3"/>
              <w:spacing w:before="60" w:after="60"/>
              <w:rPr>
                <w:rFonts w:ascii="HeadingNow-53Book" w:hAnsi="HeadingNow-53Book" w:cs="Times New Roman"/>
                <w:bCs/>
                <w:i/>
                <w:iCs/>
                <w:color w:val="404040" w:themeColor="text1" w:themeTint="BF"/>
                <w:sz w:val="22"/>
                <w:szCs w:val="22"/>
              </w:rPr>
            </w:pPr>
            <w:r w:rsidRPr="00296990">
              <w:rPr>
                <w:rFonts w:ascii="HeadingNow-53Book" w:hAnsi="HeadingNow-53Book" w:cs="Times New Roman"/>
                <w:bCs/>
                <w:i/>
                <w:iCs/>
                <w:color w:val="404040" w:themeColor="text1" w:themeTint="BF"/>
                <w:sz w:val="22"/>
                <w:szCs w:val="22"/>
              </w:rPr>
              <w:t>Új multifunkcionális sportcsarnok építése</w:t>
            </w:r>
          </w:p>
        </w:tc>
        <w:tc>
          <w:tcPr>
            <w:tcW w:w="1701" w:type="dxa"/>
            <w:shd w:val="clear" w:color="auto" w:fill="FEE8F5"/>
            <w:vAlign w:val="center"/>
            <w:hideMark/>
          </w:tcPr>
          <w:p w14:paraId="18CEE771" w14:textId="6D2CF654" w:rsidR="00823BFF" w:rsidRPr="00296990" w:rsidRDefault="00823BFF" w:rsidP="00823BFF">
            <w:pPr>
              <w:pStyle w:val="Cmsor3"/>
              <w:spacing w:before="120" w:after="60"/>
              <w:jc w:val="center"/>
              <w:rPr>
                <w:rFonts w:ascii="HeadingNow-53Book" w:hAnsi="HeadingNow-53Book" w:cs="Times New Roman"/>
                <w:bCs/>
                <w:i/>
                <w:iCs/>
                <w:color w:val="404040" w:themeColor="text1" w:themeTint="BF"/>
                <w:sz w:val="22"/>
                <w:szCs w:val="22"/>
              </w:rPr>
            </w:pPr>
            <w:r w:rsidRPr="00296990">
              <w:rPr>
                <w:rFonts w:ascii="HeadingNow-53Book" w:hAnsi="HeadingNow-53Book" w:cs="Times New Roman"/>
                <w:bCs/>
                <w:i/>
                <w:iCs/>
                <w:color w:val="404040" w:themeColor="text1" w:themeTint="BF"/>
                <w:sz w:val="22"/>
                <w:szCs w:val="22"/>
              </w:rPr>
              <w:t>hosszútáv</w:t>
            </w:r>
          </w:p>
        </w:tc>
        <w:tc>
          <w:tcPr>
            <w:tcW w:w="1418" w:type="dxa"/>
            <w:shd w:val="clear" w:color="auto" w:fill="FEE8F5"/>
            <w:vAlign w:val="center"/>
            <w:hideMark/>
          </w:tcPr>
          <w:p w14:paraId="54918C54" w14:textId="32E55121" w:rsidR="00823BFF" w:rsidRPr="00296990" w:rsidRDefault="00823BFF" w:rsidP="00823BFF">
            <w:pPr>
              <w:pStyle w:val="Cmsor3"/>
              <w:spacing w:before="120" w:after="60"/>
              <w:jc w:val="center"/>
              <w:rPr>
                <w:rFonts w:ascii="HeadingNow-53Book" w:hAnsi="HeadingNow-53Book" w:cs="Times New Roman"/>
                <w:bCs/>
                <w:i/>
                <w:iCs/>
                <w:color w:val="404040" w:themeColor="text1" w:themeTint="BF"/>
                <w:sz w:val="22"/>
                <w:szCs w:val="22"/>
              </w:rPr>
            </w:pPr>
            <w:r w:rsidRPr="00296990">
              <w:rPr>
                <w:rFonts w:ascii="HeadingNow-53Book" w:hAnsi="HeadingNow-53Book" w:cs="Times New Roman"/>
                <w:bCs/>
                <w:i/>
                <w:iCs/>
                <w:color w:val="404040" w:themeColor="text1" w:themeTint="BF"/>
                <w:sz w:val="22"/>
                <w:szCs w:val="22"/>
              </w:rPr>
              <w:t>1, 6, 9, 10</w:t>
            </w:r>
          </w:p>
        </w:tc>
      </w:tr>
    </w:tbl>
    <w:p w14:paraId="5ED404EE" w14:textId="3D2E6FE3" w:rsidR="006A2A4E" w:rsidRDefault="006A2A4E" w:rsidP="003055C1">
      <w:pPr>
        <w:pStyle w:val="NormlWeb"/>
        <w:spacing w:before="0" w:beforeAutospacing="0" w:after="240" w:afterAutospacing="0" w:line="288" w:lineRule="auto"/>
        <w:ind w:left="2268"/>
        <w:jc w:val="both"/>
        <w:rPr>
          <w:rFonts w:ascii="HeadingNow-62Light" w:hAnsi="HeadingNow-62Light"/>
          <w:color w:val="595959" w:themeColor="text1" w:themeTint="A6"/>
        </w:rPr>
      </w:pPr>
    </w:p>
    <w:tbl>
      <w:tblPr>
        <w:tblW w:w="7797" w:type="dxa"/>
        <w:tblInd w:w="1696" w:type="dxa"/>
        <w:tblBorders>
          <w:top w:val="single" w:sz="4" w:space="0" w:color="F77EC3"/>
          <w:left w:val="single" w:sz="4" w:space="0" w:color="F77EC3"/>
          <w:bottom w:val="single" w:sz="4" w:space="0" w:color="F77EC3"/>
          <w:right w:val="single" w:sz="4" w:space="0" w:color="F77EC3"/>
          <w:insideH w:val="single" w:sz="4" w:space="0" w:color="F77EC3"/>
          <w:insideV w:val="single" w:sz="4" w:space="0" w:color="F77EC3"/>
        </w:tblBorders>
        <w:shd w:val="clear" w:color="auto" w:fill="FEE8F5"/>
        <w:tblLook w:val="04A0" w:firstRow="1" w:lastRow="0" w:firstColumn="1" w:lastColumn="0" w:noHBand="0" w:noVBand="1"/>
      </w:tblPr>
      <w:tblGrid>
        <w:gridCol w:w="5387"/>
        <w:gridCol w:w="1134"/>
        <w:gridCol w:w="1276"/>
      </w:tblGrid>
      <w:tr w:rsidR="003055C1" w:rsidRPr="00005ADD" w14:paraId="2F0833D8" w14:textId="77777777" w:rsidTr="005256E7">
        <w:trPr>
          <w:trHeight w:val="301"/>
        </w:trPr>
        <w:tc>
          <w:tcPr>
            <w:tcW w:w="7797" w:type="dxa"/>
            <w:gridSpan w:val="3"/>
            <w:shd w:val="clear" w:color="auto" w:fill="F77EC3"/>
            <w:vAlign w:val="center"/>
            <w:hideMark/>
          </w:tcPr>
          <w:p w14:paraId="43449E12" w14:textId="77777777" w:rsidR="003055C1" w:rsidRDefault="003055C1" w:rsidP="003055C1">
            <w:pPr>
              <w:pStyle w:val="Cmsor3"/>
              <w:spacing w:before="120" w:after="60"/>
              <w:jc w:val="both"/>
              <w:rPr>
                <w:rFonts w:ascii="HeadingNow-72Light" w:hAnsi="HeadingNow-72Light" w:cs="Times New Roman"/>
                <w:bCs/>
                <w:color w:val="FFFFFF" w:themeColor="background1"/>
                <w:sz w:val="22"/>
                <w:szCs w:val="22"/>
              </w:rPr>
            </w:pPr>
            <w:r w:rsidRPr="003055C1">
              <w:rPr>
                <w:rFonts w:ascii="HeadingNow-72Light" w:hAnsi="HeadingNow-72Light" w:cs="Times New Roman"/>
                <w:bCs/>
                <w:color w:val="FFFFFF" w:themeColor="background1"/>
                <w:sz w:val="22"/>
                <w:szCs w:val="22"/>
              </w:rPr>
              <w:t xml:space="preserve">TERVEZETT KÖZTERÜLETFEJLESZTÉSI, SZABADIDŐS </w:t>
            </w:r>
          </w:p>
          <w:p w14:paraId="14417A94" w14:textId="4337805F" w:rsidR="003055C1" w:rsidRPr="00005ADD" w:rsidRDefault="003055C1" w:rsidP="003055C1">
            <w:pPr>
              <w:pStyle w:val="Cmsor3"/>
              <w:spacing w:before="120" w:after="60"/>
              <w:jc w:val="both"/>
              <w:rPr>
                <w:rFonts w:ascii="Times New Roman" w:hAnsi="Times New Roman" w:cs="Times New Roman"/>
                <w:color w:val="FFFFFF" w:themeColor="background1"/>
                <w:sz w:val="22"/>
                <w:szCs w:val="22"/>
              </w:rPr>
            </w:pPr>
            <w:r w:rsidRPr="003055C1">
              <w:rPr>
                <w:rFonts w:ascii="HeadingNow-72Light" w:hAnsi="HeadingNow-72Light" w:cs="Times New Roman"/>
                <w:bCs/>
                <w:color w:val="FFFFFF" w:themeColor="background1"/>
                <w:sz w:val="22"/>
                <w:szCs w:val="22"/>
              </w:rPr>
              <w:t>ÉS REKREÁCIÓS PROJEKTEK</w:t>
            </w:r>
          </w:p>
        </w:tc>
      </w:tr>
      <w:tr w:rsidR="00823BFF" w:rsidRPr="00005ADD" w14:paraId="5E6AD144" w14:textId="77777777" w:rsidTr="008952AF">
        <w:trPr>
          <w:trHeight w:val="301"/>
        </w:trPr>
        <w:tc>
          <w:tcPr>
            <w:tcW w:w="5387" w:type="dxa"/>
            <w:shd w:val="clear" w:color="auto" w:fill="FEE8F5"/>
            <w:vAlign w:val="center"/>
            <w:hideMark/>
          </w:tcPr>
          <w:p w14:paraId="68B9A229" w14:textId="4C84AAAD" w:rsidR="00823BFF" w:rsidRPr="003055C1" w:rsidRDefault="00823BFF" w:rsidP="00823BF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Görögtemplom utca közterületi rehabilitációja</w:t>
            </w:r>
          </w:p>
        </w:tc>
        <w:tc>
          <w:tcPr>
            <w:tcW w:w="1134" w:type="dxa"/>
            <w:shd w:val="clear" w:color="auto" w:fill="FEE8F5"/>
            <w:vAlign w:val="center"/>
            <w:hideMark/>
          </w:tcPr>
          <w:p w14:paraId="348EDDAE" w14:textId="1740C31C" w:rsidR="00823BFF" w:rsidRPr="003055C1" w:rsidRDefault="00823BFF" w:rsidP="00823BF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rövidtáv</w:t>
            </w:r>
          </w:p>
        </w:tc>
        <w:tc>
          <w:tcPr>
            <w:tcW w:w="1276" w:type="dxa"/>
            <w:shd w:val="clear" w:color="auto" w:fill="FEE8F5"/>
            <w:vAlign w:val="center"/>
            <w:hideMark/>
          </w:tcPr>
          <w:p w14:paraId="67DB2D6E" w14:textId="02CBEA53" w:rsidR="00823BFF" w:rsidRPr="003055C1" w:rsidRDefault="00823BFF" w:rsidP="00823BF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1, 7, 9, 10</w:t>
            </w:r>
          </w:p>
        </w:tc>
      </w:tr>
      <w:tr w:rsidR="00823BFF" w:rsidRPr="00005ADD" w14:paraId="02E47CCE" w14:textId="77777777" w:rsidTr="008952AF">
        <w:trPr>
          <w:trHeight w:val="301"/>
        </w:trPr>
        <w:tc>
          <w:tcPr>
            <w:tcW w:w="5387" w:type="dxa"/>
            <w:shd w:val="clear" w:color="auto" w:fill="FEE8F5"/>
            <w:vAlign w:val="center"/>
            <w:hideMark/>
          </w:tcPr>
          <w:p w14:paraId="42EB04A8" w14:textId="006139AB" w:rsidR="00823BFF" w:rsidRPr="003055C1" w:rsidRDefault="00823BFF" w:rsidP="00823BF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Benkó Zoltán Szabadidőközpont kulturális, aktív és rekreációs turizmust célzó fejlesztése</w:t>
            </w:r>
          </w:p>
        </w:tc>
        <w:tc>
          <w:tcPr>
            <w:tcW w:w="1134" w:type="dxa"/>
            <w:shd w:val="clear" w:color="auto" w:fill="FEE8F5"/>
            <w:vAlign w:val="center"/>
            <w:hideMark/>
          </w:tcPr>
          <w:p w14:paraId="4D1E6A89" w14:textId="4467B4C3" w:rsidR="00823BFF" w:rsidRPr="003055C1" w:rsidRDefault="00823BFF" w:rsidP="00823BF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rövidtáv</w:t>
            </w:r>
          </w:p>
        </w:tc>
        <w:tc>
          <w:tcPr>
            <w:tcW w:w="1276" w:type="dxa"/>
            <w:shd w:val="clear" w:color="auto" w:fill="FEE8F5"/>
            <w:vAlign w:val="center"/>
            <w:hideMark/>
          </w:tcPr>
          <w:p w14:paraId="22E9EAE1" w14:textId="496EA2C1" w:rsidR="00823BFF" w:rsidRPr="003055C1" w:rsidRDefault="00823BFF" w:rsidP="00823BF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1, 6, 7, 9, 10</w:t>
            </w:r>
          </w:p>
        </w:tc>
      </w:tr>
      <w:tr w:rsidR="00823BFF" w:rsidRPr="00005ADD" w14:paraId="35440EA6" w14:textId="77777777" w:rsidTr="008952AF">
        <w:trPr>
          <w:trHeight w:val="301"/>
        </w:trPr>
        <w:tc>
          <w:tcPr>
            <w:tcW w:w="5387" w:type="dxa"/>
            <w:shd w:val="clear" w:color="auto" w:fill="FEE8F5"/>
            <w:vAlign w:val="center"/>
            <w:hideMark/>
          </w:tcPr>
          <w:p w14:paraId="12948DC1" w14:textId="5F63CD33" w:rsidR="00823BFF" w:rsidRPr="003055C1" w:rsidRDefault="00823BFF" w:rsidP="00823BF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Turisztikai, gazdasági és kerékpároshálózat fejlesztés a Műkertvárosban, valamint NATURA 2000 terület fejlesztése</w:t>
            </w:r>
          </w:p>
        </w:tc>
        <w:tc>
          <w:tcPr>
            <w:tcW w:w="1134" w:type="dxa"/>
            <w:shd w:val="clear" w:color="auto" w:fill="FEE8F5"/>
            <w:vAlign w:val="center"/>
            <w:hideMark/>
          </w:tcPr>
          <w:p w14:paraId="680EF151" w14:textId="0611DF00" w:rsidR="00823BFF" w:rsidRPr="003055C1" w:rsidRDefault="00823BFF" w:rsidP="00823BF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rövidtáv</w:t>
            </w:r>
          </w:p>
        </w:tc>
        <w:tc>
          <w:tcPr>
            <w:tcW w:w="1276" w:type="dxa"/>
            <w:shd w:val="clear" w:color="auto" w:fill="FEE8F5"/>
            <w:vAlign w:val="center"/>
            <w:hideMark/>
          </w:tcPr>
          <w:p w14:paraId="204C96DB" w14:textId="294F489B" w:rsidR="00823BFF" w:rsidRPr="003055C1" w:rsidRDefault="00823BFF" w:rsidP="00823BF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1, 7, 9, 10</w:t>
            </w:r>
          </w:p>
        </w:tc>
      </w:tr>
      <w:tr w:rsidR="00823BFF" w:rsidRPr="00005ADD" w14:paraId="3B15CE3E" w14:textId="77777777" w:rsidTr="008952AF">
        <w:trPr>
          <w:trHeight w:val="301"/>
        </w:trPr>
        <w:tc>
          <w:tcPr>
            <w:tcW w:w="5387" w:type="dxa"/>
            <w:shd w:val="clear" w:color="auto" w:fill="FEE8F5"/>
            <w:vAlign w:val="center"/>
            <w:hideMark/>
          </w:tcPr>
          <w:p w14:paraId="0EF2CDE6" w14:textId="7CFE43FB" w:rsidR="00823BFF" w:rsidRPr="003055C1" w:rsidRDefault="00823BFF" w:rsidP="00823BF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Rudolf-kert rehabilitációs fejlesztése</w:t>
            </w:r>
          </w:p>
        </w:tc>
        <w:tc>
          <w:tcPr>
            <w:tcW w:w="1134" w:type="dxa"/>
            <w:shd w:val="clear" w:color="auto" w:fill="FEE8F5"/>
            <w:vAlign w:val="center"/>
            <w:hideMark/>
          </w:tcPr>
          <w:p w14:paraId="13D1B0FF" w14:textId="559BE618" w:rsidR="00823BFF" w:rsidRPr="003055C1" w:rsidRDefault="00823BFF" w:rsidP="00823BF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rövidtáv</w:t>
            </w:r>
          </w:p>
        </w:tc>
        <w:tc>
          <w:tcPr>
            <w:tcW w:w="1276" w:type="dxa"/>
            <w:shd w:val="clear" w:color="auto" w:fill="FEE8F5"/>
            <w:vAlign w:val="center"/>
            <w:hideMark/>
          </w:tcPr>
          <w:p w14:paraId="6E7FE234" w14:textId="4BB8DA0F" w:rsidR="00823BFF" w:rsidRPr="003055C1" w:rsidRDefault="00823BFF" w:rsidP="00823BF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1, 7, 9, 10</w:t>
            </w:r>
          </w:p>
        </w:tc>
      </w:tr>
      <w:tr w:rsidR="00823BFF" w:rsidRPr="00005ADD" w14:paraId="3C590827" w14:textId="77777777" w:rsidTr="008952AF">
        <w:trPr>
          <w:trHeight w:val="301"/>
        </w:trPr>
        <w:tc>
          <w:tcPr>
            <w:tcW w:w="5387" w:type="dxa"/>
            <w:shd w:val="clear" w:color="auto" w:fill="FEE8F5"/>
            <w:vAlign w:val="center"/>
            <w:hideMark/>
          </w:tcPr>
          <w:p w14:paraId="4E95E2FC" w14:textId="427E6F1D" w:rsidR="00823BFF" w:rsidRPr="003055C1" w:rsidRDefault="00823BFF" w:rsidP="00823BF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Lánchíd utcai iskola környezetének közterületi fejlesztése</w:t>
            </w:r>
          </w:p>
        </w:tc>
        <w:tc>
          <w:tcPr>
            <w:tcW w:w="1134" w:type="dxa"/>
            <w:shd w:val="clear" w:color="auto" w:fill="FEE8F5"/>
            <w:vAlign w:val="center"/>
            <w:hideMark/>
          </w:tcPr>
          <w:p w14:paraId="6731BBCE" w14:textId="5A2FBA5E" w:rsidR="00823BFF" w:rsidRPr="003055C1" w:rsidRDefault="00823BFF" w:rsidP="00823BF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rövidtáv</w:t>
            </w:r>
          </w:p>
        </w:tc>
        <w:tc>
          <w:tcPr>
            <w:tcW w:w="1276" w:type="dxa"/>
            <w:shd w:val="clear" w:color="auto" w:fill="FEE8F5"/>
            <w:vAlign w:val="center"/>
            <w:hideMark/>
          </w:tcPr>
          <w:p w14:paraId="79FEBB01" w14:textId="46E165D4" w:rsidR="00823BFF" w:rsidRPr="003055C1" w:rsidRDefault="00823BFF" w:rsidP="00823BF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6, 7, 9</w:t>
            </w:r>
          </w:p>
        </w:tc>
      </w:tr>
      <w:tr w:rsidR="00823BFF" w:rsidRPr="00005ADD" w14:paraId="2CE5AA07" w14:textId="77777777" w:rsidTr="008952AF">
        <w:trPr>
          <w:trHeight w:val="301"/>
        </w:trPr>
        <w:tc>
          <w:tcPr>
            <w:tcW w:w="5387" w:type="dxa"/>
            <w:shd w:val="clear" w:color="auto" w:fill="FEE8F5"/>
            <w:vAlign w:val="center"/>
            <w:hideMark/>
          </w:tcPr>
          <w:p w14:paraId="3E9AA47F" w14:textId="05C1BAD1" w:rsidR="00823BFF" w:rsidRPr="003055C1" w:rsidRDefault="00823BFF" w:rsidP="00823BF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Gubapark játszótér fejlesztése és közpark rekonstrukciója</w:t>
            </w:r>
          </w:p>
        </w:tc>
        <w:tc>
          <w:tcPr>
            <w:tcW w:w="1134" w:type="dxa"/>
            <w:shd w:val="clear" w:color="auto" w:fill="FEE8F5"/>
            <w:vAlign w:val="center"/>
            <w:hideMark/>
          </w:tcPr>
          <w:p w14:paraId="4DA57E4B" w14:textId="55814DDD" w:rsidR="00823BFF" w:rsidRPr="003055C1" w:rsidRDefault="00823BFF" w:rsidP="00823BF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rövidtáv</w:t>
            </w:r>
          </w:p>
        </w:tc>
        <w:tc>
          <w:tcPr>
            <w:tcW w:w="1276" w:type="dxa"/>
            <w:shd w:val="clear" w:color="auto" w:fill="FEE8F5"/>
            <w:vAlign w:val="center"/>
            <w:hideMark/>
          </w:tcPr>
          <w:p w14:paraId="60EADB23" w14:textId="59F01EEA" w:rsidR="00823BFF" w:rsidRPr="003055C1" w:rsidRDefault="00823BFF" w:rsidP="00823BF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6, 7, 9</w:t>
            </w:r>
          </w:p>
        </w:tc>
      </w:tr>
      <w:tr w:rsidR="00823BFF" w:rsidRPr="00005ADD" w14:paraId="11B815CF" w14:textId="77777777" w:rsidTr="008952AF">
        <w:trPr>
          <w:trHeight w:val="301"/>
        </w:trPr>
        <w:tc>
          <w:tcPr>
            <w:tcW w:w="5387" w:type="dxa"/>
            <w:shd w:val="clear" w:color="auto" w:fill="FEE8F5"/>
            <w:vAlign w:val="center"/>
            <w:hideMark/>
          </w:tcPr>
          <w:p w14:paraId="01B89FFF" w14:textId="61128311" w:rsidR="00823BFF" w:rsidRPr="003055C1" w:rsidRDefault="00823BFF" w:rsidP="00823BF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Játszóterek kialakítása és közterületek rekonstrukciója</w:t>
            </w:r>
          </w:p>
        </w:tc>
        <w:tc>
          <w:tcPr>
            <w:tcW w:w="1134" w:type="dxa"/>
            <w:shd w:val="clear" w:color="auto" w:fill="FEE8F5"/>
            <w:vAlign w:val="center"/>
            <w:hideMark/>
          </w:tcPr>
          <w:p w14:paraId="22DE97C3" w14:textId="5B39AF65" w:rsidR="00823BFF" w:rsidRPr="003055C1" w:rsidRDefault="00823BFF" w:rsidP="00823BF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rövidtáv</w:t>
            </w:r>
          </w:p>
        </w:tc>
        <w:tc>
          <w:tcPr>
            <w:tcW w:w="1276" w:type="dxa"/>
            <w:shd w:val="clear" w:color="auto" w:fill="FEE8F5"/>
            <w:vAlign w:val="center"/>
            <w:hideMark/>
          </w:tcPr>
          <w:p w14:paraId="5070C811" w14:textId="65F44643" w:rsidR="00823BFF" w:rsidRPr="003055C1" w:rsidRDefault="00823BFF" w:rsidP="00823BF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7, 9, 10</w:t>
            </w:r>
          </w:p>
        </w:tc>
      </w:tr>
      <w:tr w:rsidR="00823BFF" w:rsidRPr="00005ADD" w14:paraId="7912DA56" w14:textId="77777777" w:rsidTr="008952AF">
        <w:trPr>
          <w:trHeight w:val="301"/>
        </w:trPr>
        <w:tc>
          <w:tcPr>
            <w:tcW w:w="5387" w:type="dxa"/>
            <w:shd w:val="clear" w:color="auto" w:fill="FEE8F5"/>
            <w:vAlign w:val="center"/>
            <w:hideMark/>
          </w:tcPr>
          <w:p w14:paraId="5E2973AC" w14:textId="79F15B22" w:rsidR="00823BFF" w:rsidRPr="003055C1" w:rsidRDefault="00823BFF" w:rsidP="00823BF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Közösségi Ház létrehozása Kadafalván</w:t>
            </w:r>
          </w:p>
        </w:tc>
        <w:tc>
          <w:tcPr>
            <w:tcW w:w="1134" w:type="dxa"/>
            <w:shd w:val="clear" w:color="auto" w:fill="FEE8F5"/>
            <w:vAlign w:val="center"/>
            <w:hideMark/>
          </w:tcPr>
          <w:p w14:paraId="774786A4" w14:textId="743F00F8" w:rsidR="00823BFF" w:rsidRPr="003055C1" w:rsidRDefault="00823BFF" w:rsidP="00823BF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rövidtáv</w:t>
            </w:r>
          </w:p>
        </w:tc>
        <w:tc>
          <w:tcPr>
            <w:tcW w:w="1276" w:type="dxa"/>
            <w:shd w:val="clear" w:color="auto" w:fill="FEE8F5"/>
            <w:vAlign w:val="center"/>
            <w:hideMark/>
          </w:tcPr>
          <w:p w14:paraId="0E0536C5" w14:textId="336F808A" w:rsidR="00823BFF" w:rsidRPr="003055C1" w:rsidRDefault="00823BFF" w:rsidP="00823BFF">
            <w:pPr>
              <w:pStyle w:val="Cmsor3"/>
              <w:spacing w:before="6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7, 9, 10</w:t>
            </w:r>
          </w:p>
        </w:tc>
      </w:tr>
    </w:tbl>
    <w:p w14:paraId="39873D25" w14:textId="471316EE" w:rsidR="003055C1" w:rsidRDefault="003055C1" w:rsidP="003055C1">
      <w:pPr>
        <w:pStyle w:val="NormlWeb"/>
        <w:spacing w:before="0" w:beforeAutospacing="0" w:after="240" w:afterAutospacing="0" w:line="288" w:lineRule="auto"/>
        <w:ind w:left="2268"/>
        <w:jc w:val="both"/>
        <w:rPr>
          <w:rFonts w:ascii="HeadingNow-62Light" w:hAnsi="HeadingNow-62Light"/>
          <w:color w:val="595959" w:themeColor="text1" w:themeTint="A6"/>
        </w:rPr>
      </w:pPr>
    </w:p>
    <w:tbl>
      <w:tblPr>
        <w:tblW w:w="7797" w:type="dxa"/>
        <w:tblInd w:w="1696" w:type="dxa"/>
        <w:tblBorders>
          <w:top w:val="single" w:sz="4" w:space="0" w:color="F77EC3"/>
          <w:left w:val="single" w:sz="4" w:space="0" w:color="F77EC3"/>
          <w:bottom w:val="single" w:sz="4" w:space="0" w:color="F77EC3"/>
          <w:right w:val="single" w:sz="4" w:space="0" w:color="F77EC3"/>
          <w:insideH w:val="single" w:sz="4" w:space="0" w:color="F77EC3"/>
          <w:insideV w:val="single" w:sz="4" w:space="0" w:color="F77EC3"/>
        </w:tblBorders>
        <w:shd w:val="clear" w:color="auto" w:fill="FEE8F5"/>
        <w:tblLook w:val="04A0" w:firstRow="1" w:lastRow="0" w:firstColumn="1" w:lastColumn="0" w:noHBand="0" w:noVBand="1"/>
      </w:tblPr>
      <w:tblGrid>
        <w:gridCol w:w="5387"/>
        <w:gridCol w:w="1134"/>
        <w:gridCol w:w="1276"/>
      </w:tblGrid>
      <w:tr w:rsidR="003055C1" w:rsidRPr="00005ADD" w14:paraId="0DD01AB6" w14:textId="77777777" w:rsidTr="005256E7">
        <w:trPr>
          <w:trHeight w:val="301"/>
        </w:trPr>
        <w:tc>
          <w:tcPr>
            <w:tcW w:w="7797" w:type="dxa"/>
            <w:gridSpan w:val="3"/>
            <w:shd w:val="clear" w:color="auto" w:fill="F77EC3"/>
            <w:vAlign w:val="center"/>
            <w:hideMark/>
          </w:tcPr>
          <w:p w14:paraId="7F878A43" w14:textId="2F8D3E4E" w:rsidR="003055C1" w:rsidRPr="00005ADD" w:rsidRDefault="00296990" w:rsidP="003055C1">
            <w:pPr>
              <w:pStyle w:val="Cmsor3"/>
              <w:spacing w:before="120" w:after="60"/>
              <w:jc w:val="both"/>
              <w:rPr>
                <w:rFonts w:ascii="Times New Roman" w:hAnsi="Times New Roman" w:cs="Times New Roman"/>
                <w:color w:val="FFFFFF" w:themeColor="background1"/>
                <w:sz w:val="22"/>
                <w:szCs w:val="22"/>
              </w:rPr>
            </w:pPr>
            <w:r w:rsidRPr="00296990">
              <w:rPr>
                <w:rFonts w:ascii="HeadingNow-72Light" w:hAnsi="HeadingNow-72Light" w:cs="Times New Roman"/>
                <w:bCs/>
                <w:color w:val="FFFFFF" w:themeColor="background1"/>
                <w:sz w:val="22"/>
                <w:szCs w:val="22"/>
              </w:rPr>
              <w:lastRenderedPageBreak/>
              <w:t>AKTÍV KECSKEMÉT PROGRAM</w:t>
            </w:r>
          </w:p>
        </w:tc>
      </w:tr>
      <w:tr w:rsidR="003055C1" w:rsidRPr="00005ADD" w14:paraId="61D8AF8F" w14:textId="77777777" w:rsidTr="008952AF">
        <w:trPr>
          <w:trHeight w:val="301"/>
        </w:trPr>
        <w:tc>
          <w:tcPr>
            <w:tcW w:w="5387" w:type="dxa"/>
            <w:shd w:val="clear" w:color="auto" w:fill="FEE8F5"/>
            <w:vAlign w:val="center"/>
            <w:hideMark/>
          </w:tcPr>
          <w:p w14:paraId="039D8107" w14:textId="2982D89E" w:rsidR="003055C1" w:rsidRPr="003055C1" w:rsidRDefault="00296990" w:rsidP="003055C1">
            <w:pPr>
              <w:pStyle w:val="Cmsor3"/>
              <w:spacing w:before="60" w:after="60"/>
              <w:jc w:val="both"/>
              <w:rPr>
                <w:rFonts w:ascii="HeadingNow-53Book" w:hAnsi="HeadingNow-53Book" w:cs="Times New Roman"/>
                <w:b/>
                <w:color w:val="404040" w:themeColor="text1" w:themeTint="BF"/>
                <w:sz w:val="22"/>
                <w:szCs w:val="22"/>
              </w:rPr>
            </w:pPr>
            <w:r>
              <w:rPr>
                <w:rFonts w:ascii="HeadingNow-53Book" w:hAnsi="HeadingNow-53Book" w:cs="Times New Roman"/>
                <w:b/>
                <w:color w:val="404040" w:themeColor="text1" w:themeTint="BF"/>
                <w:sz w:val="22"/>
                <w:szCs w:val="22"/>
              </w:rPr>
              <w:t>Mozgás Receptre Programhoz történő csatlakozás</w:t>
            </w:r>
          </w:p>
        </w:tc>
        <w:tc>
          <w:tcPr>
            <w:tcW w:w="1134" w:type="dxa"/>
            <w:shd w:val="clear" w:color="auto" w:fill="FEE8F5"/>
            <w:vAlign w:val="center"/>
            <w:hideMark/>
          </w:tcPr>
          <w:p w14:paraId="4C6B92E7" w14:textId="77777777" w:rsidR="003055C1" w:rsidRPr="003055C1" w:rsidRDefault="003055C1" w:rsidP="003055C1">
            <w:pPr>
              <w:pStyle w:val="Cmsor3"/>
              <w:spacing w:before="120" w:after="60"/>
              <w:jc w:val="both"/>
              <w:rPr>
                <w:rFonts w:ascii="HeadingNow-53Book" w:hAnsi="HeadingNow-53Book" w:cs="Times New Roman"/>
                <w:b/>
                <w:color w:val="404040" w:themeColor="text1" w:themeTint="BF"/>
                <w:sz w:val="22"/>
                <w:szCs w:val="22"/>
              </w:rPr>
            </w:pPr>
            <w:r w:rsidRPr="003055C1">
              <w:rPr>
                <w:rFonts w:ascii="HeadingNow-53Book" w:hAnsi="HeadingNow-53Book" w:cs="Times New Roman"/>
                <w:b/>
                <w:color w:val="404040" w:themeColor="text1" w:themeTint="BF"/>
                <w:sz w:val="22"/>
                <w:szCs w:val="22"/>
              </w:rPr>
              <w:t>rövidtáv</w:t>
            </w:r>
          </w:p>
        </w:tc>
        <w:tc>
          <w:tcPr>
            <w:tcW w:w="1276" w:type="dxa"/>
            <w:shd w:val="clear" w:color="auto" w:fill="FEE8F5"/>
            <w:vAlign w:val="center"/>
            <w:hideMark/>
          </w:tcPr>
          <w:p w14:paraId="55EF8BF2" w14:textId="77777777" w:rsidR="003055C1" w:rsidRPr="003055C1" w:rsidRDefault="003055C1" w:rsidP="003055C1">
            <w:pPr>
              <w:pStyle w:val="Cmsor3"/>
              <w:spacing w:before="60" w:after="60"/>
              <w:jc w:val="both"/>
              <w:rPr>
                <w:rFonts w:ascii="HeadingNow-53Book" w:hAnsi="HeadingNow-53Book" w:cs="Times New Roman"/>
                <w:b/>
                <w:color w:val="404040" w:themeColor="text1" w:themeTint="BF"/>
                <w:sz w:val="22"/>
                <w:szCs w:val="22"/>
              </w:rPr>
            </w:pPr>
            <w:r w:rsidRPr="003055C1">
              <w:rPr>
                <w:rFonts w:ascii="HeadingNow-53Book" w:hAnsi="HeadingNow-53Book" w:cs="Times New Roman"/>
                <w:b/>
                <w:color w:val="404040" w:themeColor="text1" w:themeTint="BF"/>
                <w:sz w:val="22"/>
                <w:szCs w:val="22"/>
              </w:rPr>
              <w:t>3, 6, 7, 10</w:t>
            </w:r>
          </w:p>
        </w:tc>
      </w:tr>
      <w:tr w:rsidR="00296990" w:rsidRPr="00005ADD" w14:paraId="210F50E5" w14:textId="77777777" w:rsidTr="008952AF">
        <w:trPr>
          <w:trHeight w:val="301"/>
        </w:trPr>
        <w:tc>
          <w:tcPr>
            <w:tcW w:w="5387" w:type="dxa"/>
            <w:shd w:val="clear" w:color="auto" w:fill="FEE8F5"/>
            <w:vAlign w:val="center"/>
          </w:tcPr>
          <w:p w14:paraId="6C174B75" w14:textId="44899044" w:rsidR="00296990" w:rsidRDefault="00296990" w:rsidP="00296990">
            <w:pPr>
              <w:pStyle w:val="Cmsor3"/>
              <w:spacing w:before="60" w:after="60"/>
              <w:jc w:val="both"/>
              <w:rPr>
                <w:rFonts w:ascii="HeadingNow-53Book" w:hAnsi="HeadingNow-53Book" w:cs="Times New Roman"/>
                <w:b/>
                <w:color w:val="404040" w:themeColor="text1" w:themeTint="BF"/>
                <w:sz w:val="22"/>
                <w:szCs w:val="22"/>
              </w:rPr>
            </w:pPr>
            <w:r w:rsidRPr="00296990">
              <w:rPr>
                <w:rFonts w:ascii="HeadingNow-53Book" w:hAnsi="HeadingNow-53Book" w:cs="Times New Roman"/>
                <w:b/>
                <w:color w:val="404040" w:themeColor="text1" w:themeTint="BF"/>
                <w:sz w:val="22"/>
                <w:szCs w:val="22"/>
              </w:rPr>
              <w:t xml:space="preserve">Aktív </w:t>
            </w:r>
            <w:r>
              <w:rPr>
                <w:rFonts w:ascii="HeadingNow-53Book" w:hAnsi="HeadingNow-53Book" w:cs="Times New Roman"/>
                <w:b/>
                <w:color w:val="404040" w:themeColor="text1" w:themeTint="BF"/>
                <w:sz w:val="22"/>
                <w:szCs w:val="22"/>
              </w:rPr>
              <w:t>K</w:t>
            </w:r>
            <w:r w:rsidRPr="00296990">
              <w:rPr>
                <w:rFonts w:ascii="HeadingNow-53Book" w:hAnsi="HeadingNow-53Book" w:cs="Times New Roman"/>
                <w:b/>
                <w:color w:val="404040" w:themeColor="text1" w:themeTint="BF"/>
                <w:sz w:val="22"/>
                <w:szCs w:val="22"/>
              </w:rPr>
              <w:t>ecskemét program elindítása</w:t>
            </w:r>
          </w:p>
        </w:tc>
        <w:tc>
          <w:tcPr>
            <w:tcW w:w="1134" w:type="dxa"/>
            <w:shd w:val="clear" w:color="auto" w:fill="FEE8F5"/>
            <w:vAlign w:val="center"/>
          </w:tcPr>
          <w:p w14:paraId="54B6B725" w14:textId="146D1EB2" w:rsidR="00296990" w:rsidRPr="003055C1" w:rsidRDefault="00296990" w:rsidP="00296990">
            <w:pPr>
              <w:pStyle w:val="Cmsor3"/>
              <w:spacing w:before="120" w:after="60"/>
              <w:jc w:val="both"/>
              <w:rPr>
                <w:rFonts w:ascii="HeadingNow-53Book" w:hAnsi="HeadingNow-53Book" w:cs="Times New Roman"/>
                <w:b/>
                <w:color w:val="404040" w:themeColor="text1" w:themeTint="BF"/>
                <w:sz w:val="22"/>
                <w:szCs w:val="22"/>
              </w:rPr>
            </w:pPr>
            <w:r w:rsidRPr="003055C1">
              <w:rPr>
                <w:rFonts w:ascii="HeadingNow-53Book" w:hAnsi="HeadingNow-53Book" w:cs="Times New Roman"/>
                <w:b/>
                <w:color w:val="404040" w:themeColor="text1" w:themeTint="BF"/>
                <w:sz w:val="22"/>
                <w:szCs w:val="22"/>
              </w:rPr>
              <w:t>rövidtáv</w:t>
            </w:r>
          </w:p>
        </w:tc>
        <w:tc>
          <w:tcPr>
            <w:tcW w:w="1276" w:type="dxa"/>
            <w:shd w:val="clear" w:color="auto" w:fill="FEE8F5"/>
            <w:vAlign w:val="center"/>
          </w:tcPr>
          <w:p w14:paraId="009CF929" w14:textId="393F5979" w:rsidR="00296990" w:rsidRPr="003055C1" w:rsidRDefault="00296990" w:rsidP="00296990">
            <w:pPr>
              <w:pStyle w:val="Cmsor3"/>
              <w:spacing w:before="60" w:after="60"/>
              <w:jc w:val="both"/>
              <w:rPr>
                <w:rFonts w:ascii="HeadingNow-53Book" w:hAnsi="HeadingNow-53Book" w:cs="Times New Roman"/>
                <w:b/>
                <w:color w:val="404040" w:themeColor="text1" w:themeTint="BF"/>
                <w:sz w:val="22"/>
                <w:szCs w:val="22"/>
              </w:rPr>
            </w:pPr>
            <w:r w:rsidRPr="003055C1">
              <w:rPr>
                <w:rFonts w:ascii="HeadingNow-53Book" w:hAnsi="HeadingNow-53Book" w:cs="Times New Roman"/>
                <w:b/>
                <w:color w:val="404040" w:themeColor="text1" w:themeTint="BF"/>
                <w:sz w:val="22"/>
                <w:szCs w:val="22"/>
              </w:rPr>
              <w:t>3, 6, 7, 10</w:t>
            </w:r>
          </w:p>
        </w:tc>
      </w:tr>
    </w:tbl>
    <w:p w14:paraId="426388E5" w14:textId="6D082214" w:rsidR="003055C1" w:rsidRDefault="003055C1" w:rsidP="003055C1">
      <w:pPr>
        <w:pStyle w:val="NormlWeb"/>
        <w:spacing w:before="0" w:beforeAutospacing="0" w:after="240" w:afterAutospacing="0" w:line="288" w:lineRule="auto"/>
        <w:ind w:left="2268"/>
        <w:jc w:val="both"/>
        <w:rPr>
          <w:rFonts w:ascii="HeadingNow-62Light" w:hAnsi="HeadingNow-62Light"/>
          <w:color w:val="595959" w:themeColor="text1" w:themeTint="A6"/>
        </w:rPr>
      </w:pPr>
    </w:p>
    <w:p w14:paraId="6C105665" w14:textId="77777777" w:rsidR="003055C1" w:rsidRDefault="003055C1" w:rsidP="003055C1">
      <w:pPr>
        <w:pStyle w:val="NormlWeb"/>
        <w:spacing w:before="0" w:beforeAutospacing="0" w:after="240" w:afterAutospacing="0" w:line="288" w:lineRule="auto"/>
        <w:ind w:left="2268"/>
        <w:jc w:val="both"/>
        <w:rPr>
          <w:rFonts w:ascii="HeadingNow-62Light" w:hAnsi="HeadingNow-62Light"/>
          <w:color w:val="595959" w:themeColor="text1" w:themeTint="A6"/>
        </w:rPr>
      </w:pPr>
    </w:p>
    <w:p w14:paraId="5AF83DE2" w14:textId="77777777" w:rsidR="003055C1" w:rsidRPr="003055C1" w:rsidRDefault="003055C1" w:rsidP="005256E7">
      <w:pPr>
        <w:pStyle w:val="Cmsor2"/>
        <w:ind w:left="1701"/>
        <w:rPr>
          <w:rFonts w:ascii="HeadingNow-62Light" w:hAnsi="HeadingNow-62Light"/>
          <w:b/>
          <w:color w:val="595959" w:themeColor="text1" w:themeTint="A6"/>
          <w:sz w:val="48"/>
          <w:szCs w:val="48"/>
        </w:rPr>
      </w:pPr>
      <w:r w:rsidRPr="003055C1">
        <w:rPr>
          <w:rFonts w:ascii="HeadingNow-62Light" w:hAnsi="HeadingNow-62Light"/>
          <w:b/>
          <w:color w:val="595959" w:themeColor="text1" w:themeTint="A6"/>
          <w:sz w:val="48"/>
          <w:szCs w:val="48"/>
        </w:rPr>
        <w:t>6. KÖRNYEZETTUDATOS VÁROS</w:t>
      </w:r>
    </w:p>
    <w:p w14:paraId="006AF10E" w14:textId="77777777" w:rsidR="003055C1" w:rsidRDefault="003055C1" w:rsidP="005256E7">
      <w:pPr>
        <w:spacing w:after="120" w:line="288" w:lineRule="auto"/>
        <w:ind w:left="1701"/>
        <w:jc w:val="both"/>
        <w:rPr>
          <w:rFonts w:ascii="Times New Roman" w:hAnsi="Times New Roman" w:cs="Times New Roman"/>
        </w:rPr>
      </w:pPr>
    </w:p>
    <w:p w14:paraId="21AE536B" w14:textId="77777777" w:rsidR="003055C1" w:rsidRPr="0072506C" w:rsidRDefault="003055C1" w:rsidP="005256E7">
      <w:pPr>
        <w:pStyle w:val="NormlWeb"/>
        <w:spacing w:before="0" w:beforeAutospacing="0" w:after="120" w:afterAutospacing="0" w:line="288" w:lineRule="auto"/>
        <w:ind w:left="1701"/>
        <w:jc w:val="both"/>
        <w:rPr>
          <w:rFonts w:ascii="HeadingNow-62Light" w:hAnsi="HeadingNow-62Light"/>
          <w:color w:val="4EC9BF"/>
        </w:rPr>
      </w:pPr>
      <w:r w:rsidRPr="0072506C">
        <w:rPr>
          <w:rFonts w:ascii="HeadingNow-62Light" w:hAnsi="HeadingNow-62Light"/>
          <w:color w:val="4EC9BF"/>
        </w:rPr>
        <w:t>Az emberi tevékenységhez szükséges – recens vagy fosszilis eredetű – erőforrások (biotikus vagy abiotikus) szinte kizárólag a természeti rendszerekből származnak, így a jövő szempontjából nélkülözhetetlen a fenntartható természeti erőforrásgazdálkodás kialakítása, a „kereslet-kínálat” közötti egyensúly közeli állapot fenntartása érdekében. A XXI. században egyre inkább felerősödő globális és lokális folyamatok egyik legszembetűnőbb jelensége a természetközeli területek fogyása és minőségi romlása. A településtípusok között a városok – a gazdaság, a társadalom, az erőforrásigény terén – olyan jól átlátó, és a lényegre koncentráló képességgel rendelkeznek, amelyek e jelenségeket lokális szinten képesek lekövetni, és negatív hatásuk ellentételezésére fókuszálni. Ez okból a fenntartható fejlődés elvét követve a városokban kiemelt figyelmet kell fordítani a természetközeli területek és a mesterséges környezetben lévő zöldfelületek mennyiségi és minőségi fejlesztésére és fenntartására is.</w:t>
      </w:r>
    </w:p>
    <w:p w14:paraId="37C30597" w14:textId="77777777" w:rsidR="003055C1" w:rsidRPr="003055C1" w:rsidRDefault="003055C1" w:rsidP="005256E7">
      <w:pPr>
        <w:pStyle w:val="NormlWeb"/>
        <w:spacing w:before="0" w:beforeAutospacing="0" w:after="120" w:afterAutospacing="0" w:line="288" w:lineRule="auto"/>
        <w:ind w:left="1701"/>
        <w:jc w:val="both"/>
        <w:rPr>
          <w:rFonts w:ascii="HeadingNow-62Light" w:hAnsi="HeadingNow-62Light"/>
          <w:color w:val="595959" w:themeColor="text1" w:themeTint="A6"/>
        </w:rPr>
      </w:pPr>
      <w:r w:rsidRPr="003055C1">
        <w:rPr>
          <w:rFonts w:ascii="HeadingNow-62Light" w:hAnsi="HeadingNow-62Light"/>
          <w:color w:val="595959" w:themeColor="text1" w:themeTint="A6"/>
        </w:rPr>
        <w:t xml:space="preserve">Az egyik leginkább érvényesülő globális folyamat a klímaváltozás, amely hatásainak való kitettsége Kecskemétnek országos szinten is aggasztóan magas. A klímaváltozás folyamata közvetlen kapcsolatban áll a légkör növekvő üvegházhatású gázainak koncentrációjával, melyek közül a CO2 a legnagyobb mértékben jelenlevő komponens. Emiatt a klímaváltozás elleni fellépés egyik kulcsösszetevője a CO2 kibocsátás csökkentése és az elnyeletés növelése. Ennek jegyében Kecskemét külön prioritásként kezeli a pazarló energiafogyasztás visszaszorítását új energiamenedzsment eszközök bevezetésével. Az elnyeletési képesség növelése érdekében kiemelten kezeli a város zöldinfrastruktúrájának </w:t>
      </w:r>
      <w:r w:rsidRPr="003055C1">
        <w:rPr>
          <w:rFonts w:ascii="HeadingNow-62Light" w:hAnsi="HeadingNow-62Light"/>
          <w:color w:val="595959" w:themeColor="text1" w:themeTint="A6"/>
        </w:rPr>
        <w:lastRenderedPageBreak/>
        <w:t xml:space="preserve">fejlesztését, valamint a természetközeli területek növelése céljából erősíteni kívánja a város vízmegtartó képességét. </w:t>
      </w:r>
    </w:p>
    <w:p w14:paraId="4FBA4F67" w14:textId="77777777" w:rsidR="003055C1" w:rsidRPr="003055C1" w:rsidRDefault="003055C1" w:rsidP="005256E7">
      <w:pPr>
        <w:pStyle w:val="NormlWeb"/>
        <w:spacing w:before="0" w:beforeAutospacing="0" w:after="120" w:afterAutospacing="0" w:line="288" w:lineRule="auto"/>
        <w:ind w:left="1701"/>
        <w:jc w:val="both"/>
        <w:rPr>
          <w:rFonts w:ascii="HeadingNow-62Light" w:hAnsi="HeadingNow-62Light"/>
          <w:color w:val="595959" w:themeColor="text1" w:themeTint="A6"/>
        </w:rPr>
      </w:pPr>
      <w:r w:rsidRPr="003055C1">
        <w:rPr>
          <w:rFonts w:ascii="HeadingNow-62Light" w:hAnsi="HeadingNow-62Light"/>
          <w:color w:val="595959" w:themeColor="text1" w:themeTint="A6"/>
        </w:rPr>
        <w:t>A klímareziliencia növelése érdekében Kecskemét kulcsfontosságú szerepet szán az energiamenedzsment városi szintű kialakításának, mivel annak bevezetése elősegíti az energiafelhasználás optimalizálását, csökkenti a pazarlást és mérsékelni képes a környezeti terhelést.</w:t>
      </w:r>
    </w:p>
    <w:p w14:paraId="398506F9" w14:textId="77777777" w:rsidR="003055C1" w:rsidRPr="003055C1" w:rsidRDefault="003055C1" w:rsidP="005256E7">
      <w:pPr>
        <w:pStyle w:val="NormlWeb"/>
        <w:spacing w:before="0" w:beforeAutospacing="0" w:after="120" w:afterAutospacing="0" w:line="288" w:lineRule="auto"/>
        <w:ind w:left="1701"/>
        <w:jc w:val="both"/>
        <w:rPr>
          <w:rFonts w:ascii="HeadingNow-62Light" w:hAnsi="HeadingNow-62Light"/>
          <w:color w:val="595959" w:themeColor="text1" w:themeTint="A6"/>
        </w:rPr>
      </w:pPr>
      <w:r w:rsidRPr="003055C1">
        <w:rPr>
          <w:rFonts w:ascii="HeadingNow-62Light" w:hAnsi="HeadingNow-62Light"/>
          <w:color w:val="595959" w:themeColor="text1" w:themeTint="A6"/>
        </w:rPr>
        <w:t>A zöldfelületek megléte nem szimplán a természet körforgását biztosítja, hanem az emberi – testi és mentális – egészséget is aktívan támogatja. A zöldinfrastruktúra fejlesztés egy olyan – komplex megközelítést igénylő – tevékenység, amely a zöldfelületeket, az épített környezetet, az emberi jólétet, gazdasági és gazdaságossági szempontokat egyaránt magába foglal. Kecskemét nagy hangsúlyt kíván fektetni a minőségi zöldfelületekkel átszőtt városi környezet fejlesztésére, amely a település élhetősége és fenntartható működése mellett biztosítja a város rugalmas reagáló képességét is a – akár hirtelen – fellépő környezeti vagy gazdasági kihívásokra is.</w:t>
      </w:r>
    </w:p>
    <w:p w14:paraId="6AABA407" w14:textId="77777777" w:rsidR="0072506C" w:rsidRDefault="003055C1" w:rsidP="005256E7">
      <w:pPr>
        <w:pStyle w:val="NormlWeb"/>
        <w:spacing w:before="0" w:beforeAutospacing="0" w:after="120" w:afterAutospacing="0" w:line="288" w:lineRule="auto"/>
        <w:ind w:left="1701"/>
        <w:jc w:val="both"/>
        <w:rPr>
          <w:rFonts w:ascii="HeadingNow-62Light" w:hAnsi="HeadingNow-62Light"/>
          <w:color w:val="595959" w:themeColor="text1" w:themeTint="A6"/>
        </w:rPr>
      </w:pPr>
      <w:r w:rsidRPr="003055C1">
        <w:rPr>
          <w:rFonts w:ascii="HeadingNow-62Light" w:hAnsi="HeadingNow-62Light"/>
          <w:color w:val="595959" w:themeColor="text1" w:themeTint="A6"/>
        </w:rPr>
        <w:t>Kecskeméten a klímaváltozás legerősebb jelensége a szárazodás. A klímaváltozás hatásainak mérsékléséhez és a jelenben tapasztalható környezeti folyamatok pozitív orientálásához azonnali beavatkozásokra van szükség – a zöldinfrastruktúra fejlesztéssel kapcsoltan – a vízvisszatartást illetően. Annak tudatában, hogy a víz a legfontosabb erőforrás, Kecskemét a dedikáltan vízvisszatartást célzó projekteken túl külön összpontosítani fog a vízfókusz tudatosításában a gazdasági és lakossági szereplők körében.</w:t>
      </w:r>
    </w:p>
    <w:p w14:paraId="0D7DEDFA" w14:textId="58DED086" w:rsidR="0072506C" w:rsidRDefault="0072506C" w:rsidP="00296990"/>
    <w:p w14:paraId="5B7469FB" w14:textId="10EE7B96" w:rsidR="0072506C" w:rsidRPr="0072506C" w:rsidRDefault="0072506C" w:rsidP="005256E7">
      <w:pPr>
        <w:pStyle w:val="Cmsor3"/>
        <w:ind w:left="1701"/>
        <w:rPr>
          <w:rFonts w:ascii="HeadingNow-75Medium" w:hAnsi="HeadingNow-75Medium"/>
          <w:color w:val="4EC9BF"/>
          <w:sz w:val="32"/>
          <w:szCs w:val="32"/>
        </w:rPr>
      </w:pPr>
      <w:r w:rsidRPr="0072506C">
        <w:rPr>
          <w:rFonts w:ascii="HeadingNow-75Medium" w:hAnsi="HeadingNow-75Medium"/>
          <w:color w:val="4EC9BF"/>
          <w:sz w:val="32"/>
          <w:szCs w:val="32"/>
        </w:rPr>
        <w:t>6.1. ENERGIAMENEDZSMENT</w:t>
      </w:r>
    </w:p>
    <w:p w14:paraId="1C12AC82" w14:textId="77777777" w:rsidR="0072506C" w:rsidRDefault="0072506C" w:rsidP="005256E7">
      <w:pPr>
        <w:spacing w:after="120" w:line="288" w:lineRule="auto"/>
        <w:ind w:left="1701"/>
        <w:jc w:val="both"/>
        <w:rPr>
          <w:rFonts w:ascii="Times New Roman" w:hAnsi="Times New Roman" w:cs="Times New Roman"/>
        </w:rPr>
      </w:pPr>
    </w:p>
    <w:p w14:paraId="1370C767" w14:textId="77777777" w:rsidR="0072506C" w:rsidRPr="0072506C" w:rsidRDefault="0072506C" w:rsidP="005256E7">
      <w:pPr>
        <w:spacing w:after="120" w:line="288" w:lineRule="auto"/>
        <w:ind w:left="1701"/>
        <w:jc w:val="both"/>
        <w:rPr>
          <w:rFonts w:ascii="HeadingNow-62Light" w:eastAsia="Times New Roman" w:hAnsi="HeadingNow-62Light" w:cs="Times New Roman"/>
          <w:color w:val="4EC9BF"/>
          <w:sz w:val="24"/>
          <w:szCs w:val="24"/>
          <w:lang w:eastAsia="hu-HU"/>
        </w:rPr>
      </w:pPr>
      <w:r w:rsidRPr="0072506C">
        <w:rPr>
          <w:rFonts w:ascii="HeadingNow-62Light" w:eastAsia="Times New Roman" w:hAnsi="HeadingNow-62Light" w:cs="Times New Roman"/>
          <w:color w:val="4EC9BF"/>
          <w:sz w:val="24"/>
          <w:szCs w:val="24"/>
          <w:lang w:eastAsia="hu-HU"/>
        </w:rPr>
        <w:t xml:space="preserve">Az emberi tevékenység által létrehozott rendszerek működésének egyik alapfeltétele az energiaellátás. Az utóbbi években mindinkább nyilvánvalóvá vált Kecskemét kitettsége a globális vagy lokális energiaügyi problémáknak és kihívásoknak. Kecskemét energiaellátása döntően a villamos energiára, a földgázra, továbbá a földgáz üzemű fűtőművekkel történő távhőszolgáltatásra épül. A fosszilis tüzelőanyagokon alapuló energiatermelés nagymennyiségű üvegházhatású gázt – főleg CO2-t – </w:t>
      </w:r>
      <w:r w:rsidRPr="0072506C">
        <w:rPr>
          <w:rFonts w:ascii="HeadingNow-62Light" w:eastAsia="Times New Roman" w:hAnsi="HeadingNow-62Light" w:cs="Times New Roman"/>
          <w:color w:val="4EC9BF"/>
          <w:sz w:val="24"/>
          <w:szCs w:val="24"/>
          <w:lang w:eastAsia="hu-HU"/>
        </w:rPr>
        <w:lastRenderedPageBreak/>
        <w:t>juttat a légkörbe, ennek csökkentése érdekében fontos az energiafelhasználás optimalizálása, az energiatermelés módja, az energiahatékonyság és a tudatos energiahasználat. Kecskemét az energiafüggőségét úgy tudja a leginkább mérsékelni, ha lépcsőzetes stratégián keresztül fejleszti belső energia hálózatának rendszerét, fokozza a megújuló energia (nap, szél, geotermia) termelését, valamint folytatja az energiahatékonyság terén tett erőfeszítéseit.</w:t>
      </w:r>
    </w:p>
    <w:p w14:paraId="10854193" w14:textId="63315C99" w:rsidR="0072506C" w:rsidRDefault="0072506C" w:rsidP="005256E7">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Pr>
          <w:rFonts w:ascii="Times New Roman" w:hAnsi="Times New Roman" w:cs="Times New Roman"/>
          <w:noProof/>
          <w:color w:val="404040" w:themeColor="text1" w:themeTint="BF"/>
          <w:lang w:eastAsia="hu-HU"/>
        </w:rPr>
        <w:drawing>
          <wp:inline distT="0" distB="0" distL="0" distR="0" wp14:anchorId="77BA3C42" wp14:editId="31C3920A">
            <wp:extent cx="4816549" cy="2709309"/>
            <wp:effectExtent l="0" t="0" r="3175" b="0"/>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6.1. Energetika_.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839891" cy="2722439"/>
                    </a:xfrm>
                    <a:prstGeom prst="rect">
                      <a:avLst/>
                    </a:prstGeom>
                  </pic:spPr>
                </pic:pic>
              </a:graphicData>
            </a:graphic>
          </wp:inline>
        </w:drawing>
      </w:r>
    </w:p>
    <w:p w14:paraId="689E7B87" w14:textId="4A509587" w:rsidR="0072506C" w:rsidRPr="0072506C" w:rsidRDefault="0072506C" w:rsidP="005256E7">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72506C">
        <w:rPr>
          <w:rFonts w:ascii="HeadingNow-62Light" w:eastAsia="Times New Roman" w:hAnsi="HeadingNow-62Light" w:cs="Times New Roman"/>
          <w:color w:val="595959" w:themeColor="text1" w:themeTint="A6"/>
          <w:sz w:val="24"/>
          <w:szCs w:val="24"/>
          <w:lang w:eastAsia="hu-HU"/>
        </w:rPr>
        <w:t>Az energiahatékonyság terén számos előrelépést tett Kecskemét az elmúlt időszakban egyes közintézmények és szociális ellátást végző intézmények energetikai korszerűsítésén keresztül.</w:t>
      </w:r>
    </w:p>
    <w:p w14:paraId="55299FE2" w14:textId="77777777" w:rsidR="0072506C" w:rsidRDefault="0072506C" w:rsidP="005256E7">
      <w:pPr>
        <w:pStyle w:val="NormlWeb"/>
        <w:spacing w:before="0" w:beforeAutospacing="0" w:after="120" w:afterAutospacing="0" w:line="288" w:lineRule="auto"/>
        <w:ind w:left="1701"/>
        <w:jc w:val="both"/>
        <w:rPr>
          <w:rFonts w:ascii="HeadingNow-62Light" w:hAnsi="HeadingNow-62Light"/>
          <w:color w:val="595959" w:themeColor="text1" w:themeTint="A6"/>
        </w:rPr>
      </w:pPr>
      <w:r>
        <w:rPr>
          <w:rFonts w:ascii="HeadingNow-62Light" w:hAnsi="HeadingNow-62Light"/>
          <w:color w:val="595959" w:themeColor="text1" w:themeTint="A6"/>
        </w:rPr>
        <w:t xml:space="preserve"> </w:t>
      </w:r>
    </w:p>
    <w:tbl>
      <w:tblPr>
        <w:tblW w:w="7655" w:type="dxa"/>
        <w:tblInd w:w="1838" w:type="dxa"/>
        <w:tblBorders>
          <w:top w:val="single" w:sz="4" w:space="0" w:color="43C9BF"/>
          <w:left w:val="single" w:sz="4" w:space="0" w:color="43C9BF"/>
          <w:bottom w:val="single" w:sz="4" w:space="0" w:color="43C9BF"/>
          <w:right w:val="single" w:sz="4" w:space="0" w:color="43C9BF"/>
          <w:insideH w:val="single" w:sz="4" w:space="0" w:color="43C9BF"/>
          <w:insideV w:val="single" w:sz="4" w:space="0" w:color="43C9BF"/>
        </w:tblBorders>
        <w:shd w:val="clear" w:color="auto" w:fill="E5F7F6"/>
        <w:tblLook w:val="04A0" w:firstRow="1" w:lastRow="0" w:firstColumn="1" w:lastColumn="0" w:noHBand="0" w:noVBand="1"/>
      </w:tblPr>
      <w:tblGrid>
        <w:gridCol w:w="4961"/>
        <w:gridCol w:w="1276"/>
        <w:gridCol w:w="1418"/>
      </w:tblGrid>
      <w:tr w:rsidR="006C67AF" w:rsidRPr="00BA2276" w14:paraId="6CD5E57C" w14:textId="77777777" w:rsidTr="00F47C35">
        <w:trPr>
          <w:trHeight w:val="306"/>
        </w:trPr>
        <w:tc>
          <w:tcPr>
            <w:tcW w:w="4961" w:type="dxa"/>
            <w:tcBorders>
              <w:right w:val="single" w:sz="4" w:space="0" w:color="FFFFFF"/>
            </w:tcBorders>
            <w:shd w:val="clear" w:color="auto" w:fill="43C9BF"/>
            <w:vAlign w:val="center"/>
          </w:tcPr>
          <w:p w14:paraId="1BD4CE02" w14:textId="161C6E9F" w:rsidR="006C67AF" w:rsidRPr="00823BFF" w:rsidRDefault="006C67AF" w:rsidP="006C67AF">
            <w:pPr>
              <w:pStyle w:val="Cmsor3"/>
              <w:spacing w:before="120" w:after="60"/>
              <w:jc w:val="both"/>
              <w:rPr>
                <w:rFonts w:ascii="HeadingNow-53Book" w:hAnsi="HeadingNow-53Book" w:cs="Times New Roman"/>
                <w:b/>
                <w:color w:val="404040" w:themeColor="text1" w:themeTint="BF"/>
                <w:sz w:val="22"/>
                <w:szCs w:val="22"/>
              </w:rPr>
            </w:pPr>
            <w:r w:rsidRPr="006C67AF">
              <w:rPr>
                <w:rFonts w:ascii="HeadingNow-53Book" w:hAnsi="HeadingNow-53Book" w:cs="Times New Roman"/>
                <w:b/>
                <w:color w:val="FFFFFF" w:themeColor="background1"/>
                <w:sz w:val="22"/>
                <w:szCs w:val="22"/>
              </w:rPr>
              <w:lastRenderedPageBreak/>
              <w:t>ENERGETIKAI KORSZERŰSÍTÉST MEGVALÓSÍTÓ PROJEKTEK</w:t>
            </w:r>
          </w:p>
        </w:tc>
        <w:tc>
          <w:tcPr>
            <w:tcW w:w="1276" w:type="dxa"/>
            <w:tcBorders>
              <w:left w:val="single" w:sz="4" w:space="0" w:color="FFFFFF"/>
              <w:right w:val="single" w:sz="4" w:space="0" w:color="FFFFFF"/>
            </w:tcBorders>
            <w:shd w:val="clear" w:color="auto" w:fill="43C9BF"/>
            <w:vAlign w:val="center"/>
          </w:tcPr>
          <w:p w14:paraId="4DEFDFF1" w14:textId="1258A242" w:rsidR="006C67AF" w:rsidRPr="00823BFF" w:rsidRDefault="006C67AF" w:rsidP="006C67AF">
            <w:pPr>
              <w:pStyle w:val="Cmsor3"/>
              <w:spacing w:before="120" w:after="60"/>
              <w:jc w:val="center"/>
              <w:rPr>
                <w:rFonts w:ascii="HeadingNow-53Book" w:hAnsi="HeadingNow-53Book" w:cs="Times New Roman"/>
                <w:b/>
                <w:color w:val="404040" w:themeColor="text1" w:themeTint="BF"/>
                <w:sz w:val="22"/>
                <w:szCs w:val="22"/>
              </w:rPr>
            </w:pPr>
            <w:r w:rsidRPr="006C67AF">
              <w:rPr>
                <w:rFonts w:ascii="HeadingNow-53Book" w:hAnsi="HeadingNow-53Book" w:cs="Times New Roman"/>
                <w:b/>
                <w:color w:val="FFFFFF" w:themeColor="background1"/>
                <w:sz w:val="22"/>
                <w:szCs w:val="22"/>
              </w:rPr>
              <w:t>IDŐSZAK</w:t>
            </w:r>
          </w:p>
        </w:tc>
        <w:tc>
          <w:tcPr>
            <w:tcW w:w="1418" w:type="dxa"/>
            <w:tcBorders>
              <w:left w:val="single" w:sz="4" w:space="0" w:color="FFFFFF"/>
            </w:tcBorders>
            <w:shd w:val="clear" w:color="auto" w:fill="43C9BF"/>
            <w:vAlign w:val="center"/>
          </w:tcPr>
          <w:p w14:paraId="066F09C1" w14:textId="6D557E43" w:rsidR="006C67AF" w:rsidRPr="00823BFF" w:rsidRDefault="006C67AF" w:rsidP="006C67AF">
            <w:pPr>
              <w:pStyle w:val="Cmsor3"/>
              <w:spacing w:before="120" w:after="60"/>
              <w:jc w:val="both"/>
              <w:rPr>
                <w:rFonts w:ascii="HeadingNow-53Book" w:hAnsi="HeadingNow-53Book" w:cs="Times New Roman"/>
                <w:b/>
                <w:color w:val="404040" w:themeColor="text1" w:themeTint="BF"/>
                <w:sz w:val="22"/>
                <w:szCs w:val="22"/>
              </w:rPr>
            </w:pPr>
            <w:r w:rsidRPr="006C67AF">
              <w:rPr>
                <w:rFonts w:ascii="HeadingNow-53Book" w:hAnsi="HeadingNow-53Book" w:cs="Times New Roman"/>
                <w:b/>
                <w:color w:val="FFFFFF" w:themeColor="background1"/>
                <w:sz w:val="22"/>
                <w:szCs w:val="22"/>
              </w:rPr>
              <w:t>ÖNKORMÁNYZATI FELADATELLÁTÁS</w:t>
            </w:r>
          </w:p>
        </w:tc>
      </w:tr>
      <w:tr w:rsidR="006C67AF" w:rsidRPr="00BA2276" w14:paraId="10B16FD7" w14:textId="77777777" w:rsidTr="00F47C35">
        <w:trPr>
          <w:trHeight w:val="306"/>
        </w:trPr>
        <w:tc>
          <w:tcPr>
            <w:tcW w:w="4961" w:type="dxa"/>
            <w:shd w:val="clear" w:color="auto" w:fill="E5F7F6"/>
            <w:hideMark/>
          </w:tcPr>
          <w:p w14:paraId="6CE3B5F2" w14:textId="4FCD3534" w:rsidR="006C67AF" w:rsidRPr="0072506C" w:rsidRDefault="006C67AF" w:rsidP="006C67A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TERMOSTAR Biomassza-tüzelésű fűtőmű megvalósítása és a kecskeméti távhőrendszerbe integrálása</w:t>
            </w:r>
          </w:p>
        </w:tc>
        <w:tc>
          <w:tcPr>
            <w:tcW w:w="1276" w:type="dxa"/>
            <w:shd w:val="clear" w:color="auto" w:fill="E5F7F6"/>
            <w:hideMark/>
          </w:tcPr>
          <w:p w14:paraId="76C7FC92" w14:textId="369EB8D4" w:rsidR="006C67AF" w:rsidRPr="0072506C" w:rsidRDefault="006C67AF" w:rsidP="006C67AF">
            <w:pPr>
              <w:pStyle w:val="Cmsor3"/>
              <w:spacing w:before="12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2023</w:t>
            </w:r>
          </w:p>
        </w:tc>
        <w:tc>
          <w:tcPr>
            <w:tcW w:w="1418" w:type="dxa"/>
            <w:shd w:val="clear" w:color="auto" w:fill="E5F7F6"/>
            <w:hideMark/>
          </w:tcPr>
          <w:p w14:paraId="71317063" w14:textId="71A108FD" w:rsidR="006C67AF" w:rsidRPr="0072506C" w:rsidRDefault="006C67AF" w:rsidP="006C67A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7, 9</w:t>
            </w:r>
          </w:p>
        </w:tc>
      </w:tr>
      <w:tr w:rsidR="006C67AF" w:rsidRPr="00BA2276" w14:paraId="5D2FD80C" w14:textId="77777777" w:rsidTr="00F47C35">
        <w:trPr>
          <w:trHeight w:val="306"/>
        </w:trPr>
        <w:tc>
          <w:tcPr>
            <w:tcW w:w="4961" w:type="dxa"/>
            <w:shd w:val="clear" w:color="auto" w:fill="E5F7F6"/>
            <w:hideMark/>
          </w:tcPr>
          <w:p w14:paraId="021C57E9" w14:textId="1A61F0B8" w:rsidR="006C67AF" w:rsidRPr="0072506C" w:rsidRDefault="006C67AF" w:rsidP="006C67A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Távhőhálózat bővítése 6 km energiatakarékos gerincvezetékkel</w:t>
            </w:r>
          </w:p>
        </w:tc>
        <w:tc>
          <w:tcPr>
            <w:tcW w:w="1276" w:type="dxa"/>
            <w:shd w:val="clear" w:color="auto" w:fill="E5F7F6"/>
            <w:hideMark/>
          </w:tcPr>
          <w:p w14:paraId="14654017" w14:textId="07A71FCD" w:rsidR="006C67AF" w:rsidRPr="0072506C" w:rsidRDefault="006C67AF" w:rsidP="006C67AF">
            <w:pPr>
              <w:pStyle w:val="Cmsor3"/>
              <w:spacing w:before="12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2023</w:t>
            </w:r>
          </w:p>
        </w:tc>
        <w:tc>
          <w:tcPr>
            <w:tcW w:w="1418" w:type="dxa"/>
            <w:shd w:val="clear" w:color="auto" w:fill="E5F7F6"/>
            <w:hideMark/>
          </w:tcPr>
          <w:p w14:paraId="0B587FEA" w14:textId="72664143" w:rsidR="006C67AF" w:rsidRPr="0072506C" w:rsidRDefault="006C67AF" w:rsidP="006C67A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7, 9</w:t>
            </w:r>
          </w:p>
        </w:tc>
      </w:tr>
      <w:tr w:rsidR="006C67AF" w:rsidRPr="00BA2276" w14:paraId="72A5E0EB" w14:textId="77777777" w:rsidTr="00F47C35">
        <w:trPr>
          <w:trHeight w:val="306"/>
        </w:trPr>
        <w:tc>
          <w:tcPr>
            <w:tcW w:w="4961" w:type="dxa"/>
            <w:shd w:val="clear" w:color="auto" w:fill="E5F7F6"/>
            <w:hideMark/>
          </w:tcPr>
          <w:p w14:paraId="0F802C5D" w14:textId="2E02E8A8" w:rsidR="006C67AF" w:rsidRPr="0072506C" w:rsidRDefault="006C67AF" w:rsidP="006C67A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BÁCSVÍZ Zrt. - Vízveszteség csökkentés, víziközműszolgáltatás energiahatékonyságának növelése Kecskemét és Ballószög településeken</w:t>
            </w:r>
          </w:p>
        </w:tc>
        <w:tc>
          <w:tcPr>
            <w:tcW w:w="1276" w:type="dxa"/>
            <w:shd w:val="clear" w:color="auto" w:fill="E5F7F6"/>
            <w:hideMark/>
          </w:tcPr>
          <w:p w14:paraId="4332A3C2" w14:textId="7595EAAE" w:rsidR="006C67AF" w:rsidRPr="0072506C" w:rsidRDefault="006C67AF" w:rsidP="006C67AF">
            <w:pPr>
              <w:pStyle w:val="Cmsor3"/>
              <w:spacing w:before="12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2023</w:t>
            </w:r>
          </w:p>
        </w:tc>
        <w:tc>
          <w:tcPr>
            <w:tcW w:w="1418" w:type="dxa"/>
            <w:shd w:val="clear" w:color="auto" w:fill="E5F7F6"/>
            <w:hideMark/>
          </w:tcPr>
          <w:p w14:paraId="08C11741" w14:textId="58BA5628" w:rsidR="006C67AF" w:rsidRPr="0072506C" w:rsidRDefault="006C67AF" w:rsidP="006C67A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7, 9</w:t>
            </w:r>
          </w:p>
        </w:tc>
      </w:tr>
      <w:tr w:rsidR="006C67AF" w:rsidRPr="00BA2276" w14:paraId="57D70F0E" w14:textId="77777777" w:rsidTr="00F47C35">
        <w:trPr>
          <w:trHeight w:val="306"/>
        </w:trPr>
        <w:tc>
          <w:tcPr>
            <w:tcW w:w="4961" w:type="dxa"/>
            <w:shd w:val="clear" w:color="auto" w:fill="E5F7F6"/>
            <w:hideMark/>
          </w:tcPr>
          <w:p w14:paraId="60B27C13" w14:textId="24FF92F8" w:rsidR="006C67AF" w:rsidRPr="0072506C" w:rsidRDefault="006C67AF" w:rsidP="006C67A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BÁCSVÍZ Zrt. - I. és II. számú vízműtelep víztermelő kútjaiban üzemelő búvárszivattyúk cseréje magas hatásfokú berendezésekre</w:t>
            </w:r>
          </w:p>
        </w:tc>
        <w:tc>
          <w:tcPr>
            <w:tcW w:w="1276" w:type="dxa"/>
            <w:shd w:val="clear" w:color="auto" w:fill="E5F7F6"/>
            <w:hideMark/>
          </w:tcPr>
          <w:p w14:paraId="3A4EC38A" w14:textId="0CC0DADF" w:rsidR="006C67AF" w:rsidRPr="0072506C" w:rsidRDefault="006C67AF" w:rsidP="006C67AF">
            <w:pPr>
              <w:pStyle w:val="Cmsor3"/>
              <w:spacing w:before="12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2022</w:t>
            </w:r>
          </w:p>
        </w:tc>
        <w:tc>
          <w:tcPr>
            <w:tcW w:w="1418" w:type="dxa"/>
            <w:shd w:val="clear" w:color="auto" w:fill="E5F7F6"/>
            <w:hideMark/>
          </w:tcPr>
          <w:p w14:paraId="7AB0486A" w14:textId="5B89B5E9" w:rsidR="006C67AF" w:rsidRPr="0072506C" w:rsidRDefault="006C67AF" w:rsidP="006C67A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7, 9</w:t>
            </w:r>
          </w:p>
        </w:tc>
      </w:tr>
      <w:tr w:rsidR="006C67AF" w:rsidRPr="00BA2276" w14:paraId="21B062E4" w14:textId="77777777" w:rsidTr="00F47C35">
        <w:trPr>
          <w:trHeight w:val="306"/>
        </w:trPr>
        <w:tc>
          <w:tcPr>
            <w:tcW w:w="4961" w:type="dxa"/>
            <w:shd w:val="clear" w:color="auto" w:fill="E5F7F6"/>
            <w:hideMark/>
          </w:tcPr>
          <w:p w14:paraId="7069725C" w14:textId="2AD84F1D" w:rsidR="006C67AF" w:rsidRPr="0072506C" w:rsidRDefault="006C67AF" w:rsidP="006C67A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Komplex hulladékgazdálkodási rendszer fejlesztése a Duna-Tisza közi régióban, különös tekintettel az elkülönített hulladékgyűjtési, szállítási és előkezelő rendszerre</w:t>
            </w:r>
          </w:p>
        </w:tc>
        <w:tc>
          <w:tcPr>
            <w:tcW w:w="1276" w:type="dxa"/>
            <w:shd w:val="clear" w:color="auto" w:fill="E5F7F6"/>
            <w:hideMark/>
          </w:tcPr>
          <w:p w14:paraId="1855314E" w14:textId="40AB16B1" w:rsidR="006C67AF" w:rsidRPr="0072506C" w:rsidRDefault="006C67AF" w:rsidP="006C67AF">
            <w:pPr>
              <w:pStyle w:val="Cmsor3"/>
              <w:spacing w:before="12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folyamatban</w:t>
            </w:r>
          </w:p>
        </w:tc>
        <w:tc>
          <w:tcPr>
            <w:tcW w:w="1418" w:type="dxa"/>
            <w:shd w:val="clear" w:color="auto" w:fill="E5F7F6"/>
            <w:hideMark/>
          </w:tcPr>
          <w:p w14:paraId="175136CF" w14:textId="4F18A96C" w:rsidR="006C67AF" w:rsidRPr="0072506C" w:rsidRDefault="006C67AF" w:rsidP="006C67A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7, 9</w:t>
            </w:r>
          </w:p>
        </w:tc>
      </w:tr>
      <w:tr w:rsidR="006C67AF" w:rsidRPr="00BA2276" w14:paraId="30B3CE15" w14:textId="77777777" w:rsidTr="00F47C35">
        <w:trPr>
          <w:trHeight w:val="306"/>
        </w:trPr>
        <w:tc>
          <w:tcPr>
            <w:tcW w:w="4961" w:type="dxa"/>
            <w:shd w:val="clear" w:color="auto" w:fill="E5F7F6"/>
            <w:hideMark/>
          </w:tcPr>
          <w:p w14:paraId="06CE8771" w14:textId="2D0A7E6F" w:rsidR="006C67AF" w:rsidRPr="0072506C" w:rsidRDefault="006C67AF" w:rsidP="006C67A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Önkormányzati épületek energetikai korszerűsítése Kecskeméten</w:t>
            </w:r>
          </w:p>
        </w:tc>
        <w:tc>
          <w:tcPr>
            <w:tcW w:w="1276" w:type="dxa"/>
            <w:shd w:val="clear" w:color="auto" w:fill="E5F7F6"/>
            <w:hideMark/>
          </w:tcPr>
          <w:p w14:paraId="3C2EBFE2" w14:textId="7151FDE3" w:rsidR="006C67AF" w:rsidRPr="0072506C" w:rsidRDefault="006C67AF" w:rsidP="006C67AF">
            <w:pPr>
              <w:pStyle w:val="Cmsor3"/>
              <w:spacing w:before="12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2020-2024</w:t>
            </w:r>
          </w:p>
        </w:tc>
        <w:tc>
          <w:tcPr>
            <w:tcW w:w="1418" w:type="dxa"/>
            <w:shd w:val="clear" w:color="auto" w:fill="E5F7F6"/>
            <w:hideMark/>
          </w:tcPr>
          <w:p w14:paraId="68842607" w14:textId="35CE3AFA" w:rsidR="006C67AF" w:rsidRPr="0072506C" w:rsidRDefault="006C67AF" w:rsidP="006C67A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2, 7, 9</w:t>
            </w:r>
          </w:p>
        </w:tc>
      </w:tr>
      <w:tr w:rsidR="006C67AF" w:rsidRPr="00BA2276" w14:paraId="7F5E9058" w14:textId="77777777" w:rsidTr="00F47C35">
        <w:trPr>
          <w:trHeight w:val="306"/>
        </w:trPr>
        <w:tc>
          <w:tcPr>
            <w:tcW w:w="4961" w:type="dxa"/>
            <w:shd w:val="clear" w:color="auto" w:fill="E5F7F6"/>
            <w:hideMark/>
          </w:tcPr>
          <w:p w14:paraId="7CF5D8E9" w14:textId="3ACE3646" w:rsidR="006C67AF" w:rsidRPr="0072506C" w:rsidRDefault="006C67AF" w:rsidP="006C67A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Kecskeméti Zrínyi Ilona Általános Iskola energetikai korszerűsítése</w:t>
            </w:r>
          </w:p>
        </w:tc>
        <w:tc>
          <w:tcPr>
            <w:tcW w:w="1276" w:type="dxa"/>
            <w:shd w:val="clear" w:color="auto" w:fill="E5F7F6"/>
            <w:hideMark/>
          </w:tcPr>
          <w:p w14:paraId="7E8F6850" w14:textId="1B707EB1" w:rsidR="006C67AF" w:rsidRPr="0072506C" w:rsidRDefault="006C67AF" w:rsidP="006C67AF">
            <w:pPr>
              <w:pStyle w:val="Cmsor3"/>
              <w:spacing w:before="12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2021</w:t>
            </w:r>
          </w:p>
        </w:tc>
        <w:tc>
          <w:tcPr>
            <w:tcW w:w="1418" w:type="dxa"/>
            <w:shd w:val="clear" w:color="auto" w:fill="E5F7F6"/>
            <w:hideMark/>
          </w:tcPr>
          <w:p w14:paraId="5EA1C710" w14:textId="67782D19" w:rsidR="006C67AF" w:rsidRPr="0072506C" w:rsidRDefault="006C67AF" w:rsidP="006C67A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7, 9</w:t>
            </w:r>
          </w:p>
        </w:tc>
      </w:tr>
      <w:tr w:rsidR="006C67AF" w:rsidRPr="00BA2276" w14:paraId="4AF975DD" w14:textId="77777777" w:rsidTr="00F47C35">
        <w:trPr>
          <w:trHeight w:val="306"/>
        </w:trPr>
        <w:tc>
          <w:tcPr>
            <w:tcW w:w="4961" w:type="dxa"/>
            <w:shd w:val="clear" w:color="auto" w:fill="E5F7F6"/>
            <w:hideMark/>
          </w:tcPr>
          <w:p w14:paraId="69D47082" w14:textId="73415B0A" w:rsidR="006C67AF" w:rsidRPr="0072506C" w:rsidRDefault="006C67AF" w:rsidP="006C67A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Kecskeméti Széchenyivárosi Arany János Általános Iskola Móra Ferenc Általános Iskolája energetikai korszerűsítése</w:t>
            </w:r>
          </w:p>
        </w:tc>
        <w:tc>
          <w:tcPr>
            <w:tcW w:w="1276" w:type="dxa"/>
            <w:shd w:val="clear" w:color="auto" w:fill="E5F7F6"/>
            <w:hideMark/>
          </w:tcPr>
          <w:p w14:paraId="15ED24D7" w14:textId="359D2999" w:rsidR="006C67AF" w:rsidRPr="0072506C" w:rsidRDefault="006C67AF" w:rsidP="006C67AF">
            <w:pPr>
              <w:pStyle w:val="Cmsor3"/>
              <w:spacing w:before="12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2021</w:t>
            </w:r>
          </w:p>
        </w:tc>
        <w:tc>
          <w:tcPr>
            <w:tcW w:w="1418" w:type="dxa"/>
            <w:shd w:val="clear" w:color="auto" w:fill="E5F7F6"/>
            <w:hideMark/>
          </w:tcPr>
          <w:p w14:paraId="45AAF803" w14:textId="7E11143D" w:rsidR="006C67AF" w:rsidRPr="0072506C" w:rsidRDefault="006C67AF" w:rsidP="006C67A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7, 9</w:t>
            </w:r>
          </w:p>
        </w:tc>
      </w:tr>
      <w:tr w:rsidR="006C67AF" w:rsidRPr="00BA2276" w14:paraId="6C499865" w14:textId="77777777" w:rsidTr="00F47C35">
        <w:trPr>
          <w:trHeight w:val="306"/>
        </w:trPr>
        <w:tc>
          <w:tcPr>
            <w:tcW w:w="4961" w:type="dxa"/>
            <w:shd w:val="clear" w:color="auto" w:fill="E5F7F6"/>
            <w:hideMark/>
          </w:tcPr>
          <w:p w14:paraId="5F2B72E7" w14:textId="3D76F74C" w:rsidR="006C67AF" w:rsidRPr="0072506C" w:rsidRDefault="006C67AF" w:rsidP="006C67A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Margaréta Otthon energetikai korszerűsítése</w:t>
            </w:r>
          </w:p>
        </w:tc>
        <w:tc>
          <w:tcPr>
            <w:tcW w:w="1276" w:type="dxa"/>
            <w:shd w:val="clear" w:color="auto" w:fill="E5F7F6"/>
            <w:hideMark/>
          </w:tcPr>
          <w:p w14:paraId="20E3FD08" w14:textId="68C64797" w:rsidR="006C67AF" w:rsidRPr="0072506C" w:rsidRDefault="006C67AF" w:rsidP="006C67AF">
            <w:pPr>
              <w:pStyle w:val="Cmsor3"/>
              <w:spacing w:before="12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2021</w:t>
            </w:r>
          </w:p>
        </w:tc>
        <w:tc>
          <w:tcPr>
            <w:tcW w:w="1418" w:type="dxa"/>
            <w:shd w:val="clear" w:color="auto" w:fill="E5F7F6"/>
            <w:hideMark/>
          </w:tcPr>
          <w:p w14:paraId="656EF212" w14:textId="5C3F3851" w:rsidR="006C67AF" w:rsidRPr="0072506C" w:rsidRDefault="006C67AF" w:rsidP="006C67A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2, 7, 9</w:t>
            </w:r>
          </w:p>
        </w:tc>
      </w:tr>
      <w:tr w:rsidR="006C67AF" w:rsidRPr="00BA2276" w14:paraId="6CCCEC69" w14:textId="77777777" w:rsidTr="00F47C35">
        <w:trPr>
          <w:trHeight w:val="306"/>
        </w:trPr>
        <w:tc>
          <w:tcPr>
            <w:tcW w:w="4961" w:type="dxa"/>
            <w:shd w:val="clear" w:color="auto" w:fill="E5F7F6"/>
            <w:hideMark/>
          </w:tcPr>
          <w:p w14:paraId="5E683E32" w14:textId="09F06C2C" w:rsidR="006C67AF" w:rsidRPr="0072506C" w:rsidRDefault="006C67AF" w:rsidP="006C67A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Kecskeméti Corvin Mátyás Általános Iskola energetikai korszerűsítése</w:t>
            </w:r>
          </w:p>
        </w:tc>
        <w:tc>
          <w:tcPr>
            <w:tcW w:w="1276" w:type="dxa"/>
            <w:shd w:val="clear" w:color="auto" w:fill="E5F7F6"/>
            <w:hideMark/>
          </w:tcPr>
          <w:p w14:paraId="6026E665" w14:textId="3172C685" w:rsidR="006C67AF" w:rsidRPr="0072506C" w:rsidRDefault="006C67AF" w:rsidP="006C67AF">
            <w:pPr>
              <w:pStyle w:val="Cmsor3"/>
              <w:spacing w:before="12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2020</w:t>
            </w:r>
          </w:p>
        </w:tc>
        <w:tc>
          <w:tcPr>
            <w:tcW w:w="1418" w:type="dxa"/>
            <w:shd w:val="clear" w:color="auto" w:fill="E5F7F6"/>
            <w:hideMark/>
          </w:tcPr>
          <w:p w14:paraId="4F618F8D" w14:textId="193C9924" w:rsidR="006C67AF" w:rsidRPr="0072506C" w:rsidRDefault="006C67AF" w:rsidP="006C67A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7, 9</w:t>
            </w:r>
          </w:p>
        </w:tc>
      </w:tr>
      <w:tr w:rsidR="006C67AF" w:rsidRPr="00BA2276" w14:paraId="1F9897A6" w14:textId="77777777" w:rsidTr="00F47C35">
        <w:trPr>
          <w:trHeight w:val="306"/>
        </w:trPr>
        <w:tc>
          <w:tcPr>
            <w:tcW w:w="4961" w:type="dxa"/>
            <w:shd w:val="clear" w:color="auto" w:fill="E5F7F6"/>
            <w:hideMark/>
          </w:tcPr>
          <w:p w14:paraId="0C967055" w14:textId="588E0710" w:rsidR="006C67AF" w:rsidRPr="0072506C" w:rsidRDefault="006C67AF" w:rsidP="006C67A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Kecskeméti Vásárhelyi Pál Általános Iskola és Alapfokú Művészeti Iskola Móricz Zsigmond Általános Iskolája energetikai korszerűsítése</w:t>
            </w:r>
          </w:p>
        </w:tc>
        <w:tc>
          <w:tcPr>
            <w:tcW w:w="1276" w:type="dxa"/>
            <w:shd w:val="clear" w:color="auto" w:fill="E5F7F6"/>
            <w:hideMark/>
          </w:tcPr>
          <w:p w14:paraId="02602DD9" w14:textId="4F593319" w:rsidR="006C67AF" w:rsidRPr="0072506C" w:rsidRDefault="006C67AF" w:rsidP="006C67AF">
            <w:pPr>
              <w:pStyle w:val="Cmsor3"/>
              <w:spacing w:before="12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2020</w:t>
            </w:r>
          </w:p>
        </w:tc>
        <w:tc>
          <w:tcPr>
            <w:tcW w:w="1418" w:type="dxa"/>
            <w:shd w:val="clear" w:color="auto" w:fill="E5F7F6"/>
            <w:hideMark/>
          </w:tcPr>
          <w:p w14:paraId="3ECB7D74" w14:textId="1B4F3438" w:rsidR="006C67AF" w:rsidRPr="0072506C" w:rsidRDefault="006C67AF" w:rsidP="006C67A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7, 9</w:t>
            </w:r>
          </w:p>
        </w:tc>
      </w:tr>
      <w:tr w:rsidR="006C67AF" w:rsidRPr="006B7765" w14:paraId="53E26B2F" w14:textId="77777777" w:rsidTr="00F47C35">
        <w:trPr>
          <w:trHeight w:val="306"/>
        </w:trPr>
        <w:tc>
          <w:tcPr>
            <w:tcW w:w="4961" w:type="dxa"/>
            <w:shd w:val="clear" w:color="auto" w:fill="E5F7F6"/>
            <w:hideMark/>
          </w:tcPr>
          <w:p w14:paraId="3BFE70E1" w14:textId="4CA7D85F" w:rsidR="006C67AF" w:rsidRPr="0072506C" w:rsidRDefault="006C67AF" w:rsidP="006C67A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Kecskeméti Corvin Mátyás Általános Iskola Kertvárosi Általános Iskolája energetikai korszerűsítése</w:t>
            </w:r>
          </w:p>
        </w:tc>
        <w:tc>
          <w:tcPr>
            <w:tcW w:w="1276" w:type="dxa"/>
            <w:shd w:val="clear" w:color="auto" w:fill="E5F7F6"/>
            <w:hideMark/>
          </w:tcPr>
          <w:p w14:paraId="2B3D3CB5" w14:textId="3AFD29CD" w:rsidR="006C67AF" w:rsidRPr="0072506C" w:rsidRDefault="006C67AF" w:rsidP="006C67AF">
            <w:pPr>
              <w:pStyle w:val="Cmsor3"/>
              <w:spacing w:before="12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2019</w:t>
            </w:r>
          </w:p>
        </w:tc>
        <w:tc>
          <w:tcPr>
            <w:tcW w:w="1418" w:type="dxa"/>
            <w:shd w:val="clear" w:color="auto" w:fill="E5F7F6"/>
            <w:hideMark/>
          </w:tcPr>
          <w:p w14:paraId="674EC4D7" w14:textId="3DC32AD8" w:rsidR="006C67AF" w:rsidRPr="0072506C" w:rsidRDefault="006C67AF" w:rsidP="006C67A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7, 9</w:t>
            </w:r>
          </w:p>
        </w:tc>
      </w:tr>
      <w:tr w:rsidR="006C67AF" w:rsidRPr="006B7765" w14:paraId="0E48AFBF" w14:textId="77777777" w:rsidTr="00F47C35">
        <w:trPr>
          <w:trHeight w:val="306"/>
        </w:trPr>
        <w:tc>
          <w:tcPr>
            <w:tcW w:w="4961" w:type="dxa"/>
            <w:shd w:val="clear" w:color="auto" w:fill="E5F7F6"/>
          </w:tcPr>
          <w:p w14:paraId="214B5906" w14:textId="7446273B" w:rsidR="006C67AF" w:rsidRPr="00823BFF" w:rsidRDefault="006C67AF" w:rsidP="006C67A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Kecskeméti Belvárosi Zrínyi Ilona Általános Iskola Béke Általános Iskolája energetikai korszerűsítése</w:t>
            </w:r>
          </w:p>
        </w:tc>
        <w:tc>
          <w:tcPr>
            <w:tcW w:w="1276" w:type="dxa"/>
            <w:shd w:val="clear" w:color="auto" w:fill="E5F7F6"/>
            <w:vAlign w:val="center"/>
          </w:tcPr>
          <w:p w14:paraId="62A2FFD0" w14:textId="425C0795" w:rsidR="006C67AF" w:rsidRPr="00823BFF" w:rsidRDefault="006C67AF" w:rsidP="006C67AF">
            <w:pPr>
              <w:pStyle w:val="Cmsor3"/>
              <w:spacing w:before="120" w:after="60"/>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2019</w:t>
            </w:r>
          </w:p>
        </w:tc>
        <w:tc>
          <w:tcPr>
            <w:tcW w:w="1418" w:type="dxa"/>
            <w:shd w:val="clear" w:color="auto" w:fill="E5F7F6"/>
            <w:vAlign w:val="center"/>
          </w:tcPr>
          <w:p w14:paraId="223CB717" w14:textId="5F9BB06D" w:rsidR="006C67AF" w:rsidRPr="00823BFF" w:rsidRDefault="006C67AF" w:rsidP="006C67AF">
            <w:pPr>
              <w:pStyle w:val="Cmsor3"/>
              <w:spacing w:before="120" w:after="60"/>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7, 9</w:t>
            </w:r>
          </w:p>
        </w:tc>
      </w:tr>
    </w:tbl>
    <w:p w14:paraId="3E27233C" w14:textId="01026D59" w:rsidR="001B4FF5" w:rsidRDefault="001B4FF5" w:rsidP="0072506C">
      <w:pPr>
        <w:pStyle w:val="NormlWeb"/>
        <w:spacing w:before="0" w:beforeAutospacing="0" w:after="120" w:afterAutospacing="0" w:line="288" w:lineRule="auto"/>
        <w:ind w:left="2268"/>
        <w:jc w:val="both"/>
        <w:rPr>
          <w:rFonts w:ascii="HeadingNow-62Light" w:hAnsi="HeadingNow-62Light"/>
          <w:color w:val="595959" w:themeColor="text1" w:themeTint="A6"/>
        </w:rPr>
      </w:pPr>
    </w:p>
    <w:p w14:paraId="3057DB0B" w14:textId="6240CBB1" w:rsidR="0072506C" w:rsidRDefault="005256E7" w:rsidP="005256E7">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Pr>
          <w:rFonts w:ascii="Times New Roman" w:hAnsi="Times New Roman" w:cs="Times New Roman"/>
          <w:noProof/>
          <w:color w:val="404040" w:themeColor="text1" w:themeTint="BF"/>
          <w:lang w:eastAsia="hu-HU"/>
        </w:rPr>
        <w:lastRenderedPageBreak/>
        <w:drawing>
          <wp:anchor distT="0" distB="0" distL="114300" distR="114300" simplePos="0" relativeHeight="251699200" behindDoc="0" locked="0" layoutInCell="1" allowOverlap="1" wp14:anchorId="05718C20" wp14:editId="648743C7">
            <wp:simplePos x="0" y="0"/>
            <wp:positionH relativeFrom="margin">
              <wp:align>right</wp:align>
            </wp:positionH>
            <wp:positionV relativeFrom="paragraph">
              <wp:posOffset>2044228</wp:posOffset>
            </wp:positionV>
            <wp:extent cx="4898390" cy="3263900"/>
            <wp:effectExtent l="0" t="0" r="0" b="0"/>
            <wp:wrapTopAndBottom/>
            <wp:docPr id="1325769120" name="Kép 1325769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6.1. Energetika.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98390" cy="3263900"/>
                    </a:xfrm>
                    <a:prstGeom prst="rect">
                      <a:avLst/>
                    </a:prstGeom>
                  </pic:spPr>
                </pic:pic>
              </a:graphicData>
            </a:graphic>
            <wp14:sizeRelH relativeFrom="margin">
              <wp14:pctWidth>0</wp14:pctWidth>
            </wp14:sizeRelH>
            <wp14:sizeRelV relativeFrom="margin">
              <wp14:pctHeight>0</wp14:pctHeight>
            </wp14:sizeRelV>
          </wp:anchor>
        </w:drawing>
      </w:r>
      <w:r w:rsidR="0072506C" w:rsidRPr="0072506C">
        <w:rPr>
          <w:rFonts w:ascii="HeadingNow-62Light" w:eastAsia="Times New Roman" w:hAnsi="HeadingNow-62Light" w:cs="Times New Roman"/>
          <w:color w:val="595959" w:themeColor="text1" w:themeTint="A6"/>
          <w:sz w:val="24"/>
          <w:szCs w:val="24"/>
          <w:lang w:eastAsia="hu-HU"/>
        </w:rPr>
        <w:t>Az energiamenedzsment fejlesztése magán az energián túlmutató célokat is magába foglal úgy, mint az éghajlatváltozáshoz való alkalmazkodás, a CO2 kibocsátás csökkentése, a környezeti károk mérséklése, valamint az erőforrások felhasználásának fenntartható átrendeződése. A Covenant of Mayors tagjaként Kecskemét városa célul tűzte ki, hogy 2030-ig 40%-kal (2012-es szinthez képest) csökkenti a CO2 kibocsátását. E vállalás elérése érdekében Kecskemét az energiamenedzsment terén is komoly előrelépéseket kíván tenni.</w:t>
      </w:r>
    </w:p>
    <w:p w14:paraId="2E850242" w14:textId="56A89C68" w:rsidR="0072506C" w:rsidRPr="0072506C" w:rsidRDefault="0072506C" w:rsidP="005256E7">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p>
    <w:p w14:paraId="357B040C" w14:textId="77777777" w:rsidR="0072506C" w:rsidRPr="0072506C" w:rsidRDefault="0072506C" w:rsidP="005256E7">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72506C">
        <w:rPr>
          <w:rFonts w:ascii="HeadingNow-62Light" w:eastAsia="Times New Roman" w:hAnsi="HeadingNow-62Light" w:cs="Times New Roman"/>
          <w:color w:val="595959" w:themeColor="text1" w:themeTint="A6"/>
          <w:sz w:val="24"/>
          <w:szCs w:val="24"/>
          <w:lang w:eastAsia="hu-HU"/>
        </w:rPr>
        <w:t>Kecskemét folytatja az önkormányzati fenntartású intézményrendszer energiahatékonysági fejlesztéseit. Ezenfelül a teljes város energiamenedzsmentjének (önkormányzati, lakossági, gazdasági) kezelése érdekében létre kívánja hozni a Városi Energiamenedzsment Központot. Fontos feladatként merül fel a lakossági és önkormányzati megújuló energiatermelési módok terjedésének ösztönzése és fejlesztések támogatása. A város területén létrehozott megújuló energiatermelő rendszerek helyben tudják biztosítani az energiaigény bizonyos részét, ezáltal csökken a város energiafüggősége. Ezzel párhuzamosan csökkenteni tudja a fosszilis tüzelőanyagok felhasználásának mennyiségét, tehát a város működésével kapcsolatba hozható CO2 kibocsátást.</w:t>
      </w:r>
    </w:p>
    <w:p w14:paraId="4B570C09" w14:textId="3BA1F79B" w:rsidR="0072506C" w:rsidRDefault="005256E7" w:rsidP="005256E7">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Pr>
          <w:rFonts w:ascii="Times New Roman" w:hAnsi="Times New Roman" w:cs="Times New Roman"/>
          <w:b/>
          <w:bCs/>
          <w:caps/>
          <w:noProof/>
          <w:color w:val="404040" w:themeColor="text1" w:themeTint="BF"/>
          <w:sz w:val="2"/>
          <w:szCs w:val="2"/>
          <w:lang w:eastAsia="hu-HU"/>
        </w:rPr>
        <w:lastRenderedPageBreak/>
        <w:drawing>
          <wp:anchor distT="0" distB="0" distL="114300" distR="114300" simplePos="0" relativeHeight="251701248" behindDoc="0" locked="0" layoutInCell="1" allowOverlap="1" wp14:anchorId="7A51DBD2" wp14:editId="559D373F">
            <wp:simplePos x="0" y="0"/>
            <wp:positionH relativeFrom="page">
              <wp:posOffset>1806575</wp:posOffset>
            </wp:positionH>
            <wp:positionV relativeFrom="paragraph">
              <wp:posOffset>4021617</wp:posOffset>
            </wp:positionV>
            <wp:extent cx="4944110" cy="3295650"/>
            <wp:effectExtent l="0" t="0" r="8890" b="0"/>
            <wp:wrapTopAndBottom/>
            <wp:docPr id="1325769121" name="Kép 1325769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6.1. Energetika (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944110" cy="3295650"/>
                    </a:xfrm>
                    <a:prstGeom prst="rect">
                      <a:avLst/>
                    </a:prstGeom>
                  </pic:spPr>
                </pic:pic>
              </a:graphicData>
            </a:graphic>
            <wp14:sizeRelH relativeFrom="margin">
              <wp14:pctWidth>0</wp14:pctWidth>
            </wp14:sizeRelH>
            <wp14:sizeRelV relativeFrom="margin">
              <wp14:pctHeight>0</wp14:pctHeight>
            </wp14:sizeRelV>
          </wp:anchor>
        </w:drawing>
      </w:r>
      <w:r w:rsidR="0072506C" w:rsidRPr="0072506C">
        <w:rPr>
          <w:rFonts w:ascii="HeadingNow-62Light" w:eastAsia="Times New Roman" w:hAnsi="HeadingNow-62Light" w:cs="Times New Roman"/>
          <w:color w:val="595959" w:themeColor="text1" w:themeTint="A6"/>
          <w:sz w:val="24"/>
          <w:szCs w:val="24"/>
          <w:lang w:eastAsia="hu-HU"/>
        </w:rPr>
        <w:t xml:space="preserve">Kecskemét energiamenedzsment rendszerének erősítése érdekében kiemelt figyelmet kíván szentelni a lakossági és önkormányzati energiahatékonyságot és takarékosságot elősegítő energiaközösség(ek) és egyéb energiahatékonysági fejlesztések támogatására. Az energiaközösségek olyan lokális szerveződések, amelyekben a tagok által előállított energiát a helyben élő fogyasztók használják fel és céljuk a lokális környezeti, gazdasági és szociális előnyök biztosítása. Kecskemét elkötelezett az ilyen típusú önkormányzati és lakossági összefogásra, amely során az egyes közintézményi és lakossági igények kölcsönösen előnyös folyamat során teljesülhetnek. Kecskemét ezen a téren már rendelkezik célzott koncepciótervvel, amely – az intenzíven fejlődő és városi alközponti tervezett funkciót betöltő – Homokbánya városrészre lett kidolgozva. A 2023-ban elfogadott (EUCF 2022-321 azonosító számú – „Green &amp; Cool Kecskemet” projekt) koncepcióterv az elektromobilitás fejlesztését a városi tömegközlekedésben, komplex energiamenedzsment rendszer fejlesztését, geotermikus üzem létesítésén keresztüli távhőrendszer fejlesztését, PV rendszer és energiatároló rendszer installációját foglalja magában. A terv megvalósítása további források bevonását igényelné. </w:t>
      </w:r>
    </w:p>
    <w:p w14:paraId="18D0D71F" w14:textId="53BBEBD9" w:rsidR="0072506C" w:rsidRDefault="0072506C" w:rsidP="005256E7">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p>
    <w:p w14:paraId="48A4602E" w14:textId="6C2E42CA" w:rsidR="0072506C" w:rsidRPr="0072506C" w:rsidRDefault="0072506C" w:rsidP="005256E7">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72506C">
        <w:rPr>
          <w:rFonts w:ascii="HeadingNow-62Light" w:eastAsia="Times New Roman" w:hAnsi="HeadingNow-62Light" w:cs="Times New Roman"/>
          <w:color w:val="595959" w:themeColor="text1" w:themeTint="A6"/>
          <w:sz w:val="24"/>
          <w:szCs w:val="24"/>
          <w:lang w:eastAsia="hu-HU"/>
        </w:rPr>
        <w:lastRenderedPageBreak/>
        <w:t>Ezen túl rendkívül fontos, és folyamatosan elvégzendő feladatként jelentkeznek az energiatudatosság és felhasználási hatékonyság növelését elősegítő szemléletformáló programok és elméleti-gyakorlati képzések. E programok legnagyobb célcsoportja a lakosság, s a szemléletformálás célja a lakosság energiatudatos szokásainak erősítése. Kecskemét városában a tudatos és takarékos intézményi energiafelhasználás orientálása céljából fontos célcsoport az Önkormányzat által működtetett intézményi hálózat dolgozói apparátusa.</w:t>
      </w:r>
    </w:p>
    <w:p w14:paraId="6CA09894" w14:textId="77777777" w:rsidR="0072506C" w:rsidRPr="0072506C" w:rsidRDefault="0072506C" w:rsidP="005256E7">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72506C">
        <w:rPr>
          <w:rFonts w:ascii="HeadingNow-62Light" w:eastAsia="Times New Roman" w:hAnsi="HeadingNow-62Light" w:cs="Times New Roman"/>
          <w:color w:val="595959" w:themeColor="text1" w:themeTint="A6"/>
          <w:sz w:val="24"/>
          <w:szCs w:val="24"/>
          <w:lang w:eastAsia="hu-HU"/>
        </w:rPr>
        <w:t>Az energiamenedzsment részeként Kecskemét további energiahatékonysági projekteket tervez megvalósítani a közösségi célokat szolgáló intézményekben.</w:t>
      </w:r>
    </w:p>
    <w:tbl>
      <w:tblPr>
        <w:tblW w:w="7938" w:type="dxa"/>
        <w:tblInd w:w="1696" w:type="dxa"/>
        <w:tblBorders>
          <w:top w:val="single" w:sz="4" w:space="0" w:color="43C9BF"/>
          <w:left w:val="single" w:sz="4" w:space="0" w:color="43C9BF"/>
          <w:bottom w:val="single" w:sz="4" w:space="0" w:color="43C9BF"/>
          <w:right w:val="single" w:sz="4" w:space="0" w:color="43C9BF"/>
          <w:insideH w:val="single" w:sz="4" w:space="0" w:color="43C9BF"/>
          <w:insideV w:val="single" w:sz="4" w:space="0" w:color="43C9BF"/>
        </w:tblBorders>
        <w:tblLook w:val="04A0" w:firstRow="1" w:lastRow="0" w:firstColumn="1" w:lastColumn="0" w:noHBand="0" w:noVBand="1"/>
      </w:tblPr>
      <w:tblGrid>
        <w:gridCol w:w="5387"/>
        <w:gridCol w:w="1276"/>
        <w:gridCol w:w="1275"/>
      </w:tblGrid>
      <w:tr w:rsidR="0072506C" w:rsidRPr="00BA2276" w14:paraId="1E139D6D" w14:textId="77777777" w:rsidTr="005256E7">
        <w:trPr>
          <w:trHeight w:val="306"/>
        </w:trPr>
        <w:tc>
          <w:tcPr>
            <w:tcW w:w="7938" w:type="dxa"/>
            <w:gridSpan w:val="3"/>
            <w:shd w:val="clear" w:color="auto" w:fill="43C9BF"/>
          </w:tcPr>
          <w:p w14:paraId="263D708D" w14:textId="77777777" w:rsidR="0072506C" w:rsidRPr="00BA2276" w:rsidRDefault="0072506C" w:rsidP="0072506C">
            <w:pPr>
              <w:pStyle w:val="Cmsor3"/>
              <w:spacing w:before="120" w:after="60" w:line="288" w:lineRule="auto"/>
              <w:jc w:val="both"/>
              <w:rPr>
                <w:rFonts w:ascii="Times New Roman" w:hAnsi="Times New Roman" w:cs="Times New Roman"/>
                <w:color w:val="FFFFFF" w:themeColor="background1"/>
                <w:sz w:val="22"/>
                <w:szCs w:val="22"/>
              </w:rPr>
            </w:pPr>
            <w:r w:rsidRPr="0072506C">
              <w:rPr>
                <w:rFonts w:ascii="HeadingNow-72Light" w:hAnsi="HeadingNow-72Light" w:cs="Times New Roman"/>
                <w:bCs/>
                <w:color w:val="FFFFFF" w:themeColor="background1"/>
                <w:sz w:val="22"/>
                <w:szCs w:val="22"/>
              </w:rPr>
              <w:t>ENERGIAMENEDZSMENT KIALAKÍTÁSÁT ELŐSEGÍTŐ PROJEKTEK</w:t>
            </w:r>
          </w:p>
        </w:tc>
      </w:tr>
      <w:tr w:rsidR="00823BFF" w:rsidRPr="00BA2276" w14:paraId="4BE02979" w14:textId="77777777" w:rsidTr="008952AF">
        <w:trPr>
          <w:trHeight w:val="306"/>
        </w:trPr>
        <w:tc>
          <w:tcPr>
            <w:tcW w:w="5387" w:type="dxa"/>
            <w:shd w:val="clear" w:color="auto" w:fill="E5F7F6"/>
            <w:hideMark/>
          </w:tcPr>
          <w:p w14:paraId="718B2E05" w14:textId="3AFA1C3B" w:rsidR="00823BFF" w:rsidRPr="0072506C" w:rsidRDefault="00823BFF" w:rsidP="00823BFF">
            <w:pPr>
              <w:pStyle w:val="Cmsor3"/>
              <w:spacing w:before="60" w:after="60" w:line="288" w:lineRule="auto"/>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Városi Energiamenedzsment Központ létrehozása</w:t>
            </w:r>
          </w:p>
        </w:tc>
        <w:tc>
          <w:tcPr>
            <w:tcW w:w="1276" w:type="dxa"/>
            <w:shd w:val="clear" w:color="auto" w:fill="E5F7F6"/>
            <w:hideMark/>
          </w:tcPr>
          <w:p w14:paraId="03716457" w14:textId="03339924" w:rsidR="00823BFF" w:rsidRPr="0072506C" w:rsidRDefault="00823BFF" w:rsidP="00823BFF">
            <w:pPr>
              <w:pStyle w:val="Cmsor3"/>
              <w:spacing w:before="60" w:after="60" w:line="288" w:lineRule="auto"/>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középtáv</w:t>
            </w:r>
          </w:p>
        </w:tc>
        <w:tc>
          <w:tcPr>
            <w:tcW w:w="1275" w:type="dxa"/>
            <w:shd w:val="clear" w:color="auto" w:fill="E5F7F6"/>
            <w:hideMark/>
          </w:tcPr>
          <w:p w14:paraId="30230E16" w14:textId="61DCBC59" w:rsidR="00823BFF" w:rsidRPr="0072506C" w:rsidRDefault="00823BFF" w:rsidP="00823BFF">
            <w:pPr>
              <w:pStyle w:val="Cmsor3"/>
              <w:spacing w:before="60" w:after="60" w:line="288" w:lineRule="auto"/>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7, 8, 9, 10</w:t>
            </w:r>
          </w:p>
        </w:tc>
      </w:tr>
      <w:tr w:rsidR="00823BFF" w:rsidRPr="00BA2276" w14:paraId="4FA9BD30" w14:textId="77777777" w:rsidTr="008952AF">
        <w:trPr>
          <w:trHeight w:val="306"/>
        </w:trPr>
        <w:tc>
          <w:tcPr>
            <w:tcW w:w="5387" w:type="dxa"/>
            <w:shd w:val="clear" w:color="auto" w:fill="E5F7F6"/>
            <w:hideMark/>
          </w:tcPr>
          <w:p w14:paraId="71A3EBBC" w14:textId="67A477B9" w:rsidR="00823BFF" w:rsidRPr="0072506C" w:rsidRDefault="00823BFF" w:rsidP="00823BFF">
            <w:pPr>
              <w:pStyle w:val="Cmsor3"/>
              <w:spacing w:before="60" w:after="60" w:line="288" w:lineRule="auto"/>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Energiatudatosság és -felhasználási hatékonyság növelését elősegítő szemléletformáló programok</w:t>
            </w:r>
          </w:p>
        </w:tc>
        <w:tc>
          <w:tcPr>
            <w:tcW w:w="1276" w:type="dxa"/>
            <w:shd w:val="clear" w:color="auto" w:fill="E5F7F6"/>
            <w:hideMark/>
          </w:tcPr>
          <w:p w14:paraId="389770E7" w14:textId="17B0C4F6" w:rsidR="00823BFF" w:rsidRPr="0072506C" w:rsidRDefault="00823BFF" w:rsidP="00823BFF">
            <w:pPr>
              <w:pStyle w:val="Cmsor3"/>
              <w:spacing w:before="60" w:after="60" w:line="288" w:lineRule="auto"/>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rövid táv</w:t>
            </w:r>
          </w:p>
        </w:tc>
        <w:tc>
          <w:tcPr>
            <w:tcW w:w="1275" w:type="dxa"/>
            <w:shd w:val="clear" w:color="auto" w:fill="E5F7F6"/>
            <w:hideMark/>
          </w:tcPr>
          <w:p w14:paraId="24D30D16" w14:textId="2D65ABA5" w:rsidR="00823BFF" w:rsidRPr="0072506C" w:rsidRDefault="00823BFF" w:rsidP="00823BFF">
            <w:pPr>
              <w:pStyle w:val="Cmsor3"/>
              <w:spacing w:before="60" w:after="60" w:line="288" w:lineRule="auto"/>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7, 10</w:t>
            </w:r>
          </w:p>
        </w:tc>
      </w:tr>
      <w:tr w:rsidR="00823BFF" w:rsidRPr="00BA2276" w14:paraId="1FB130EA" w14:textId="77777777" w:rsidTr="008952AF">
        <w:trPr>
          <w:trHeight w:val="306"/>
        </w:trPr>
        <w:tc>
          <w:tcPr>
            <w:tcW w:w="5387" w:type="dxa"/>
            <w:shd w:val="clear" w:color="auto" w:fill="E5F7F6"/>
            <w:hideMark/>
          </w:tcPr>
          <w:p w14:paraId="3DCBBD1E" w14:textId="5037A80F" w:rsidR="00823BFF" w:rsidRPr="006C67AF" w:rsidRDefault="00823BFF" w:rsidP="00823BFF">
            <w:pPr>
              <w:pStyle w:val="Cmsor3"/>
              <w:spacing w:before="60" w:after="60" w:line="288" w:lineRule="auto"/>
              <w:jc w:val="both"/>
              <w:rPr>
                <w:rFonts w:ascii="HeadingNow-53Book" w:hAnsi="HeadingNow-53Book" w:cs="Times New Roman"/>
                <w:bCs/>
                <w:i/>
                <w:iCs/>
                <w:color w:val="404040" w:themeColor="text1" w:themeTint="BF"/>
                <w:sz w:val="22"/>
                <w:szCs w:val="22"/>
              </w:rPr>
            </w:pPr>
            <w:r w:rsidRPr="006C67AF">
              <w:rPr>
                <w:rFonts w:ascii="HeadingNow-53Book" w:hAnsi="HeadingNow-53Book" w:cs="Times New Roman"/>
                <w:bCs/>
                <w:i/>
                <w:iCs/>
                <w:color w:val="404040" w:themeColor="text1" w:themeTint="BF"/>
                <w:sz w:val="22"/>
                <w:szCs w:val="22"/>
              </w:rPr>
              <w:t>Homokbányai Energiaközösség létrehozása</w:t>
            </w:r>
          </w:p>
        </w:tc>
        <w:tc>
          <w:tcPr>
            <w:tcW w:w="1276" w:type="dxa"/>
            <w:shd w:val="clear" w:color="auto" w:fill="E5F7F6"/>
            <w:hideMark/>
          </w:tcPr>
          <w:p w14:paraId="4C230A34" w14:textId="17C5A867" w:rsidR="00823BFF" w:rsidRPr="006C67AF" w:rsidRDefault="00823BFF" w:rsidP="00823BFF">
            <w:pPr>
              <w:pStyle w:val="Cmsor3"/>
              <w:spacing w:before="60" w:after="60" w:line="288" w:lineRule="auto"/>
              <w:jc w:val="center"/>
              <w:rPr>
                <w:rFonts w:ascii="HeadingNow-53Book" w:hAnsi="HeadingNow-53Book" w:cs="Times New Roman"/>
                <w:bCs/>
                <w:i/>
                <w:iCs/>
                <w:color w:val="404040" w:themeColor="text1" w:themeTint="BF"/>
                <w:sz w:val="22"/>
                <w:szCs w:val="22"/>
              </w:rPr>
            </w:pPr>
            <w:r w:rsidRPr="006C67AF">
              <w:rPr>
                <w:rFonts w:ascii="HeadingNow-53Book" w:hAnsi="HeadingNow-53Book" w:cs="Times New Roman"/>
                <w:bCs/>
                <w:i/>
                <w:iCs/>
                <w:color w:val="404040" w:themeColor="text1" w:themeTint="BF"/>
                <w:sz w:val="22"/>
                <w:szCs w:val="22"/>
              </w:rPr>
              <w:t>hosszú táv</w:t>
            </w:r>
          </w:p>
        </w:tc>
        <w:tc>
          <w:tcPr>
            <w:tcW w:w="1275" w:type="dxa"/>
            <w:shd w:val="clear" w:color="auto" w:fill="E5F7F6"/>
            <w:hideMark/>
          </w:tcPr>
          <w:p w14:paraId="774B52B7" w14:textId="12B1E497" w:rsidR="00823BFF" w:rsidRPr="006C67AF" w:rsidRDefault="00823BFF" w:rsidP="00823BFF">
            <w:pPr>
              <w:pStyle w:val="Cmsor3"/>
              <w:spacing w:before="60" w:after="60" w:line="288" w:lineRule="auto"/>
              <w:jc w:val="both"/>
              <w:rPr>
                <w:rFonts w:ascii="HeadingNow-53Book" w:hAnsi="HeadingNow-53Book" w:cs="Times New Roman"/>
                <w:bCs/>
                <w:i/>
                <w:iCs/>
                <w:color w:val="404040" w:themeColor="text1" w:themeTint="BF"/>
                <w:sz w:val="22"/>
                <w:szCs w:val="22"/>
              </w:rPr>
            </w:pPr>
            <w:r w:rsidRPr="006C67AF">
              <w:rPr>
                <w:rFonts w:ascii="HeadingNow-53Book" w:hAnsi="HeadingNow-53Book" w:cs="Times New Roman"/>
                <w:bCs/>
                <w:i/>
                <w:iCs/>
                <w:color w:val="404040" w:themeColor="text1" w:themeTint="BF"/>
                <w:sz w:val="22"/>
                <w:szCs w:val="22"/>
              </w:rPr>
              <w:t>7, 8, 9, 10</w:t>
            </w:r>
          </w:p>
        </w:tc>
      </w:tr>
    </w:tbl>
    <w:p w14:paraId="341223DA" w14:textId="24DF9051" w:rsidR="008937CA" w:rsidRDefault="008937CA" w:rsidP="0072506C">
      <w:pPr>
        <w:pStyle w:val="NormlWeb"/>
        <w:spacing w:before="0" w:beforeAutospacing="0" w:after="120" w:afterAutospacing="0" w:line="288" w:lineRule="auto"/>
        <w:ind w:left="2268"/>
        <w:jc w:val="both"/>
        <w:rPr>
          <w:rFonts w:ascii="HeadingNow-62Light" w:hAnsi="HeadingNow-62Light"/>
          <w:color w:val="595959" w:themeColor="text1" w:themeTint="A6"/>
        </w:rPr>
      </w:pPr>
    </w:p>
    <w:tbl>
      <w:tblPr>
        <w:tblW w:w="7938" w:type="dxa"/>
        <w:tblInd w:w="1696" w:type="dxa"/>
        <w:tblBorders>
          <w:top w:val="single" w:sz="4" w:space="0" w:color="43C9BF"/>
          <w:left w:val="single" w:sz="4" w:space="0" w:color="43C9BF"/>
          <w:bottom w:val="single" w:sz="4" w:space="0" w:color="43C9BF"/>
          <w:right w:val="single" w:sz="4" w:space="0" w:color="43C9BF"/>
          <w:insideH w:val="single" w:sz="4" w:space="0" w:color="43C9BF"/>
          <w:insideV w:val="single" w:sz="4" w:space="0" w:color="43C9BF"/>
        </w:tblBorders>
        <w:tblLook w:val="04A0" w:firstRow="1" w:lastRow="0" w:firstColumn="1" w:lastColumn="0" w:noHBand="0" w:noVBand="1"/>
      </w:tblPr>
      <w:tblGrid>
        <w:gridCol w:w="5387"/>
        <w:gridCol w:w="1276"/>
        <w:gridCol w:w="1275"/>
      </w:tblGrid>
      <w:tr w:rsidR="0072506C" w:rsidRPr="00BA2276" w14:paraId="74C202A6" w14:textId="77777777" w:rsidTr="005256E7">
        <w:tc>
          <w:tcPr>
            <w:tcW w:w="7938" w:type="dxa"/>
            <w:gridSpan w:val="3"/>
            <w:shd w:val="clear" w:color="auto" w:fill="43C9BF"/>
            <w:hideMark/>
          </w:tcPr>
          <w:p w14:paraId="1449F829" w14:textId="77777777" w:rsidR="0072506C" w:rsidRPr="00BA2276" w:rsidRDefault="0072506C" w:rsidP="00BC7EF3">
            <w:pPr>
              <w:pStyle w:val="Cmsor3"/>
              <w:spacing w:before="120" w:after="60" w:line="288" w:lineRule="auto"/>
              <w:jc w:val="both"/>
              <w:rPr>
                <w:rFonts w:ascii="Times New Roman" w:hAnsi="Times New Roman" w:cs="Times New Roman"/>
                <w:color w:val="FFFFFF" w:themeColor="background1"/>
                <w:sz w:val="22"/>
                <w:szCs w:val="22"/>
              </w:rPr>
            </w:pPr>
            <w:r w:rsidRPr="0072506C">
              <w:rPr>
                <w:rFonts w:ascii="HeadingNow-72Light" w:hAnsi="HeadingNow-72Light" w:cs="Times New Roman"/>
                <w:bCs/>
                <w:color w:val="FFFFFF" w:themeColor="background1"/>
                <w:sz w:val="22"/>
                <w:szCs w:val="22"/>
              </w:rPr>
              <w:t>VÁROSI ENERGIAHATÉKONYSÁGI PROJEKTEK</w:t>
            </w:r>
          </w:p>
        </w:tc>
      </w:tr>
      <w:tr w:rsidR="00823BFF" w:rsidRPr="00BA2276" w14:paraId="4B99DF39" w14:textId="77777777" w:rsidTr="008952AF">
        <w:trPr>
          <w:trHeight w:val="306"/>
        </w:trPr>
        <w:tc>
          <w:tcPr>
            <w:tcW w:w="5387" w:type="dxa"/>
            <w:shd w:val="clear" w:color="auto" w:fill="E5F7F6"/>
            <w:hideMark/>
          </w:tcPr>
          <w:p w14:paraId="51EC9EA1" w14:textId="6C669AFE" w:rsidR="00823BFF" w:rsidRPr="0072506C" w:rsidRDefault="00823BFF" w:rsidP="00823BFF">
            <w:pPr>
              <w:pStyle w:val="Cmsor3"/>
              <w:spacing w:before="60" w:after="60" w:line="288" w:lineRule="auto"/>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Nevelési intézmények energetikai korszerűsítése</w:t>
            </w:r>
          </w:p>
        </w:tc>
        <w:tc>
          <w:tcPr>
            <w:tcW w:w="1276" w:type="dxa"/>
            <w:shd w:val="clear" w:color="auto" w:fill="E5F7F6"/>
            <w:hideMark/>
          </w:tcPr>
          <w:p w14:paraId="7D8E57EF" w14:textId="4F4AB93D" w:rsidR="00823BFF" w:rsidRPr="0072506C" w:rsidRDefault="00823BFF" w:rsidP="00823BFF">
            <w:pPr>
              <w:pStyle w:val="Cmsor3"/>
              <w:spacing w:before="60" w:after="60" w:line="288" w:lineRule="auto"/>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rövid táv</w:t>
            </w:r>
          </w:p>
        </w:tc>
        <w:tc>
          <w:tcPr>
            <w:tcW w:w="1275" w:type="dxa"/>
            <w:shd w:val="clear" w:color="auto" w:fill="E5F7F6"/>
            <w:hideMark/>
          </w:tcPr>
          <w:p w14:paraId="58D056AC" w14:textId="2A9F25EC" w:rsidR="00823BFF" w:rsidRPr="0072506C" w:rsidRDefault="00823BFF" w:rsidP="00823BFF">
            <w:pPr>
              <w:pStyle w:val="Cmsor3"/>
              <w:spacing w:before="60" w:after="60" w:line="288" w:lineRule="auto"/>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2, 5, 7, 9, 10</w:t>
            </w:r>
          </w:p>
        </w:tc>
      </w:tr>
      <w:tr w:rsidR="00823BFF" w:rsidRPr="00BA2276" w14:paraId="4CD04DE3" w14:textId="77777777" w:rsidTr="008952AF">
        <w:trPr>
          <w:trHeight w:val="306"/>
        </w:trPr>
        <w:tc>
          <w:tcPr>
            <w:tcW w:w="5387" w:type="dxa"/>
            <w:shd w:val="clear" w:color="auto" w:fill="E5F7F6"/>
            <w:hideMark/>
          </w:tcPr>
          <w:p w14:paraId="69156645" w14:textId="30B4B381" w:rsidR="00823BFF" w:rsidRPr="0072506C" w:rsidRDefault="00823BFF" w:rsidP="00823BFF">
            <w:pPr>
              <w:pStyle w:val="Cmsor3"/>
              <w:spacing w:before="60" w:after="60" w:line="288" w:lineRule="auto"/>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Hírös Agóra energetikai fejlesztése</w:t>
            </w:r>
          </w:p>
        </w:tc>
        <w:tc>
          <w:tcPr>
            <w:tcW w:w="1276" w:type="dxa"/>
            <w:shd w:val="clear" w:color="auto" w:fill="E5F7F6"/>
            <w:hideMark/>
          </w:tcPr>
          <w:p w14:paraId="750159BA" w14:textId="6E01FF97" w:rsidR="00823BFF" w:rsidRPr="0072506C" w:rsidRDefault="00823BFF" w:rsidP="00823BFF">
            <w:pPr>
              <w:pStyle w:val="Cmsor3"/>
              <w:spacing w:before="60" w:after="60" w:line="288" w:lineRule="auto"/>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rövid táv</w:t>
            </w:r>
          </w:p>
        </w:tc>
        <w:tc>
          <w:tcPr>
            <w:tcW w:w="1275" w:type="dxa"/>
            <w:shd w:val="clear" w:color="auto" w:fill="E5F7F6"/>
            <w:hideMark/>
          </w:tcPr>
          <w:p w14:paraId="4FDC2DA7" w14:textId="562E99A6" w:rsidR="00823BFF" w:rsidRPr="0072506C" w:rsidRDefault="00823BFF" w:rsidP="00823BFF">
            <w:pPr>
              <w:pStyle w:val="Cmsor3"/>
              <w:spacing w:before="60" w:after="60" w:line="288" w:lineRule="auto"/>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4, 7, 9, 10</w:t>
            </w:r>
          </w:p>
        </w:tc>
      </w:tr>
      <w:tr w:rsidR="00823BFF" w:rsidRPr="00BA2276" w14:paraId="499E4425" w14:textId="77777777" w:rsidTr="008952AF">
        <w:trPr>
          <w:trHeight w:val="306"/>
        </w:trPr>
        <w:tc>
          <w:tcPr>
            <w:tcW w:w="5387" w:type="dxa"/>
            <w:shd w:val="clear" w:color="auto" w:fill="E5F7F6"/>
            <w:hideMark/>
          </w:tcPr>
          <w:p w14:paraId="6E48DEB8" w14:textId="491C398E" w:rsidR="00823BFF" w:rsidRPr="0072506C" w:rsidRDefault="00823BFF" w:rsidP="00823BFF">
            <w:pPr>
              <w:pStyle w:val="Cmsor3"/>
              <w:spacing w:before="60" w:after="60" w:line="288" w:lineRule="auto"/>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Széchenyi István Közösségi Ház napelemes rendszerének kiépítése</w:t>
            </w:r>
          </w:p>
        </w:tc>
        <w:tc>
          <w:tcPr>
            <w:tcW w:w="1276" w:type="dxa"/>
            <w:shd w:val="clear" w:color="auto" w:fill="E5F7F6"/>
            <w:hideMark/>
          </w:tcPr>
          <w:p w14:paraId="7C953033" w14:textId="4AACD085" w:rsidR="00823BFF" w:rsidRPr="0072506C" w:rsidRDefault="00823BFF" w:rsidP="00823BFF">
            <w:pPr>
              <w:pStyle w:val="Cmsor3"/>
              <w:spacing w:before="60" w:after="60" w:line="288" w:lineRule="auto"/>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rövid táv</w:t>
            </w:r>
          </w:p>
        </w:tc>
        <w:tc>
          <w:tcPr>
            <w:tcW w:w="1275" w:type="dxa"/>
            <w:shd w:val="clear" w:color="auto" w:fill="E5F7F6"/>
            <w:hideMark/>
          </w:tcPr>
          <w:p w14:paraId="0267225F" w14:textId="3CD65217" w:rsidR="00823BFF" w:rsidRPr="0072506C" w:rsidRDefault="00823BFF" w:rsidP="00823BFF">
            <w:pPr>
              <w:pStyle w:val="Cmsor3"/>
              <w:spacing w:before="60" w:after="60" w:line="288" w:lineRule="auto"/>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7, 9, 10</w:t>
            </w:r>
          </w:p>
        </w:tc>
      </w:tr>
      <w:tr w:rsidR="00823BFF" w:rsidRPr="00BA2276" w14:paraId="19E2DEE7" w14:textId="77777777" w:rsidTr="008952AF">
        <w:trPr>
          <w:trHeight w:val="306"/>
        </w:trPr>
        <w:tc>
          <w:tcPr>
            <w:tcW w:w="5387" w:type="dxa"/>
            <w:shd w:val="clear" w:color="auto" w:fill="E5F7F6"/>
            <w:hideMark/>
          </w:tcPr>
          <w:p w14:paraId="57A90AAC" w14:textId="05E7C70F" w:rsidR="00823BFF" w:rsidRPr="0072506C" w:rsidRDefault="00823BFF" w:rsidP="00823BFF">
            <w:pPr>
              <w:pStyle w:val="Cmsor3"/>
              <w:spacing w:before="60" w:after="60" w:line="288" w:lineRule="auto"/>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Városi sportkomplexumok megújuló energiára történő átállása</w:t>
            </w:r>
          </w:p>
        </w:tc>
        <w:tc>
          <w:tcPr>
            <w:tcW w:w="1276" w:type="dxa"/>
            <w:shd w:val="clear" w:color="auto" w:fill="E5F7F6"/>
            <w:hideMark/>
          </w:tcPr>
          <w:p w14:paraId="0B0B410E" w14:textId="6111A309" w:rsidR="00823BFF" w:rsidRPr="0072506C" w:rsidRDefault="00823BFF" w:rsidP="00823BFF">
            <w:pPr>
              <w:pStyle w:val="Cmsor3"/>
              <w:spacing w:before="60" w:after="60" w:line="288" w:lineRule="auto"/>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középtáv</w:t>
            </w:r>
          </w:p>
        </w:tc>
        <w:tc>
          <w:tcPr>
            <w:tcW w:w="1275" w:type="dxa"/>
            <w:shd w:val="clear" w:color="auto" w:fill="E5F7F6"/>
            <w:hideMark/>
          </w:tcPr>
          <w:p w14:paraId="49CB5E06" w14:textId="670C4289" w:rsidR="00823BFF" w:rsidRPr="0072506C" w:rsidRDefault="00823BFF" w:rsidP="00823BFF">
            <w:pPr>
              <w:pStyle w:val="Cmsor3"/>
              <w:spacing w:before="60" w:after="60" w:line="288" w:lineRule="auto"/>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6, 7, 9, 10</w:t>
            </w:r>
          </w:p>
        </w:tc>
      </w:tr>
    </w:tbl>
    <w:p w14:paraId="2FB02A0D" w14:textId="145B1D37" w:rsidR="0072506C" w:rsidRDefault="0072506C" w:rsidP="0072506C">
      <w:pPr>
        <w:pStyle w:val="NormlWeb"/>
        <w:spacing w:before="0" w:beforeAutospacing="0" w:after="120" w:afterAutospacing="0" w:line="288" w:lineRule="auto"/>
        <w:ind w:left="2268"/>
        <w:jc w:val="both"/>
        <w:rPr>
          <w:rFonts w:ascii="HeadingNow-62Light" w:hAnsi="HeadingNow-62Light"/>
          <w:color w:val="595959" w:themeColor="text1" w:themeTint="A6"/>
        </w:rPr>
      </w:pPr>
    </w:p>
    <w:p w14:paraId="6FF431DD" w14:textId="589BFD4B" w:rsidR="0072506C" w:rsidRPr="00296990" w:rsidRDefault="0072506C" w:rsidP="00296990">
      <w:pPr>
        <w:pStyle w:val="Cmsor3"/>
        <w:ind w:left="1701"/>
        <w:rPr>
          <w:rFonts w:ascii="HeadingNow-75Medium" w:hAnsi="HeadingNow-75Medium"/>
          <w:color w:val="4EC9BF"/>
          <w:sz w:val="32"/>
          <w:szCs w:val="32"/>
        </w:rPr>
      </w:pPr>
      <w:r w:rsidRPr="0072506C">
        <w:rPr>
          <w:rFonts w:ascii="HeadingNow-75Medium" w:hAnsi="HeadingNow-75Medium"/>
          <w:color w:val="4EC9BF"/>
          <w:sz w:val="32"/>
          <w:szCs w:val="32"/>
        </w:rPr>
        <w:t>6.2. VÁROSI ZÖLDINFRASTRUKTÚRA FEJLESZTÉSE</w:t>
      </w:r>
    </w:p>
    <w:p w14:paraId="0629E08D" w14:textId="77777777" w:rsidR="0072506C" w:rsidRPr="0072506C" w:rsidRDefault="0072506C" w:rsidP="005256E7">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p>
    <w:p w14:paraId="0F983F0B" w14:textId="77777777" w:rsidR="0072506C" w:rsidRPr="0072506C" w:rsidRDefault="0072506C" w:rsidP="005256E7">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72506C">
        <w:rPr>
          <w:rFonts w:ascii="HeadingNow-62Light" w:eastAsia="Times New Roman" w:hAnsi="HeadingNow-62Light" w:cs="Times New Roman"/>
          <w:color w:val="595959" w:themeColor="text1" w:themeTint="A6"/>
          <w:sz w:val="24"/>
          <w:szCs w:val="24"/>
          <w:lang w:eastAsia="hu-HU"/>
        </w:rPr>
        <w:t xml:space="preserve">A zöldinfrastruktúra (mint fogalom, mint települési alrendszer, mint erőforrás, mint szabályozási-tervi elem) az utóbbi időszakban az országos szintű jogszabályok sorában is egy egyre nagyobb hangsúllyal bíró elem. A települési zöldinfrastruktúráról, a zöldfelületi tanúsítványról és a </w:t>
      </w:r>
      <w:r w:rsidRPr="0072506C">
        <w:rPr>
          <w:rFonts w:ascii="HeadingNow-62Light" w:eastAsia="Times New Roman" w:hAnsi="HeadingNow-62Light" w:cs="Times New Roman"/>
          <w:color w:val="595959" w:themeColor="text1" w:themeTint="A6"/>
          <w:sz w:val="24"/>
          <w:szCs w:val="24"/>
          <w:lang w:eastAsia="hu-HU"/>
        </w:rPr>
        <w:lastRenderedPageBreak/>
        <w:t>zöld védjegyről szóló 282/2024. (IX. 30.) Korm. rendelet</w:t>
      </w:r>
      <w:r w:rsidRPr="0072506C" w:rsidDel="00357869">
        <w:rPr>
          <w:rFonts w:ascii="HeadingNow-62Light" w:eastAsia="Times New Roman" w:hAnsi="HeadingNow-62Light" w:cs="Times New Roman"/>
          <w:color w:val="595959" w:themeColor="text1" w:themeTint="A6"/>
          <w:sz w:val="24"/>
          <w:szCs w:val="24"/>
          <w:lang w:eastAsia="hu-HU"/>
        </w:rPr>
        <w:t xml:space="preserve"> </w:t>
      </w:r>
      <w:r w:rsidRPr="0072506C">
        <w:rPr>
          <w:rFonts w:ascii="HeadingNow-62Light" w:eastAsia="Times New Roman" w:hAnsi="HeadingNow-62Light" w:cs="Times New Roman"/>
          <w:color w:val="595959" w:themeColor="text1" w:themeTint="A6"/>
          <w:sz w:val="24"/>
          <w:szCs w:val="24"/>
          <w:lang w:eastAsia="hu-HU"/>
        </w:rPr>
        <w:t>dedikáltan (többek között) a zöldinfrastruktúra elemekkel kapcsolatos tervezési, létesítési, kezelési, fenntartási előírásokat határoz meg.</w:t>
      </w:r>
    </w:p>
    <w:p w14:paraId="5EB736DA" w14:textId="33D630DC" w:rsidR="0072506C" w:rsidRDefault="0072506C" w:rsidP="005256E7">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72506C">
        <w:rPr>
          <w:rFonts w:ascii="HeadingNow-62Light" w:eastAsia="Times New Roman" w:hAnsi="HeadingNow-62Light" w:cs="Times New Roman"/>
          <w:color w:val="595959" w:themeColor="text1" w:themeTint="A6"/>
          <w:sz w:val="24"/>
          <w:szCs w:val="24"/>
          <w:lang w:eastAsia="hu-HU"/>
        </w:rPr>
        <w:t>Kecskemét mindinkább kiemelt célként kezeli a települési zöld és kék infrastruktúra minőségi és mennyiségi fejlesztését. Városunk esetében nem csupán az országos és helyi jogszabályi környezet érvényesítése a cél, hanem egyre nagyobb hangsúlyt fektet a klímaváltozás hatásaihoz való alkalmazkodásra, valamint a gazdasági és társadalmi folyamatokból eredő környezeti hatások és tendenciák hatékony kezelésére. Kecskeméten az elmúlt 10–15 évben jól érzékelhető tendencia a beépített és burkolt területek növekedése, mely tendencia várhatóan folytatódni fog a jövőben is. Itt azonban megjegyzendő, hogy az újonnan beépülő területek létrejötte ugyanakkor potenciális zöldinfrastruktúra fejlesztési lehetőségeket is rejt Kecskemét számára, amely a település élhetőségét és működését minőségi módon javíthatja.</w:t>
      </w:r>
    </w:p>
    <w:p w14:paraId="3B1D2CA2" w14:textId="69460BFB" w:rsidR="0072506C" w:rsidRPr="0072506C" w:rsidRDefault="0072506C" w:rsidP="005256E7">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Pr>
          <w:rFonts w:ascii="Times New Roman" w:hAnsi="Times New Roman" w:cs="Times New Roman"/>
          <w:noProof/>
          <w:color w:val="404040" w:themeColor="text1" w:themeTint="BF"/>
          <w:lang w:eastAsia="hu-HU"/>
        </w:rPr>
        <w:drawing>
          <wp:inline distT="0" distB="0" distL="0" distR="0" wp14:anchorId="3F4680D0" wp14:editId="70305DEC">
            <wp:extent cx="4880343" cy="3253563"/>
            <wp:effectExtent l="0" t="0" r="0" b="4445"/>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6.3. Esőkert .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902968" cy="3268646"/>
                    </a:xfrm>
                    <a:prstGeom prst="rect">
                      <a:avLst/>
                    </a:prstGeom>
                  </pic:spPr>
                </pic:pic>
              </a:graphicData>
            </a:graphic>
          </wp:inline>
        </w:drawing>
      </w:r>
    </w:p>
    <w:p w14:paraId="35C02954" w14:textId="77777777" w:rsidR="0072506C" w:rsidRPr="0072506C" w:rsidRDefault="0072506C" w:rsidP="005256E7">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72506C">
        <w:rPr>
          <w:rFonts w:ascii="HeadingNow-62Light" w:eastAsia="Times New Roman" w:hAnsi="HeadingNow-62Light" w:cs="Times New Roman"/>
          <w:color w:val="595959" w:themeColor="text1" w:themeTint="A6"/>
          <w:sz w:val="24"/>
          <w:szCs w:val="24"/>
          <w:lang w:eastAsia="hu-HU"/>
        </w:rPr>
        <w:t>Fontos megérteni, hogy a zöldinfrastruktúra olyan javakkal is szolgál, amelyeket igen nehéz pénzben kifejezni, mégis olyan hatással van az adott térre/társadalomra, amely közvetett módon képes pozitívan lecsapódni a gazdasági/társadalmi teljesítményt kifejező egyes mutatókban. A zöldinfrastruktúra fejlesztés is a jövőbe való befektetés, amelynek hatása folyamatos és (megfelelő fenntartás megléte esetén) erősödő.</w:t>
      </w:r>
    </w:p>
    <w:p w14:paraId="27FE5714" w14:textId="77777777" w:rsidR="0072506C" w:rsidRPr="0072506C" w:rsidRDefault="0072506C" w:rsidP="005256E7">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72506C">
        <w:rPr>
          <w:rFonts w:ascii="HeadingNow-62Light" w:eastAsia="Times New Roman" w:hAnsi="HeadingNow-62Light" w:cs="Times New Roman"/>
          <w:color w:val="595959" w:themeColor="text1" w:themeTint="A6"/>
          <w:sz w:val="24"/>
          <w:szCs w:val="24"/>
          <w:lang w:eastAsia="hu-HU"/>
        </w:rPr>
        <w:lastRenderedPageBreak/>
        <w:t>Kecskemét készülő Zöldinfrastruktúra Fejlesztési és Fenntartási Akcióterve (ZIFFA) átfogó stratégiát fogalmaz meg a következő időszakra (3 év, 5 év, 10 év) a zöld és kék infrastruktúra fejlesztést illetően, amely stratégia megfelelő kiinduló alapot nyújt az érintettek számára a részletekbe menő projektek kidolgozása során.</w:t>
      </w:r>
    </w:p>
    <w:p w14:paraId="635F72C1" w14:textId="77777777" w:rsidR="0072506C" w:rsidRPr="0072506C" w:rsidRDefault="0072506C" w:rsidP="005256E7">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72506C">
        <w:rPr>
          <w:rFonts w:ascii="HeadingNow-62Light" w:eastAsia="Times New Roman" w:hAnsi="HeadingNow-62Light" w:cs="Times New Roman"/>
          <w:color w:val="595959" w:themeColor="text1" w:themeTint="A6"/>
          <w:sz w:val="24"/>
          <w:szCs w:val="24"/>
          <w:lang w:eastAsia="hu-HU"/>
        </w:rPr>
        <w:t>Mivel az épített környezet és a zöldinfrastruktúra egymással összefüggő rendszert alkot, az épített környezetet érintő beruházások/fejlesztések terén mindig felmerül a zöld- és kékinfrastruktúra együtt történő fejlesztése/kialakítása is. Az elmúlt évekből (a teljesség igénye nélkül) számos jó példát találunk arra, amikor épített környezettel együttesen zöld- és kékinfrastruktúra fejlesztés valósult meg Kecskeméten (zöldfelületek klímaadaptív kialakítása, zöldfal telepítés, multifunkciós zöldfelület fejlesztés, esőkertrendszer és csapadékvíz kezelő fahelyek).</w:t>
      </w:r>
    </w:p>
    <w:tbl>
      <w:tblPr>
        <w:tblW w:w="7797" w:type="dxa"/>
        <w:tblInd w:w="1696" w:type="dxa"/>
        <w:tblBorders>
          <w:top w:val="single" w:sz="4" w:space="0" w:color="43C9BF"/>
          <w:left w:val="single" w:sz="4" w:space="0" w:color="43C9BF"/>
          <w:bottom w:val="single" w:sz="4" w:space="0" w:color="43C9BF"/>
          <w:right w:val="single" w:sz="4" w:space="0" w:color="43C9BF"/>
          <w:insideH w:val="single" w:sz="4" w:space="0" w:color="43C9BF"/>
          <w:insideV w:val="single" w:sz="4" w:space="0" w:color="43C9BF"/>
        </w:tblBorders>
        <w:tblLook w:val="04A0" w:firstRow="1" w:lastRow="0" w:firstColumn="1" w:lastColumn="0" w:noHBand="0" w:noVBand="1"/>
      </w:tblPr>
      <w:tblGrid>
        <w:gridCol w:w="5103"/>
        <w:gridCol w:w="1276"/>
        <w:gridCol w:w="1418"/>
      </w:tblGrid>
      <w:tr w:rsidR="00F47C35" w:rsidRPr="0072506C" w14:paraId="13B8F66C" w14:textId="77777777" w:rsidTr="00F47C35">
        <w:trPr>
          <w:trHeight w:val="306"/>
        </w:trPr>
        <w:tc>
          <w:tcPr>
            <w:tcW w:w="5103" w:type="dxa"/>
            <w:tcBorders>
              <w:right w:val="single" w:sz="4" w:space="0" w:color="FFFFFF"/>
            </w:tcBorders>
            <w:shd w:val="clear" w:color="auto" w:fill="43C9BF"/>
            <w:vAlign w:val="center"/>
          </w:tcPr>
          <w:p w14:paraId="6841C405" w14:textId="550A7AD7" w:rsidR="00F47C35" w:rsidRPr="00823BFF" w:rsidRDefault="00F47C35" w:rsidP="00F47C35">
            <w:pPr>
              <w:pStyle w:val="Cmsor3"/>
              <w:spacing w:before="60" w:after="60" w:line="288" w:lineRule="auto"/>
              <w:jc w:val="both"/>
              <w:rPr>
                <w:rFonts w:ascii="HeadingNow-53Book" w:hAnsi="HeadingNow-53Book" w:cs="Times New Roman"/>
                <w:b/>
                <w:color w:val="404040" w:themeColor="text1" w:themeTint="BF"/>
                <w:sz w:val="22"/>
                <w:szCs w:val="22"/>
              </w:rPr>
            </w:pPr>
            <w:r w:rsidRPr="00F47C35">
              <w:rPr>
                <w:rFonts w:ascii="HeadingNow-53Book" w:hAnsi="HeadingNow-53Book" w:cs="Times New Roman"/>
                <w:b/>
                <w:color w:val="FFFFFF" w:themeColor="background1"/>
                <w:sz w:val="22"/>
                <w:szCs w:val="22"/>
              </w:rPr>
              <w:t>ZÖLDINFRASTRUKTÚRA FEJLESZTÉST (IS) MEGVALÓSÍTÓ PRO-JEKTEK</w:t>
            </w:r>
          </w:p>
        </w:tc>
        <w:tc>
          <w:tcPr>
            <w:tcW w:w="1276" w:type="dxa"/>
            <w:tcBorders>
              <w:left w:val="single" w:sz="4" w:space="0" w:color="FFFFFF"/>
              <w:right w:val="single" w:sz="4" w:space="0" w:color="FFFFFF"/>
            </w:tcBorders>
            <w:shd w:val="clear" w:color="auto" w:fill="43C9BF"/>
            <w:vAlign w:val="center"/>
          </w:tcPr>
          <w:p w14:paraId="3E09E8A1" w14:textId="25A223F1" w:rsidR="00F47C35" w:rsidRPr="00823BFF" w:rsidRDefault="00F47C35" w:rsidP="00F47C35">
            <w:pPr>
              <w:pStyle w:val="Cmsor3"/>
              <w:spacing w:before="60" w:after="60" w:line="288" w:lineRule="auto"/>
              <w:jc w:val="center"/>
              <w:rPr>
                <w:rFonts w:ascii="HeadingNow-53Book" w:hAnsi="HeadingNow-53Book" w:cs="Times New Roman"/>
                <w:b/>
                <w:color w:val="404040" w:themeColor="text1" w:themeTint="BF"/>
                <w:sz w:val="22"/>
                <w:szCs w:val="22"/>
              </w:rPr>
            </w:pPr>
            <w:r w:rsidRPr="006C67AF">
              <w:rPr>
                <w:rFonts w:ascii="HeadingNow-53Book" w:hAnsi="HeadingNow-53Book" w:cs="Times New Roman"/>
                <w:b/>
                <w:color w:val="FFFFFF" w:themeColor="background1"/>
                <w:sz w:val="22"/>
                <w:szCs w:val="22"/>
              </w:rPr>
              <w:t>IDŐSZAK</w:t>
            </w:r>
          </w:p>
        </w:tc>
        <w:tc>
          <w:tcPr>
            <w:tcW w:w="1418" w:type="dxa"/>
            <w:tcBorders>
              <w:left w:val="single" w:sz="4" w:space="0" w:color="FFFFFF"/>
            </w:tcBorders>
            <w:shd w:val="clear" w:color="auto" w:fill="43C9BF"/>
            <w:vAlign w:val="center"/>
          </w:tcPr>
          <w:p w14:paraId="1D2E4926" w14:textId="58498C25" w:rsidR="00F47C35" w:rsidRPr="00823BFF" w:rsidRDefault="00F47C35" w:rsidP="00F47C35">
            <w:pPr>
              <w:pStyle w:val="Cmsor3"/>
              <w:spacing w:before="60" w:after="60" w:line="288" w:lineRule="auto"/>
              <w:jc w:val="both"/>
              <w:rPr>
                <w:rFonts w:ascii="HeadingNow-53Book" w:hAnsi="HeadingNow-53Book" w:cs="Times New Roman"/>
                <w:b/>
                <w:color w:val="404040" w:themeColor="text1" w:themeTint="BF"/>
                <w:sz w:val="22"/>
                <w:szCs w:val="22"/>
              </w:rPr>
            </w:pPr>
            <w:r w:rsidRPr="006C67AF">
              <w:rPr>
                <w:rFonts w:ascii="HeadingNow-53Book" w:hAnsi="HeadingNow-53Book" w:cs="Times New Roman"/>
                <w:b/>
                <w:color w:val="FFFFFF" w:themeColor="background1"/>
                <w:sz w:val="22"/>
                <w:szCs w:val="22"/>
              </w:rPr>
              <w:t>ÖNKORMÁNYZATI FELADATELLÁTÁS</w:t>
            </w:r>
          </w:p>
        </w:tc>
      </w:tr>
      <w:tr w:rsidR="00F47C35" w:rsidRPr="0072506C" w14:paraId="1B831B44" w14:textId="77777777" w:rsidTr="008952AF">
        <w:trPr>
          <w:trHeight w:val="306"/>
        </w:trPr>
        <w:tc>
          <w:tcPr>
            <w:tcW w:w="5103" w:type="dxa"/>
            <w:shd w:val="clear" w:color="auto" w:fill="E5F7F6"/>
            <w:hideMark/>
          </w:tcPr>
          <w:p w14:paraId="235C8E12" w14:textId="3CBA21F2" w:rsidR="00F47C35" w:rsidRPr="0072506C" w:rsidRDefault="00F47C35" w:rsidP="00F47C35">
            <w:pPr>
              <w:pStyle w:val="Cmsor3"/>
              <w:spacing w:before="60" w:after="60" w:line="288" w:lineRule="auto"/>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Közösségi tér fejlesztése Széchenyivárosban (Szarvas tér - klímaadaptív zöldfelület fejlesztés)</w:t>
            </w:r>
          </w:p>
        </w:tc>
        <w:tc>
          <w:tcPr>
            <w:tcW w:w="1276" w:type="dxa"/>
            <w:shd w:val="clear" w:color="auto" w:fill="E5F7F6"/>
            <w:hideMark/>
          </w:tcPr>
          <w:p w14:paraId="30C31950" w14:textId="7EA4E636" w:rsidR="00F47C35" w:rsidRPr="0072506C" w:rsidRDefault="00F47C35" w:rsidP="00F47C35">
            <w:pPr>
              <w:pStyle w:val="Cmsor3"/>
              <w:spacing w:before="60" w:after="60" w:line="288" w:lineRule="auto"/>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2021</w:t>
            </w:r>
          </w:p>
        </w:tc>
        <w:tc>
          <w:tcPr>
            <w:tcW w:w="1418" w:type="dxa"/>
            <w:shd w:val="clear" w:color="auto" w:fill="E5F7F6"/>
            <w:hideMark/>
          </w:tcPr>
          <w:p w14:paraId="47AEE48F" w14:textId="5ABFB873" w:rsidR="00F47C35" w:rsidRPr="0072506C" w:rsidRDefault="00F47C35" w:rsidP="00F47C35">
            <w:pPr>
              <w:pStyle w:val="Cmsor3"/>
              <w:spacing w:before="60" w:after="60" w:line="288" w:lineRule="auto"/>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7, 9</w:t>
            </w:r>
          </w:p>
        </w:tc>
      </w:tr>
      <w:tr w:rsidR="00F47C35" w:rsidRPr="0072506C" w14:paraId="76666107" w14:textId="77777777" w:rsidTr="008952AF">
        <w:trPr>
          <w:trHeight w:val="306"/>
        </w:trPr>
        <w:tc>
          <w:tcPr>
            <w:tcW w:w="5103" w:type="dxa"/>
            <w:shd w:val="clear" w:color="auto" w:fill="E5F7F6"/>
            <w:hideMark/>
          </w:tcPr>
          <w:p w14:paraId="0FB9C6F7" w14:textId="7FAF36A5" w:rsidR="00F47C35" w:rsidRPr="0072506C" w:rsidRDefault="00F47C35" w:rsidP="00F47C35">
            <w:pPr>
              <w:pStyle w:val="Cmsor3"/>
              <w:spacing w:before="60" w:after="60" w:line="288" w:lineRule="auto"/>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Széchenyi István Közösségi Ház komplex kialakítása (zöldfal kialakítása)</w:t>
            </w:r>
          </w:p>
        </w:tc>
        <w:tc>
          <w:tcPr>
            <w:tcW w:w="1276" w:type="dxa"/>
            <w:shd w:val="clear" w:color="auto" w:fill="E5F7F6"/>
            <w:hideMark/>
          </w:tcPr>
          <w:p w14:paraId="65129B3D" w14:textId="75B5C1EA" w:rsidR="00F47C35" w:rsidRPr="0072506C" w:rsidRDefault="00F47C35" w:rsidP="00F47C35">
            <w:pPr>
              <w:pStyle w:val="Cmsor3"/>
              <w:spacing w:before="60" w:after="60" w:line="288" w:lineRule="auto"/>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2023</w:t>
            </w:r>
          </w:p>
        </w:tc>
        <w:tc>
          <w:tcPr>
            <w:tcW w:w="1418" w:type="dxa"/>
            <w:shd w:val="clear" w:color="auto" w:fill="E5F7F6"/>
            <w:hideMark/>
          </w:tcPr>
          <w:p w14:paraId="15DA6521" w14:textId="361AB832" w:rsidR="00F47C35" w:rsidRPr="0072506C" w:rsidRDefault="00F47C35" w:rsidP="00F47C35">
            <w:pPr>
              <w:pStyle w:val="Cmsor3"/>
              <w:spacing w:before="60" w:after="60" w:line="288" w:lineRule="auto"/>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2, 4, 7, 9</w:t>
            </w:r>
          </w:p>
        </w:tc>
      </w:tr>
      <w:tr w:rsidR="00F47C35" w:rsidRPr="0072506C" w14:paraId="3DE7CFEB" w14:textId="77777777" w:rsidTr="008952AF">
        <w:trPr>
          <w:trHeight w:val="306"/>
        </w:trPr>
        <w:tc>
          <w:tcPr>
            <w:tcW w:w="5103" w:type="dxa"/>
            <w:shd w:val="clear" w:color="auto" w:fill="E5F7F6"/>
            <w:hideMark/>
          </w:tcPr>
          <w:p w14:paraId="50A532AB" w14:textId="7225959D" w:rsidR="00F47C35" w:rsidRPr="0072506C" w:rsidRDefault="00F47C35" w:rsidP="00F47C35">
            <w:pPr>
              <w:pStyle w:val="Cmsor3"/>
              <w:spacing w:before="60" w:after="60" w:line="288" w:lineRule="auto"/>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Zöld város kialakítása Homokbányán (multifunkcionális parkfejlesztés)</w:t>
            </w:r>
          </w:p>
        </w:tc>
        <w:tc>
          <w:tcPr>
            <w:tcW w:w="1276" w:type="dxa"/>
            <w:shd w:val="clear" w:color="auto" w:fill="E5F7F6"/>
            <w:hideMark/>
          </w:tcPr>
          <w:p w14:paraId="6C959DF7" w14:textId="68B20E54" w:rsidR="00F47C35" w:rsidRPr="0072506C" w:rsidRDefault="00F47C35" w:rsidP="00F47C35">
            <w:pPr>
              <w:pStyle w:val="Cmsor3"/>
              <w:spacing w:before="60" w:after="60" w:line="288" w:lineRule="auto"/>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folyamatban</w:t>
            </w:r>
          </w:p>
        </w:tc>
        <w:tc>
          <w:tcPr>
            <w:tcW w:w="1418" w:type="dxa"/>
            <w:shd w:val="clear" w:color="auto" w:fill="E5F7F6"/>
            <w:hideMark/>
          </w:tcPr>
          <w:p w14:paraId="42D9F063" w14:textId="55AAB0C1" w:rsidR="00F47C35" w:rsidRPr="0072506C" w:rsidRDefault="00F47C35" w:rsidP="00F47C35">
            <w:pPr>
              <w:pStyle w:val="Cmsor3"/>
              <w:spacing w:before="60" w:after="60" w:line="288" w:lineRule="auto"/>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2, 3, 5, 6, 7, 8, 9</w:t>
            </w:r>
          </w:p>
        </w:tc>
      </w:tr>
      <w:tr w:rsidR="00F47C35" w:rsidRPr="0072506C" w14:paraId="293B991E" w14:textId="77777777" w:rsidTr="008952AF">
        <w:trPr>
          <w:trHeight w:val="306"/>
        </w:trPr>
        <w:tc>
          <w:tcPr>
            <w:tcW w:w="5103" w:type="dxa"/>
            <w:shd w:val="clear" w:color="auto" w:fill="E5F7F6"/>
            <w:hideMark/>
          </w:tcPr>
          <w:p w14:paraId="01204EEE" w14:textId="43E37F90" w:rsidR="00F47C35" w:rsidRPr="0072506C" w:rsidRDefault="00F47C35" w:rsidP="00F47C35">
            <w:pPr>
              <w:pStyle w:val="Cmsor3"/>
              <w:spacing w:before="60" w:after="60" w:line="288" w:lineRule="auto"/>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Budai utca fásítása</w:t>
            </w:r>
          </w:p>
        </w:tc>
        <w:tc>
          <w:tcPr>
            <w:tcW w:w="1276" w:type="dxa"/>
            <w:shd w:val="clear" w:color="auto" w:fill="E5F7F6"/>
            <w:hideMark/>
          </w:tcPr>
          <w:p w14:paraId="4F80AACB" w14:textId="158F7F40" w:rsidR="00F47C35" w:rsidRPr="0072506C" w:rsidRDefault="00F47C35" w:rsidP="00F47C35">
            <w:pPr>
              <w:pStyle w:val="Cmsor3"/>
              <w:spacing w:before="60" w:after="60" w:line="288" w:lineRule="auto"/>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2022</w:t>
            </w:r>
          </w:p>
        </w:tc>
        <w:tc>
          <w:tcPr>
            <w:tcW w:w="1418" w:type="dxa"/>
            <w:shd w:val="clear" w:color="auto" w:fill="E5F7F6"/>
            <w:hideMark/>
          </w:tcPr>
          <w:p w14:paraId="16251FA4" w14:textId="60802C2E" w:rsidR="00F47C35" w:rsidRPr="0072506C" w:rsidRDefault="00F47C35" w:rsidP="00F47C35">
            <w:pPr>
              <w:pStyle w:val="Cmsor3"/>
              <w:spacing w:before="60" w:after="60" w:line="288" w:lineRule="auto"/>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7, 9</w:t>
            </w:r>
          </w:p>
        </w:tc>
      </w:tr>
      <w:tr w:rsidR="00F47C35" w:rsidRPr="0072506C" w14:paraId="0B8A7F0A" w14:textId="77777777" w:rsidTr="008952AF">
        <w:trPr>
          <w:trHeight w:val="306"/>
        </w:trPr>
        <w:tc>
          <w:tcPr>
            <w:tcW w:w="5103" w:type="dxa"/>
            <w:shd w:val="clear" w:color="auto" w:fill="E5F7F6"/>
            <w:hideMark/>
          </w:tcPr>
          <w:p w14:paraId="6E6DD2C3" w14:textId="1C12FD32" w:rsidR="00F47C35" w:rsidRPr="0072506C" w:rsidRDefault="00F47C35" w:rsidP="00F47C35">
            <w:pPr>
              <w:pStyle w:val="Cmsor3"/>
              <w:spacing w:before="60" w:after="60" w:line="288" w:lineRule="auto"/>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Gerlice utca lakossági és önkormányzati útépítés (esőkertek kialakítása)</w:t>
            </w:r>
          </w:p>
        </w:tc>
        <w:tc>
          <w:tcPr>
            <w:tcW w:w="1276" w:type="dxa"/>
            <w:shd w:val="clear" w:color="auto" w:fill="E5F7F6"/>
            <w:hideMark/>
          </w:tcPr>
          <w:p w14:paraId="063B6BE5" w14:textId="4381369A" w:rsidR="00F47C35" w:rsidRPr="0072506C" w:rsidRDefault="00F47C35" w:rsidP="00F47C35">
            <w:pPr>
              <w:pStyle w:val="Cmsor3"/>
              <w:spacing w:before="60" w:after="60" w:line="288" w:lineRule="auto"/>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2021</w:t>
            </w:r>
          </w:p>
        </w:tc>
        <w:tc>
          <w:tcPr>
            <w:tcW w:w="1418" w:type="dxa"/>
            <w:shd w:val="clear" w:color="auto" w:fill="E5F7F6"/>
            <w:hideMark/>
          </w:tcPr>
          <w:p w14:paraId="30A6D6C8" w14:textId="7E4F71D0" w:rsidR="00F47C35" w:rsidRPr="0072506C" w:rsidRDefault="00F47C35" w:rsidP="00F47C35">
            <w:pPr>
              <w:pStyle w:val="Cmsor3"/>
              <w:spacing w:before="60" w:after="60" w:line="288" w:lineRule="auto"/>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7, 9</w:t>
            </w:r>
          </w:p>
        </w:tc>
      </w:tr>
      <w:tr w:rsidR="00F47C35" w:rsidRPr="0072506C" w14:paraId="7B935A67" w14:textId="77777777" w:rsidTr="008952AF">
        <w:trPr>
          <w:trHeight w:val="306"/>
        </w:trPr>
        <w:tc>
          <w:tcPr>
            <w:tcW w:w="5103" w:type="dxa"/>
            <w:shd w:val="clear" w:color="auto" w:fill="E5F7F6"/>
            <w:hideMark/>
          </w:tcPr>
          <w:p w14:paraId="5B3867F1" w14:textId="2B645D5E" w:rsidR="00F47C35" w:rsidRPr="0072506C" w:rsidRDefault="00F47C35" w:rsidP="00F47C35">
            <w:pPr>
              <w:pStyle w:val="Cmsor3"/>
              <w:spacing w:before="60" w:after="60" w:line="288" w:lineRule="auto"/>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Városi parkok kisléptékű fejlesztései</w:t>
            </w:r>
          </w:p>
        </w:tc>
        <w:tc>
          <w:tcPr>
            <w:tcW w:w="1276" w:type="dxa"/>
            <w:shd w:val="clear" w:color="auto" w:fill="E5F7F6"/>
            <w:hideMark/>
          </w:tcPr>
          <w:p w14:paraId="1DF86311" w14:textId="7DA15979" w:rsidR="00F47C35" w:rsidRPr="0072506C" w:rsidRDefault="00F47C35" w:rsidP="00F47C35">
            <w:pPr>
              <w:pStyle w:val="Cmsor3"/>
              <w:spacing w:before="60" w:after="60" w:line="288" w:lineRule="auto"/>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2020-2024</w:t>
            </w:r>
          </w:p>
        </w:tc>
        <w:tc>
          <w:tcPr>
            <w:tcW w:w="1418" w:type="dxa"/>
            <w:shd w:val="clear" w:color="auto" w:fill="E5F7F6"/>
            <w:hideMark/>
          </w:tcPr>
          <w:p w14:paraId="5CFD46D6" w14:textId="3ABBB522" w:rsidR="00F47C35" w:rsidRPr="0072506C" w:rsidRDefault="00F47C35" w:rsidP="00F47C35">
            <w:pPr>
              <w:pStyle w:val="Cmsor3"/>
              <w:spacing w:before="60" w:after="60" w:line="288" w:lineRule="auto"/>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7, 9</w:t>
            </w:r>
          </w:p>
        </w:tc>
      </w:tr>
      <w:tr w:rsidR="00F47C35" w:rsidRPr="0072506C" w14:paraId="78FB0F4A" w14:textId="77777777" w:rsidTr="008952AF">
        <w:trPr>
          <w:trHeight w:val="306"/>
        </w:trPr>
        <w:tc>
          <w:tcPr>
            <w:tcW w:w="5103" w:type="dxa"/>
            <w:shd w:val="clear" w:color="auto" w:fill="E5F7F6"/>
            <w:hideMark/>
          </w:tcPr>
          <w:p w14:paraId="5F001960" w14:textId="54D26FA4" w:rsidR="00F47C35" w:rsidRPr="0072506C" w:rsidRDefault="00F47C35" w:rsidP="00F47C35">
            <w:pPr>
              <w:pStyle w:val="Cmsor3"/>
              <w:spacing w:before="60" w:after="60" w:line="288" w:lineRule="auto"/>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Kecskeméti Városüzemeltetési Nonprofit Kft. eszközparkjának megújítása</w:t>
            </w:r>
          </w:p>
        </w:tc>
        <w:tc>
          <w:tcPr>
            <w:tcW w:w="1276" w:type="dxa"/>
            <w:shd w:val="clear" w:color="auto" w:fill="E5F7F6"/>
            <w:hideMark/>
          </w:tcPr>
          <w:p w14:paraId="21DA70BD" w14:textId="4B5A82B1" w:rsidR="00F47C35" w:rsidRPr="0072506C" w:rsidRDefault="00F47C35" w:rsidP="00F47C35">
            <w:pPr>
              <w:pStyle w:val="Cmsor3"/>
              <w:spacing w:before="60" w:after="60" w:line="288" w:lineRule="auto"/>
              <w:jc w:val="center"/>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2024</w:t>
            </w:r>
          </w:p>
        </w:tc>
        <w:tc>
          <w:tcPr>
            <w:tcW w:w="1418" w:type="dxa"/>
            <w:shd w:val="clear" w:color="auto" w:fill="E5F7F6"/>
            <w:hideMark/>
          </w:tcPr>
          <w:p w14:paraId="5423B59C" w14:textId="4942D8EA" w:rsidR="00F47C35" w:rsidRPr="0072506C" w:rsidRDefault="00F47C35" w:rsidP="00F47C35">
            <w:pPr>
              <w:pStyle w:val="Cmsor3"/>
              <w:spacing w:before="60" w:after="60" w:line="288" w:lineRule="auto"/>
              <w:jc w:val="both"/>
              <w:rPr>
                <w:rFonts w:ascii="HeadingNow-53Book" w:hAnsi="HeadingNow-53Book" w:cs="Times New Roman"/>
                <w:b/>
                <w:color w:val="404040" w:themeColor="text1" w:themeTint="BF"/>
                <w:sz w:val="22"/>
                <w:szCs w:val="22"/>
              </w:rPr>
            </w:pPr>
            <w:r w:rsidRPr="00823BFF">
              <w:rPr>
                <w:rFonts w:ascii="HeadingNow-53Book" w:hAnsi="HeadingNow-53Book" w:cs="Times New Roman"/>
                <w:b/>
                <w:color w:val="404040" w:themeColor="text1" w:themeTint="BF"/>
                <w:sz w:val="22"/>
                <w:szCs w:val="22"/>
              </w:rPr>
              <w:t>7, 9</w:t>
            </w:r>
          </w:p>
        </w:tc>
      </w:tr>
    </w:tbl>
    <w:p w14:paraId="067C772A" w14:textId="00F9A745" w:rsidR="0072506C" w:rsidRDefault="0072506C" w:rsidP="0072506C">
      <w:pPr>
        <w:pStyle w:val="NormlWeb"/>
        <w:spacing w:before="0" w:beforeAutospacing="0" w:after="120" w:afterAutospacing="0" w:line="288" w:lineRule="auto"/>
        <w:ind w:left="2268"/>
        <w:jc w:val="both"/>
        <w:rPr>
          <w:rFonts w:ascii="HeadingNow-53Book" w:eastAsiaTheme="majorEastAsia" w:hAnsi="HeadingNow-53Book"/>
          <w:b/>
          <w:color w:val="404040" w:themeColor="text1" w:themeTint="BF"/>
          <w:sz w:val="22"/>
          <w:szCs w:val="22"/>
          <w:lang w:eastAsia="en-US"/>
        </w:rPr>
      </w:pPr>
    </w:p>
    <w:p w14:paraId="0A45D2F1" w14:textId="77777777" w:rsidR="0072506C" w:rsidRPr="0072506C" w:rsidRDefault="0072506C" w:rsidP="005256E7">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72506C">
        <w:rPr>
          <w:rFonts w:ascii="HeadingNow-62Light" w:eastAsia="Times New Roman" w:hAnsi="HeadingNow-62Light" w:cs="Times New Roman"/>
          <w:color w:val="595959" w:themeColor="text1" w:themeTint="A6"/>
          <w:sz w:val="24"/>
          <w:szCs w:val="24"/>
          <w:lang w:eastAsia="hu-HU"/>
        </w:rPr>
        <w:t xml:space="preserve">A zöldinfrastruktúra fejlesztésnek több dimenziója van, amelyek komplexitásukat tekintve eltérő időbeli távon valósíthatók meg. Kecskeméten a zöldinfrastruktúra fejlesztés egyik legfőbb iránya annak hálózatosságának erősítése és kiterjesztése. A két legfőbb elemét a közigazgatási </w:t>
      </w:r>
      <w:r w:rsidRPr="0072506C">
        <w:rPr>
          <w:rFonts w:ascii="HeadingNow-62Light" w:eastAsia="Times New Roman" w:hAnsi="HeadingNow-62Light" w:cs="Times New Roman"/>
          <w:color w:val="595959" w:themeColor="text1" w:themeTint="A6"/>
          <w:sz w:val="24"/>
          <w:szCs w:val="24"/>
          <w:lang w:eastAsia="hu-HU"/>
        </w:rPr>
        <w:lastRenderedPageBreak/>
        <w:t>terület É-i felén keresztül húzódó vízpótlást (is) célzó zöld és kék infrastruktúra-hálózat (rendszer) és a közigazgatási terület D-i részén keresztül húzódó vízvisszatartást (is) célzó zöld és kék infrastruktúra-hálózat (rendszer) komplex fejlesztése jelenti. Települési rendszer szinten ez egy hosszú távon, sok szereplő és érintett igénybevételével zajló folyamat, amelynek megalapozása és előkészítése a partnerség fokozatos kiépítésén, tervezésen és hatékony, ill. folyamatos kommunikáción alapszik. Kecskemét elkötelezett ezen komplex feladat megkezdése és folyamatos építése mellett az élhető és működő település jövőkép érdekében.</w:t>
      </w:r>
    </w:p>
    <w:p w14:paraId="33BA1D75" w14:textId="77777777" w:rsidR="0072506C" w:rsidRPr="0072506C" w:rsidRDefault="0072506C" w:rsidP="005256E7">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72506C">
        <w:rPr>
          <w:rFonts w:ascii="HeadingNow-62Light" w:eastAsia="Times New Roman" w:hAnsi="HeadingNow-62Light" w:cs="Times New Roman"/>
          <w:color w:val="595959" w:themeColor="text1" w:themeTint="A6"/>
          <w:sz w:val="24"/>
          <w:szCs w:val="24"/>
          <w:lang w:eastAsia="hu-HU"/>
        </w:rPr>
        <w:t>A beépített területeken külön figyelmet kell, hogy kapjon a közterületi zöldinfrastruktúra fejlesztése, mivel a közterületeket az emberek túlnyomó többsége napi szinten használja. Az Önkormányzat a meglévő és leendő beépített területei esetében is célzott figyelmet fog szentelni minden szinten a zöldfelületek mennyiségi és minőségi fejlesztésére. További fókuszt kell helyezni az iparterületek és mezőgazdasági területek zöldinfrastruktúra fejlesztésének előmozdítására. A zöldinfrastruktúra fejlesztés során törekedni kell annak oly módú kialakítására, hogy minél nagyobb mértékű önfenntartó rendszer jöjjön létre, azaz a fenntartási költségei/munkaigénye effektíve csökkenjen.</w:t>
      </w:r>
    </w:p>
    <w:p w14:paraId="6A0FF88B" w14:textId="1C4AD34E" w:rsidR="0072506C" w:rsidRDefault="0072506C" w:rsidP="005256E7">
      <w:pPr>
        <w:pStyle w:val="NormlWeb"/>
        <w:spacing w:before="0" w:beforeAutospacing="0" w:after="120" w:afterAutospacing="0" w:line="288" w:lineRule="auto"/>
        <w:ind w:left="1701"/>
        <w:jc w:val="both"/>
        <w:rPr>
          <w:rFonts w:ascii="HeadingNow-62Light" w:hAnsi="HeadingNow-62Light"/>
          <w:color w:val="595959" w:themeColor="text1" w:themeTint="A6"/>
        </w:rPr>
      </w:pPr>
      <w:r w:rsidRPr="0072506C">
        <w:rPr>
          <w:rFonts w:ascii="HeadingNow-62Light" w:hAnsi="HeadingNow-62Light"/>
          <w:color w:val="595959" w:themeColor="text1" w:themeTint="A6"/>
        </w:rPr>
        <w:t>A zöldfelület fenntartás terhei csökkenthetők olyan módszerekkel, mint a zöldfelületek klímaadaptív és természetes körforgást mintázó kialakítása/felújítása, szakembergárda fejlesztése, a fenntartási protokollok/gyakorlat megreformálása, szabályozási környezet alakítása, hatósági-ellenőrzési gyakorlat alkalmazása, fenntartási feladatok megosztása a város, a lakosság és a gazdasági társaságok között. Az elkövetkezendő időszakban Kecskemét Megyei Jogú Város Önkormányzata ezen feladatokra komoly hangsúlyt fog fektetni, amely komplex megközelítést és az érintettek állandó együttműködését igényli.</w:t>
      </w:r>
    </w:p>
    <w:p w14:paraId="12101D49" w14:textId="015A9B61" w:rsidR="0072506C" w:rsidRDefault="0072506C" w:rsidP="0072506C">
      <w:pPr>
        <w:pStyle w:val="NormlWeb"/>
        <w:spacing w:before="0" w:beforeAutospacing="0" w:after="120" w:afterAutospacing="0" w:line="288" w:lineRule="auto"/>
        <w:jc w:val="both"/>
        <w:rPr>
          <w:rFonts w:ascii="HeadingNow-62Light" w:hAnsi="HeadingNow-62Light"/>
          <w:color w:val="595959" w:themeColor="text1" w:themeTint="A6"/>
        </w:rPr>
      </w:pPr>
    </w:p>
    <w:p w14:paraId="0C079ADA" w14:textId="1ACC6308" w:rsidR="008E44D9" w:rsidRDefault="008E44D9" w:rsidP="0072506C">
      <w:pPr>
        <w:pStyle w:val="NormlWeb"/>
        <w:spacing w:before="0" w:beforeAutospacing="0" w:after="120" w:afterAutospacing="0" w:line="288" w:lineRule="auto"/>
        <w:jc w:val="both"/>
        <w:rPr>
          <w:rFonts w:ascii="HeadingNow-62Light" w:hAnsi="HeadingNow-62Light"/>
          <w:color w:val="595959" w:themeColor="text1" w:themeTint="A6"/>
        </w:rPr>
      </w:pPr>
    </w:p>
    <w:tbl>
      <w:tblPr>
        <w:tblStyle w:val="Tblzatrcsos46jellszn"/>
        <w:tblpPr w:leftFromText="141" w:rightFromText="141" w:vertAnchor="text" w:horzAnchor="page" w:tblpX="2830" w:tblpY="-211"/>
        <w:tblW w:w="7797" w:type="dxa"/>
        <w:tblInd w:w="0" w:type="dxa"/>
        <w:tblBorders>
          <w:top w:val="single" w:sz="4" w:space="0" w:color="43C9BF"/>
          <w:left w:val="single" w:sz="4" w:space="0" w:color="43C9BF"/>
          <w:bottom w:val="single" w:sz="4" w:space="0" w:color="43C9BF"/>
          <w:right w:val="single" w:sz="4" w:space="0" w:color="43C9BF"/>
          <w:insideH w:val="single" w:sz="4" w:space="0" w:color="43C9BF"/>
          <w:insideV w:val="single" w:sz="4" w:space="0" w:color="43C9BF"/>
        </w:tblBorders>
        <w:shd w:val="clear" w:color="auto" w:fill="E5F7F6"/>
        <w:tblLayout w:type="fixed"/>
        <w:tblLook w:val="0480" w:firstRow="0" w:lastRow="0" w:firstColumn="1" w:lastColumn="0" w:noHBand="0" w:noVBand="1"/>
      </w:tblPr>
      <w:tblGrid>
        <w:gridCol w:w="4815"/>
        <w:gridCol w:w="1701"/>
        <w:gridCol w:w="1281"/>
      </w:tblGrid>
      <w:tr w:rsidR="008E44D9" w:rsidRPr="00BA2276" w14:paraId="0FD18419" w14:textId="77777777" w:rsidTr="005256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7" w:type="dxa"/>
            <w:gridSpan w:val="3"/>
            <w:shd w:val="clear" w:color="auto" w:fill="43C9BF"/>
            <w:hideMark/>
          </w:tcPr>
          <w:p w14:paraId="1162A145" w14:textId="77777777" w:rsidR="008E44D9" w:rsidRPr="00BA2276" w:rsidRDefault="008E44D9" w:rsidP="005256E7">
            <w:pPr>
              <w:pStyle w:val="Cmsor3"/>
              <w:spacing w:before="120" w:after="60" w:line="288" w:lineRule="auto"/>
              <w:jc w:val="both"/>
              <w:rPr>
                <w:rFonts w:ascii="Times New Roman" w:hAnsi="Times New Roman" w:cs="Times New Roman"/>
                <w:color w:val="FFFFFF" w:themeColor="background1"/>
                <w:sz w:val="21"/>
                <w:szCs w:val="21"/>
              </w:rPr>
            </w:pPr>
            <w:r w:rsidRPr="008E44D9">
              <w:rPr>
                <w:rFonts w:ascii="HeadingNow-72Light" w:hAnsi="HeadingNow-72Light" w:cs="Times New Roman"/>
                <w:b w:val="0"/>
                <w:color w:val="FFFFFF" w:themeColor="background1"/>
                <w:sz w:val="22"/>
                <w:szCs w:val="22"/>
              </w:rPr>
              <w:lastRenderedPageBreak/>
              <w:t>ZÖLDINFRASTRUKTÚRA FEJLESZTÉS ALAPFELTÉTELEIT ERŐSÍTŐ INTÉZKEDÉSEK</w:t>
            </w:r>
          </w:p>
        </w:tc>
      </w:tr>
      <w:tr w:rsidR="00823BFF" w:rsidRPr="00BA2276" w14:paraId="65E91126" w14:textId="77777777" w:rsidTr="008952AF">
        <w:trPr>
          <w:trHeight w:val="306"/>
        </w:trPr>
        <w:tc>
          <w:tcPr>
            <w:cnfStyle w:val="001000000000" w:firstRow="0" w:lastRow="0" w:firstColumn="1" w:lastColumn="0" w:oddVBand="0" w:evenVBand="0" w:oddHBand="0" w:evenHBand="0" w:firstRowFirstColumn="0" w:firstRowLastColumn="0" w:lastRowFirstColumn="0" w:lastRowLastColumn="0"/>
            <w:tcW w:w="4815" w:type="dxa"/>
            <w:shd w:val="clear" w:color="auto" w:fill="E5F7F6"/>
            <w:hideMark/>
          </w:tcPr>
          <w:p w14:paraId="73C5771D" w14:textId="6CC4420B" w:rsidR="00823BFF" w:rsidRPr="008E44D9" w:rsidRDefault="00823BFF" w:rsidP="00823BFF">
            <w:pPr>
              <w:pStyle w:val="Cmsor3"/>
              <w:tabs>
                <w:tab w:val="num" w:pos="720"/>
              </w:tabs>
              <w:spacing w:before="60" w:after="60" w:line="288" w:lineRule="auto"/>
              <w:ind w:left="167"/>
              <w:jc w:val="both"/>
              <w:rPr>
                <w:rFonts w:ascii="HeadingNow-53Book" w:hAnsi="HeadingNow-53Book" w:cs="Times New Roman"/>
                <w:bCs w:val="0"/>
                <w:color w:val="404040" w:themeColor="text1" w:themeTint="BF"/>
                <w:sz w:val="22"/>
                <w:szCs w:val="22"/>
              </w:rPr>
            </w:pPr>
            <w:r w:rsidRPr="00C142C1">
              <w:rPr>
                <w:rFonts w:ascii="HeadingNow-53Book" w:hAnsi="HeadingNow-53Book" w:cs="Times New Roman"/>
                <w:bCs w:val="0"/>
                <w:color w:val="404040" w:themeColor="text1" w:themeTint="BF"/>
                <w:sz w:val="22"/>
                <w:szCs w:val="22"/>
              </w:rPr>
              <w:t>Zöldfelületfenntartás háttérfeltételeinek fejlesztése (szervezeti, képzési, gyakorlati)</w:t>
            </w:r>
          </w:p>
        </w:tc>
        <w:tc>
          <w:tcPr>
            <w:tcW w:w="1701" w:type="dxa"/>
            <w:shd w:val="clear" w:color="auto" w:fill="E5F7F6"/>
            <w:hideMark/>
          </w:tcPr>
          <w:p w14:paraId="79779109" w14:textId="220836DE" w:rsidR="00823BFF" w:rsidRPr="008E44D9" w:rsidRDefault="00823BFF" w:rsidP="00823BFF">
            <w:pPr>
              <w:pStyle w:val="Cmsor3"/>
              <w:spacing w:before="60" w:after="60" w:line="288" w:lineRule="auto"/>
              <w:ind w:left="360"/>
              <w:jc w:val="center"/>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b/>
                <w:color w:val="404040" w:themeColor="text1" w:themeTint="BF"/>
                <w:sz w:val="22"/>
                <w:szCs w:val="22"/>
              </w:rPr>
            </w:pPr>
            <w:r w:rsidRPr="00C142C1">
              <w:rPr>
                <w:rFonts w:ascii="HeadingNow-53Book" w:hAnsi="HeadingNow-53Book" w:cs="Times New Roman"/>
                <w:b/>
                <w:color w:val="404040" w:themeColor="text1" w:themeTint="BF"/>
                <w:sz w:val="22"/>
                <w:szCs w:val="22"/>
              </w:rPr>
              <w:t>középtáv</w:t>
            </w:r>
          </w:p>
        </w:tc>
        <w:tc>
          <w:tcPr>
            <w:tcW w:w="1281" w:type="dxa"/>
            <w:shd w:val="clear" w:color="auto" w:fill="E5F7F6"/>
            <w:hideMark/>
          </w:tcPr>
          <w:p w14:paraId="7B04100F" w14:textId="6146AB63" w:rsidR="00823BFF" w:rsidRPr="008E44D9" w:rsidRDefault="00823BFF" w:rsidP="00823BFF">
            <w:pPr>
              <w:pStyle w:val="Cmsor3"/>
              <w:spacing w:before="60" w:after="60" w:line="288" w:lineRule="auto"/>
              <w:ind w:left="360"/>
              <w:jc w:val="both"/>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b/>
                <w:color w:val="404040" w:themeColor="text1" w:themeTint="BF"/>
                <w:sz w:val="22"/>
                <w:szCs w:val="22"/>
              </w:rPr>
            </w:pPr>
            <w:r w:rsidRPr="00C142C1">
              <w:rPr>
                <w:rFonts w:ascii="HeadingNow-53Book" w:hAnsi="HeadingNow-53Book" w:cs="Times New Roman"/>
                <w:b/>
                <w:color w:val="404040" w:themeColor="text1" w:themeTint="BF"/>
                <w:sz w:val="22"/>
                <w:szCs w:val="22"/>
              </w:rPr>
              <w:t>7, 9, 10</w:t>
            </w:r>
          </w:p>
        </w:tc>
      </w:tr>
      <w:tr w:rsidR="00823BFF" w:rsidRPr="00BA2276" w14:paraId="11236AB3" w14:textId="77777777" w:rsidTr="008952AF">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4815" w:type="dxa"/>
            <w:shd w:val="clear" w:color="auto" w:fill="E5F7F6"/>
            <w:hideMark/>
          </w:tcPr>
          <w:p w14:paraId="3943C8D4" w14:textId="3664B32B" w:rsidR="00823BFF" w:rsidRPr="008E44D9" w:rsidRDefault="00823BFF" w:rsidP="00823BFF">
            <w:pPr>
              <w:pStyle w:val="Cmsor3"/>
              <w:tabs>
                <w:tab w:val="num" w:pos="720"/>
              </w:tabs>
              <w:spacing w:before="60" w:after="60" w:line="288" w:lineRule="auto"/>
              <w:ind w:left="167"/>
              <w:jc w:val="both"/>
              <w:rPr>
                <w:rFonts w:ascii="HeadingNow-53Book" w:hAnsi="HeadingNow-53Book" w:cs="Times New Roman"/>
                <w:bCs w:val="0"/>
                <w:color w:val="404040" w:themeColor="text1" w:themeTint="BF"/>
                <w:sz w:val="22"/>
                <w:szCs w:val="22"/>
              </w:rPr>
            </w:pPr>
            <w:r w:rsidRPr="00C142C1">
              <w:rPr>
                <w:rFonts w:ascii="HeadingNow-53Book" w:hAnsi="HeadingNow-53Book" w:cs="Times New Roman"/>
                <w:bCs w:val="0"/>
                <w:color w:val="404040" w:themeColor="text1" w:themeTint="BF"/>
                <w:sz w:val="22"/>
                <w:szCs w:val="22"/>
              </w:rPr>
              <w:t>Partnerség kiépítése a zöldinfrastruktúra fejlesztésben érintett szervezetekkel, érdekeltekkel</w:t>
            </w:r>
          </w:p>
        </w:tc>
        <w:tc>
          <w:tcPr>
            <w:tcW w:w="1701" w:type="dxa"/>
            <w:shd w:val="clear" w:color="auto" w:fill="E5F7F6"/>
            <w:hideMark/>
          </w:tcPr>
          <w:p w14:paraId="787C47AD" w14:textId="64B475FE" w:rsidR="00823BFF" w:rsidRPr="008E44D9" w:rsidRDefault="00823BFF" w:rsidP="00823BFF">
            <w:pPr>
              <w:pStyle w:val="Cmsor3"/>
              <w:spacing w:before="60" w:after="60" w:line="288" w:lineRule="auto"/>
              <w:ind w:left="360"/>
              <w:jc w:val="center"/>
              <w:cnfStyle w:val="000000100000" w:firstRow="0" w:lastRow="0" w:firstColumn="0" w:lastColumn="0" w:oddVBand="0" w:evenVBand="0" w:oddHBand="1" w:evenHBand="0" w:firstRowFirstColumn="0" w:firstRowLastColumn="0" w:lastRowFirstColumn="0" w:lastRowLastColumn="0"/>
              <w:rPr>
                <w:rFonts w:ascii="HeadingNow-53Book" w:hAnsi="HeadingNow-53Book" w:cs="Times New Roman"/>
                <w:b/>
                <w:color w:val="404040" w:themeColor="text1" w:themeTint="BF"/>
                <w:sz w:val="22"/>
                <w:szCs w:val="22"/>
              </w:rPr>
            </w:pPr>
            <w:r w:rsidRPr="00C142C1">
              <w:rPr>
                <w:rFonts w:ascii="HeadingNow-53Book" w:hAnsi="HeadingNow-53Book" w:cs="Times New Roman"/>
                <w:b/>
                <w:color w:val="404040" w:themeColor="text1" w:themeTint="BF"/>
                <w:sz w:val="22"/>
                <w:szCs w:val="22"/>
              </w:rPr>
              <w:t>rövid táv</w:t>
            </w:r>
          </w:p>
        </w:tc>
        <w:tc>
          <w:tcPr>
            <w:tcW w:w="1281" w:type="dxa"/>
            <w:shd w:val="clear" w:color="auto" w:fill="E5F7F6"/>
            <w:hideMark/>
          </w:tcPr>
          <w:p w14:paraId="52D6AFCF" w14:textId="22D5C3C7" w:rsidR="00823BFF" w:rsidRPr="008E44D9" w:rsidRDefault="00823BFF" w:rsidP="00823BFF">
            <w:pPr>
              <w:pStyle w:val="Cmsor3"/>
              <w:spacing w:before="60" w:after="60" w:line="288" w:lineRule="auto"/>
              <w:ind w:left="360"/>
              <w:jc w:val="both"/>
              <w:cnfStyle w:val="000000100000" w:firstRow="0" w:lastRow="0" w:firstColumn="0" w:lastColumn="0" w:oddVBand="0" w:evenVBand="0" w:oddHBand="1" w:evenHBand="0" w:firstRowFirstColumn="0" w:firstRowLastColumn="0" w:lastRowFirstColumn="0" w:lastRowLastColumn="0"/>
              <w:rPr>
                <w:rFonts w:ascii="HeadingNow-53Book" w:hAnsi="HeadingNow-53Book" w:cs="Times New Roman"/>
                <w:b/>
                <w:color w:val="404040" w:themeColor="text1" w:themeTint="BF"/>
                <w:sz w:val="22"/>
                <w:szCs w:val="22"/>
              </w:rPr>
            </w:pPr>
            <w:r w:rsidRPr="00C142C1">
              <w:rPr>
                <w:rFonts w:ascii="HeadingNow-53Book" w:hAnsi="HeadingNow-53Book" w:cs="Times New Roman"/>
                <w:b/>
                <w:color w:val="404040" w:themeColor="text1" w:themeTint="BF"/>
                <w:sz w:val="22"/>
                <w:szCs w:val="22"/>
              </w:rPr>
              <w:t>7, 10</w:t>
            </w:r>
          </w:p>
        </w:tc>
      </w:tr>
      <w:tr w:rsidR="00823BFF" w:rsidRPr="00BA2276" w14:paraId="0DD3FCB4" w14:textId="77777777" w:rsidTr="008952AF">
        <w:trPr>
          <w:trHeight w:val="306"/>
        </w:trPr>
        <w:tc>
          <w:tcPr>
            <w:cnfStyle w:val="001000000000" w:firstRow="0" w:lastRow="0" w:firstColumn="1" w:lastColumn="0" w:oddVBand="0" w:evenVBand="0" w:oddHBand="0" w:evenHBand="0" w:firstRowFirstColumn="0" w:firstRowLastColumn="0" w:lastRowFirstColumn="0" w:lastRowLastColumn="0"/>
            <w:tcW w:w="4815" w:type="dxa"/>
            <w:shd w:val="clear" w:color="auto" w:fill="E5F7F6"/>
            <w:hideMark/>
          </w:tcPr>
          <w:p w14:paraId="16C107FB" w14:textId="73E523AE" w:rsidR="00823BFF" w:rsidRPr="008E44D9" w:rsidRDefault="00823BFF" w:rsidP="00823BFF">
            <w:pPr>
              <w:pStyle w:val="Cmsor3"/>
              <w:tabs>
                <w:tab w:val="num" w:pos="720"/>
              </w:tabs>
              <w:spacing w:before="60" w:after="60" w:line="288" w:lineRule="auto"/>
              <w:ind w:left="167"/>
              <w:jc w:val="both"/>
              <w:rPr>
                <w:rFonts w:ascii="HeadingNow-53Book" w:hAnsi="HeadingNow-53Book" w:cs="Times New Roman"/>
                <w:bCs w:val="0"/>
                <w:color w:val="404040" w:themeColor="text1" w:themeTint="BF"/>
                <w:sz w:val="22"/>
                <w:szCs w:val="22"/>
              </w:rPr>
            </w:pPr>
            <w:r w:rsidRPr="00C142C1">
              <w:rPr>
                <w:rFonts w:ascii="HeadingNow-53Book" w:hAnsi="HeadingNow-53Book" w:cs="Times New Roman"/>
                <w:bCs w:val="0"/>
                <w:color w:val="404040" w:themeColor="text1" w:themeTint="BF"/>
                <w:sz w:val="22"/>
                <w:szCs w:val="22"/>
              </w:rPr>
              <w:t>Zöldinfrastruktúrát érintő szabályozási keretrendszer fejlesztése</w:t>
            </w:r>
          </w:p>
        </w:tc>
        <w:tc>
          <w:tcPr>
            <w:tcW w:w="1701" w:type="dxa"/>
            <w:shd w:val="clear" w:color="auto" w:fill="E5F7F6"/>
            <w:hideMark/>
          </w:tcPr>
          <w:p w14:paraId="065BEF72" w14:textId="0A9E24BE" w:rsidR="00823BFF" w:rsidRPr="008E44D9" w:rsidRDefault="00823BFF" w:rsidP="00823BFF">
            <w:pPr>
              <w:pStyle w:val="Cmsor3"/>
              <w:spacing w:before="60" w:after="60" w:line="288" w:lineRule="auto"/>
              <w:ind w:left="360"/>
              <w:jc w:val="center"/>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b/>
                <w:color w:val="404040" w:themeColor="text1" w:themeTint="BF"/>
                <w:sz w:val="22"/>
                <w:szCs w:val="22"/>
              </w:rPr>
            </w:pPr>
            <w:r w:rsidRPr="00C142C1">
              <w:rPr>
                <w:rFonts w:ascii="HeadingNow-53Book" w:hAnsi="HeadingNow-53Book" w:cs="Times New Roman"/>
                <w:b/>
                <w:color w:val="404040" w:themeColor="text1" w:themeTint="BF"/>
                <w:sz w:val="22"/>
                <w:szCs w:val="22"/>
              </w:rPr>
              <w:t>rövid táv</w:t>
            </w:r>
          </w:p>
        </w:tc>
        <w:tc>
          <w:tcPr>
            <w:tcW w:w="1281" w:type="dxa"/>
            <w:shd w:val="clear" w:color="auto" w:fill="E5F7F6"/>
            <w:hideMark/>
          </w:tcPr>
          <w:p w14:paraId="0FFD91ED" w14:textId="098352DB" w:rsidR="00823BFF" w:rsidRPr="008E44D9" w:rsidRDefault="00823BFF" w:rsidP="00823BFF">
            <w:pPr>
              <w:pStyle w:val="Cmsor3"/>
              <w:spacing w:before="60" w:after="60" w:line="288" w:lineRule="auto"/>
              <w:ind w:left="360"/>
              <w:jc w:val="both"/>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b/>
                <w:color w:val="404040" w:themeColor="text1" w:themeTint="BF"/>
                <w:sz w:val="22"/>
                <w:szCs w:val="22"/>
              </w:rPr>
            </w:pPr>
            <w:r w:rsidRPr="00C142C1">
              <w:rPr>
                <w:rFonts w:ascii="HeadingNow-53Book" w:hAnsi="HeadingNow-53Book" w:cs="Times New Roman"/>
                <w:b/>
                <w:color w:val="404040" w:themeColor="text1" w:themeTint="BF"/>
                <w:sz w:val="22"/>
                <w:szCs w:val="22"/>
              </w:rPr>
              <w:t>7, 10</w:t>
            </w:r>
          </w:p>
        </w:tc>
      </w:tr>
      <w:tr w:rsidR="008E44D9" w:rsidRPr="00BA2276" w14:paraId="3E31BC16" w14:textId="77777777" w:rsidTr="005256E7">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7797" w:type="dxa"/>
            <w:gridSpan w:val="3"/>
            <w:shd w:val="clear" w:color="auto" w:fill="43C9BF"/>
            <w:hideMark/>
          </w:tcPr>
          <w:p w14:paraId="1892436F" w14:textId="77777777" w:rsidR="008E44D9" w:rsidRPr="00BA2276" w:rsidRDefault="008E44D9" w:rsidP="005256E7">
            <w:pPr>
              <w:pStyle w:val="Cmsor3"/>
              <w:spacing w:before="120" w:after="60" w:line="288" w:lineRule="auto"/>
              <w:ind w:left="167"/>
              <w:jc w:val="both"/>
              <w:rPr>
                <w:rFonts w:ascii="Times New Roman" w:hAnsi="Times New Roman" w:cs="Times New Roman"/>
                <w:color w:val="FFFFFF" w:themeColor="background1"/>
                <w:sz w:val="21"/>
                <w:szCs w:val="21"/>
              </w:rPr>
            </w:pPr>
            <w:r w:rsidRPr="008E44D9">
              <w:rPr>
                <w:rFonts w:ascii="HeadingNow-72Light" w:hAnsi="HeadingNow-72Light" w:cs="Times New Roman"/>
                <w:b w:val="0"/>
                <w:color w:val="FFFFFF" w:themeColor="background1"/>
                <w:sz w:val="22"/>
                <w:szCs w:val="22"/>
              </w:rPr>
              <w:t>ZÖLDINFRASTRUKTÚRA FEJLESZTÉSI PROGRAMOK</w:t>
            </w:r>
          </w:p>
        </w:tc>
      </w:tr>
      <w:tr w:rsidR="00823BFF" w:rsidRPr="00756513" w14:paraId="63B47C56" w14:textId="77777777" w:rsidTr="008952AF">
        <w:trPr>
          <w:trHeight w:val="306"/>
        </w:trPr>
        <w:tc>
          <w:tcPr>
            <w:cnfStyle w:val="001000000000" w:firstRow="0" w:lastRow="0" w:firstColumn="1" w:lastColumn="0" w:oddVBand="0" w:evenVBand="0" w:oddHBand="0" w:evenHBand="0" w:firstRowFirstColumn="0" w:firstRowLastColumn="0" w:lastRowFirstColumn="0" w:lastRowLastColumn="0"/>
            <w:tcW w:w="4815" w:type="dxa"/>
            <w:shd w:val="clear" w:color="auto" w:fill="E5F7F6"/>
            <w:hideMark/>
          </w:tcPr>
          <w:p w14:paraId="15096BC4" w14:textId="52CFFC4A" w:rsidR="00823BFF" w:rsidRPr="00756513" w:rsidRDefault="00823BFF" w:rsidP="00C142C1">
            <w:pPr>
              <w:pStyle w:val="Cmsor3"/>
              <w:tabs>
                <w:tab w:val="num" w:pos="720"/>
              </w:tabs>
              <w:spacing w:before="60" w:after="60" w:line="288" w:lineRule="auto"/>
              <w:ind w:left="167"/>
              <w:jc w:val="both"/>
              <w:rPr>
                <w:rFonts w:ascii="HeadingNow-53Book" w:hAnsi="HeadingNow-53Book" w:cs="Times New Roman"/>
                <w:bCs w:val="0"/>
                <w:color w:val="404040" w:themeColor="text1" w:themeTint="BF"/>
                <w:sz w:val="22"/>
                <w:szCs w:val="22"/>
              </w:rPr>
            </w:pPr>
            <w:r w:rsidRPr="00C142C1">
              <w:rPr>
                <w:rFonts w:ascii="HeadingNow-53Book" w:hAnsi="HeadingNow-53Book" w:cs="Times New Roman"/>
                <w:bCs w:val="0"/>
                <w:color w:val="404040" w:themeColor="text1" w:themeTint="BF"/>
                <w:sz w:val="22"/>
                <w:szCs w:val="22"/>
              </w:rPr>
              <w:t>Klímaadaptív utcák és terek fejlesztése</w:t>
            </w:r>
          </w:p>
        </w:tc>
        <w:tc>
          <w:tcPr>
            <w:tcW w:w="1701" w:type="dxa"/>
            <w:shd w:val="clear" w:color="auto" w:fill="E5F7F6"/>
            <w:hideMark/>
          </w:tcPr>
          <w:p w14:paraId="2577F487" w14:textId="17B3CCCB" w:rsidR="00823BFF" w:rsidRPr="00756513" w:rsidRDefault="00823BFF" w:rsidP="00C142C1">
            <w:pPr>
              <w:pStyle w:val="Cmsor3"/>
              <w:tabs>
                <w:tab w:val="num" w:pos="720"/>
              </w:tabs>
              <w:spacing w:before="60" w:after="60" w:line="288" w:lineRule="auto"/>
              <w:ind w:left="360"/>
              <w:jc w:val="center"/>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b/>
                <w:color w:val="404040" w:themeColor="text1" w:themeTint="BF"/>
                <w:sz w:val="22"/>
                <w:szCs w:val="22"/>
              </w:rPr>
            </w:pPr>
            <w:r w:rsidRPr="00C142C1">
              <w:rPr>
                <w:rFonts w:ascii="HeadingNow-53Book" w:hAnsi="HeadingNow-53Book" w:cs="Times New Roman"/>
                <w:b/>
                <w:color w:val="404040" w:themeColor="text1" w:themeTint="BF"/>
                <w:sz w:val="22"/>
                <w:szCs w:val="22"/>
              </w:rPr>
              <w:t>középtáv</w:t>
            </w:r>
          </w:p>
        </w:tc>
        <w:tc>
          <w:tcPr>
            <w:tcW w:w="1281" w:type="dxa"/>
            <w:shd w:val="clear" w:color="auto" w:fill="E5F7F6"/>
            <w:hideMark/>
          </w:tcPr>
          <w:p w14:paraId="05ECACF9" w14:textId="71A1A307" w:rsidR="00823BFF" w:rsidRPr="00756513" w:rsidRDefault="00823BFF" w:rsidP="00C142C1">
            <w:pPr>
              <w:pStyle w:val="Cmsor3"/>
              <w:tabs>
                <w:tab w:val="num" w:pos="720"/>
              </w:tabs>
              <w:spacing w:before="60" w:after="60" w:line="288" w:lineRule="auto"/>
              <w:ind w:left="360"/>
              <w:jc w:val="both"/>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b/>
                <w:color w:val="404040" w:themeColor="text1" w:themeTint="BF"/>
                <w:sz w:val="22"/>
                <w:szCs w:val="22"/>
              </w:rPr>
            </w:pPr>
            <w:r w:rsidRPr="00C142C1">
              <w:rPr>
                <w:rFonts w:ascii="HeadingNow-53Book" w:hAnsi="HeadingNow-53Book" w:cs="Times New Roman"/>
                <w:b/>
                <w:color w:val="404040" w:themeColor="text1" w:themeTint="BF"/>
                <w:sz w:val="22"/>
                <w:szCs w:val="22"/>
              </w:rPr>
              <w:t>7, 9, 10</w:t>
            </w:r>
          </w:p>
        </w:tc>
      </w:tr>
      <w:tr w:rsidR="00823BFF" w:rsidRPr="00756513" w14:paraId="4561881B" w14:textId="77777777" w:rsidTr="008952AF">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4815" w:type="dxa"/>
            <w:shd w:val="clear" w:color="auto" w:fill="E5F7F6"/>
            <w:hideMark/>
          </w:tcPr>
          <w:p w14:paraId="1E12CBB5" w14:textId="2C43AB0E" w:rsidR="00823BFF" w:rsidRPr="00F47C35" w:rsidRDefault="00823BFF" w:rsidP="00C142C1">
            <w:pPr>
              <w:pStyle w:val="Cmsor3"/>
              <w:tabs>
                <w:tab w:val="num" w:pos="720"/>
              </w:tabs>
              <w:spacing w:before="60" w:after="60" w:line="288" w:lineRule="auto"/>
              <w:ind w:left="167"/>
              <w:jc w:val="both"/>
              <w:rPr>
                <w:rFonts w:ascii="HeadingNow-53Book" w:hAnsi="HeadingNow-53Book" w:cs="Times New Roman"/>
                <w:bCs w:val="0"/>
                <w:color w:val="404040" w:themeColor="text1" w:themeTint="BF"/>
                <w:sz w:val="22"/>
                <w:szCs w:val="22"/>
              </w:rPr>
            </w:pPr>
            <w:r w:rsidRPr="00F47C35">
              <w:rPr>
                <w:rFonts w:ascii="HeadingNow-53Book" w:hAnsi="HeadingNow-53Book" w:cs="Times New Roman"/>
                <w:bCs w:val="0"/>
                <w:color w:val="404040" w:themeColor="text1" w:themeTint="BF"/>
                <w:sz w:val="22"/>
                <w:szCs w:val="22"/>
              </w:rPr>
              <w:t>Közkert és közpark felújítási és fejlesztési program</w:t>
            </w:r>
          </w:p>
        </w:tc>
        <w:tc>
          <w:tcPr>
            <w:tcW w:w="1701" w:type="dxa"/>
            <w:shd w:val="clear" w:color="auto" w:fill="E5F7F6"/>
            <w:hideMark/>
          </w:tcPr>
          <w:p w14:paraId="521D97C6" w14:textId="6E2A9979" w:rsidR="00823BFF" w:rsidRPr="00F47C35" w:rsidRDefault="00823BFF" w:rsidP="00C142C1">
            <w:pPr>
              <w:pStyle w:val="Cmsor3"/>
              <w:tabs>
                <w:tab w:val="num" w:pos="720"/>
              </w:tabs>
              <w:spacing w:before="60" w:after="60" w:line="288" w:lineRule="auto"/>
              <w:ind w:left="360"/>
              <w:jc w:val="center"/>
              <w:cnfStyle w:val="000000100000" w:firstRow="0" w:lastRow="0" w:firstColumn="0" w:lastColumn="0" w:oddVBand="0" w:evenVBand="0" w:oddHBand="1" w:evenHBand="0" w:firstRowFirstColumn="0" w:firstRowLastColumn="0" w:lastRowFirstColumn="0" w:lastRowLastColumn="0"/>
              <w:rPr>
                <w:rFonts w:ascii="HeadingNow-53Book" w:hAnsi="HeadingNow-53Book" w:cs="Times New Roman"/>
                <w:b/>
                <w:color w:val="404040" w:themeColor="text1" w:themeTint="BF"/>
                <w:sz w:val="22"/>
                <w:szCs w:val="22"/>
              </w:rPr>
            </w:pPr>
            <w:r w:rsidRPr="00F47C35">
              <w:rPr>
                <w:rFonts w:ascii="HeadingNow-53Book" w:hAnsi="HeadingNow-53Book" w:cs="Times New Roman"/>
                <w:b/>
                <w:color w:val="404040" w:themeColor="text1" w:themeTint="BF"/>
                <w:sz w:val="22"/>
                <w:szCs w:val="22"/>
              </w:rPr>
              <w:t>középtáv</w:t>
            </w:r>
          </w:p>
        </w:tc>
        <w:tc>
          <w:tcPr>
            <w:tcW w:w="1281" w:type="dxa"/>
            <w:shd w:val="clear" w:color="auto" w:fill="E5F7F6"/>
            <w:hideMark/>
          </w:tcPr>
          <w:p w14:paraId="54546989" w14:textId="2A8B379C" w:rsidR="00823BFF" w:rsidRPr="00F47C35" w:rsidRDefault="00823BFF" w:rsidP="00C142C1">
            <w:pPr>
              <w:pStyle w:val="Cmsor3"/>
              <w:tabs>
                <w:tab w:val="num" w:pos="720"/>
              </w:tabs>
              <w:spacing w:before="60" w:after="60" w:line="288" w:lineRule="auto"/>
              <w:ind w:left="360"/>
              <w:jc w:val="both"/>
              <w:cnfStyle w:val="000000100000" w:firstRow="0" w:lastRow="0" w:firstColumn="0" w:lastColumn="0" w:oddVBand="0" w:evenVBand="0" w:oddHBand="1" w:evenHBand="0" w:firstRowFirstColumn="0" w:firstRowLastColumn="0" w:lastRowFirstColumn="0" w:lastRowLastColumn="0"/>
              <w:rPr>
                <w:rFonts w:ascii="HeadingNow-53Book" w:hAnsi="HeadingNow-53Book" w:cs="Times New Roman"/>
                <w:b/>
                <w:color w:val="404040" w:themeColor="text1" w:themeTint="BF"/>
                <w:sz w:val="22"/>
                <w:szCs w:val="22"/>
              </w:rPr>
            </w:pPr>
            <w:r w:rsidRPr="00F47C35">
              <w:rPr>
                <w:rFonts w:ascii="HeadingNow-53Book" w:hAnsi="HeadingNow-53Book" w:cs="Times New Roman"/>
                <w:b/>
                <w:color w:val="404040" w:themeColor="text1" w:themeTint="BF"/>
                <w:sz w:val="22"/>
                <w:szCs w:val="22"/>
              </w:rPr>
              <w:t>7, 9, 10</w:t>
            </w:r>
          </w:p>
        </w:tc>
      </w:tr>
      <w:tr w:rsidR="00823BFF" w:rsidRPr="00756513" w14:paraId="482CCB70" w14:textId="77777777" w:rsidTr="008952AF">
        <w:trPr>
          <w:trHeight w:val="306"/>
        </w:trPr>
        <w:tc>
          <w:tcPr>
            <w:cnfStyle w:val="001000000000" w:firstRow="0" w:lastRow="0" w:firstColumn="1" w:lastColumn="0" w:oddVBand="0" w:evenVBand="0" w:oddHBand="0" w:evenHBand="0" w:firstRowFirstColumn="0" w:firstRowLastColumn="0" w:lastRowFirstColumn="0" w:lastRowLastColumn="0"/>
            <w:tcW w:w="4815" w:type="dxa"/>
            <w:shd w:val="clear" w:color="auto" w:fill="E5F7F6"/>
            <w:hideMark/>
          </w:tcPr>
          <w:p w14:paraId="49AF5DC2" w14:textId="0ED1BFA5" w:rsidR="00823BFF" w:rsidRPr="00756513" w:rsidRDefault="00823BFF" w:rsidP="00C142C1">
            <w:pPr>
              <w:pStyle w:val="Cmsor3"/>
              <w:tabs>
                <w:tab w:val="num" w:pos="720"/>
              </w:tabs>
              <w:spacing w:before="60" w:after="60" w:line="288" w:lineRule="auto"/>
              <w:ind w:left="167"/>
              <w:jc w:val="both"/>
              <w:rPr>
                <w:rFonts w:ascii="HeadingNow-53Book" w:hAnsi="HeadingNow-53Book" w:cs="Times New Roman"/>
                <w:bCs w:val="0"/>
                <w:color w:val="404040" w:themeColor="text1" w:themeTint="BF"/>
                <w:sz w:val="22"/>
                <w:szCs w:val="22"/>
              </w:rPr>
            </w:pPr>
            <w:r w:rsidRPr="00C142C1">
              <w:rPr>
                <w:rFonts w:ascii="HeadingNow-53Book" w:hAnsi="HeadingNow-53Book" w:cs="Times New Roman"/>
                <w:bCs w:val="0"/>
                <w:color w:val="404040" w:themeColor="text1" w:themeTint="BF"/>
                <w:sz w:val="22"/>
                <w:szCs w:val="22"/>
              </w:rPr>
              <w:t>Zöldtető, zöldfal fejlesztési program</w:t>
            </w:r>
          </w:p>
        </w:tc>
        <w:tc>
          <w:tcPr>
            <w:tcW w:w="1701" w:type="dxa"/>
            <w:shd w:val="clear" w:color="auto" w:fill="E5F7F6"/>
            <w:hideMark/>
          </w:tcPr>
          <w:p w14:paraId="67ACAF2B" w14:textId="061F0D52" w:rsidR="00823BFF" w:rsidRPr="00756513" w:rsidRDefault="00823BFF" w:rsidP="00C142C1">
            <w:pPr>
              <w:pStyle w:val="Cmsor3"/>
              <w:tabs>
                <w:tab w:val="num" w:pos="720"/>
              </w:tabs>
              <w:spacing w:before="60" w:after="60" w:line="288" w:lineRule="auto"/>
              <w:ind w:left="360"/>
              <w:jc w:val="center"/>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b/>
                <w:color w:val="404040" w:themeColor="text1" w:themeTint="BF"/>
                <w:sz w:val="22"/>
                <w:szCs w:val="22"/>
              </w:rPr>
            </w:pPr>
            <w:r w:rsidRPr="00C142C1">
              <w:rPr>
                <w:rFonts w:ascii="HeadingNow-53Book" w:hAnsi="HeadingNow-53Book" w:cs="Times New Roman"/>
                <w:b/>
                <w:color w:val="404040" w:themeColor="text1" w:themeTint="BF"/>
                <w:sz w:val="22"/>
                <w:szCs w:val="22"/>
              </w:rPr>
              <w:t>középtáv</w:t>
            </w:r>
          </w:p>
        </w:tc>
        <w:tc>
          <w:tcPr>
            <w:tcW w:w="1281" w:type="dxa"/>
            <w:shd w:val="clear" w:color="auto" w:fill="E5F7F6"/>
            <w:hideMark/>
          </w:tcPr>
          <w:p w14:paraId="66C900B3" w14:textId="1509B385" w:rsidR="00823BFF" w:rsidRPr="00756513" w:rsidRDefault="00823BFF" w:rsidP="00C142C1">
            <w:pPr>
              <w:pStyle w:val="Cmsor3"/>
              <w:tabs>
                <w:tab w:val="num" w:pos="720"/>
              </w:tabs>
              <w:spacing w:before="60" w:after="60" w:line="288" w:lineRule="auto"/>
              <w:ind w:left="360"/>
              <w:jc w:val="both"/>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b/>
                <w:color w:val="404040" w:themeColor="text1" w:themeTint="BF"/>
                <w:sz w:val="22"/>
                <w:szCs w:val="22"/>
              </w:rPr>
            </w:pPr>
            <w:r w:rsidRPr="00C142C1">
              <w:rPr>
                <w:rFonts w:ascii="HeadingNow-53Book" w:hAnsi="HeadingNow-53Book" w:cs="Times New Roman"/>
                <w:b/>
                <w:color w:val="404040" w:themeColor="text1" w:themeTint="BF"/>
                <w:sz w:val="22"/>
                <w:szCs w:val="22"/>
              </w:rPr>
              <w:t>7, 8, 9, 10</w:t>
            </w:r>
          </w:p>
        </w:tc>
      </w:tr>
      <w:tr w:rsidR="00823BFF" w:rsidRPr="00756513" w14:paraId="7174E05C" w14:textId="77777777" w:rsidTr="008952AF">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4815" w:type="dxa"/>
            <w:shd w:val="clear" w:color="auto" w:fill="E5F7F6"/>
            <w:hideMark/>
          </w:tcPr>
          <w:p w14:paraId="79855D8D" w14:textId="080F4CAA" w:rsidR="00823BFF" w:rsidRPr="00F47C35" w:rsidRDefault="00823BFF" w:rsidP="00C142C1">
            <w:pPr>
              <w:pStyle w:val="Cmsor3"/>
              <w:tabs>
                <w:tab w:val="num" w:pos="720"/>
              </w:tabs>
              <w:spacing w:before="60" w:after="60" w:line="288" w:lineRule="auto"/>
              <w:ind w:left="167"/>
              <w:jc w:val="both"/>
              <w:rPr>
                <w:rFonts w:ascii="HeadingNow-53Book" w:hAnsi="HeadingNow-53Book" w:cs="Times New Roman"/>
                <w:b w:val="0"/>
                <w:i/>
                <w:iCs/>
                <w:color w:val="404040" w:themeColor="text1" w:themeTint="BF"/>
                <w:sz w:val="22"/>
                <w:szCs w:val="22"/>
              </w:rPr>
            </w:pPr>
            <w:r w:rsidRPr="00F47C35">
              <w:rPr>
                <w:rFonts w:ascii="HeadingNow-53Book" w:hAnsi="HeadingNow-53Book" w:cs="Times New Roman"/>
                <w:b w:val="0"/>
                <w:i/>
                <w:iCs/>
                <w:color w:val="404040" w:themeColor="text1" w:themeTint="BF"/>
                <w:sz w:val="22"/>
                <w:szCs w:val="22"/>
              </w:rPr>
              <w:t>Külterületi zöldinfrastruktúra-hálózat fejlesztése (Zöld Ék rendszer, véderdők, vízfolyások)</w:t>
            </w:r>
          </w:p>
        </w:tc>
        <w:tc>
          <w:tcPr>
            <w:tcW w:w="1701" w:type="dxa"/>
            <w:shd w:val="clear" w:color="auto" w:fill="E5F7F6"/>
            <w:hideMark/>
          </w:tcPr>
          <w:p w14:paraId="0C62F093" w14:textId="75C69435" w:rsidR="00823BFF" w:rsidRPr="00F47C35" w:rsidRDefault="00823BFF" w:rsidP="00C142C1">
            <w:pPr>
              <w:pStyle w:val="Cmsor3"/>
              <w:tabs>
                <w:tab w:val="num" w:pos="720"/>
              </w:tabs>
              <w:spacing w:before="60" w:after="60" w:line="288" w:lineRule="auto"/>
              <w:ind w:left="360"/>
              <w:jc w:val="center"/>
              <w:cnfStyle w:val="000000100000" w:firstRow="0" w:lastRow="0" w:firstColumn="0" w:lastColumn="0" w:oddVBand="0" w:evenVBand="0" w:oddHBand="1" w:evenHBand="0" w:firstRowFirstColumn="0" w:firstRowLastColumn="0" w:lastRowFirstColumn="0" w:lastRowLastColumn="0"/>
              <w:rPr>
                <w:rFonts w:ascii="HeadingNow-53Book" w:hAnsi="HeadingNow-53Book" w:cs="Times New Roman"/>
                <w:bCs/>
                <w:i/>
                <w:iCs/>
                <w:color w:val="404040" w:themeColor="text1" w:themeTint="BF"/>
                <w:sz w:val="22"/>
                <w:szCs w:val="22"/>
              </w:rPr>
            </w:pPr>
            <w:r w:rsidRPr="00F47C35">
              <w:rPr>
                <w:rFonts w:ascii="HeadingNow-53Book" w:hAnsi="HeadingNow-53Book" w:cs="Times New Roman"/>
                <w:bCs/>
                <w:i/>
                <w:iCs/>
                <w:color w:val="404040" w:themeColor="text1" w:themeTint="BF"/>
                <w:sz w:val="22"/>
                <w:szCs w:val="22"/>
              </w:rPr>
              <w:t>hosszú táv</w:t>
            </w:r>
          </w:p>
        </w:tc>
        <w:tc>
          <w:tcPr>
            <w:tcW w:w="1281" w:type="dxa"/>
            <w:shd w:val="clear" w:color="auto" w:fill="E5F7F6"/>
            <w:hideMark/>
          </w:tcPr>
          <w:p w14:paraId="4AB3DEBD" w14:textId="0C60AA42" w:rsidR="00823BFF" w:rsidRPr="00F47C35" w:rsidRDefault="00823BFF" w:rsidP="00C142C1">
            <w:pPr>
              <w:pStyle w:val="Cmsor3"/>
              <w:tabs>
                <w:tab w:val="num" w:pos="720"/>
              </w:tabs>
              <w:spacing w:before="60" w:after="60" w:line="288" w:lineRule="auto"/>
              <w:ind w:left="360"/>
              <w:jc w:val="both"/>
              <w:cnfStyle w:val="000000100000" w:firstRow="0" w:lastRow="0" w:firstColumn="0" w:lastColumn="0" w:oddVBand="0" w:evenVBand="0" w:oddHBand="1" w:evenHBand="0" w:firstRowFirstColumn="0" w:firstRowLastColumn="0" w:lastRowFirstColumn="0" w:lastRowLastColumn="0"/>
              <w:rPr>
                <w:rFonts w:ascii="HeadingNow-53Book" w:hAnsi="HeadingNow-53Book" w:cs="Times New Roman"/>
                <w:bCs/>
                <w:i/>
                <w:iCs/>
                <w:color w:val="404040" w:themeColor="text1" w:themeTint="BF"/>
                <w:sz w:val="22"/>
                <w:szCs w:val="22"/>
              </w:rPr>
            </w:pPr>
            <w:r w:rsidRPr="00F47C35">
              <w:rPr>
                <w:rFonts w:ascii="HeadingNow-53Book" w:hAnsi="HeadingNow-53Book" w:cs="Times New Roman"/>
                <w:bCs/>
                <w:i/>
                <w:iCs/>
                <w:color w:val="404040" w:themeColor="text1" w:themeTint="BF"/>
                <w:sz w:val="22"/>
                <w:szCs w:val="22"/>
              </w:rPr>
              <w:t>7, 9, 10</w:t>
            </w:r>
          </w:p>
        </w:tc>
      </w:tr>
      <w:tr w:rsidR="00F47C35" w:rsidRPr="00756513" w14:paraId="65B7728E" w14:textId="77777777" w:rsidTr="008952AF">
        <w:trPr>
          <w:trHeight w:val="306"/>
        </w:trPr>
        <w:tc>
          <w:tcPr>
            <w:cnfStyle w:val="001000000000" w:firstRow="0" w:lastRow="0" w:firstColumn="1" w:lastColumn="0" w:oddVBand="0" w:evenVBand="0" w:oddHBand="0" w:evenHBand="0" w:firstRowFirstColumn="0" w:firstRowLastColumn="0" w:lastRowFirstColumn="0" w:lastRowLastColumn="0"/>
            <w:tcW w:w="4815" w:type="dxa"/>
            <w:shd w:val="clear" w:color="auto" w:fill="E5F7F6"/>
          </w:tcPr>
          <w:p w14:paraId="4238C03E" w14:textId="6D95C3ED" w:rsidR="00F47C35" w:rsidRPr="00C142C1" w:rsidRDefault="00F47C35" w:rsidP="00F47C35">
            <w:pPr>
              <w:pStyle w:val="Cmsor3"/>
              <w:tabs>
                <w:tab w:val="num" w:pos="720"/>
              </w:tabs>
              <w:spacing w:before="60" w:after="60" w:line="288" w:lineRule="auto"/>
              <w:ind w:left="167"/>
              <w:jc w:val="both"/>
              <w:rPr>
                <w:rFonts w:ascii="HeadingNow-53Book" w:hAnsi="HeadingNow-53Book" w:cs="Times New Roman"/>
                <w:color w:val="404040" w:themeColor="text1" w:themeTint="BF"/>
                <w:sz w:val="22"/>
                <w:szCs w:val="22"/>
              </w:rPr>
            </w:pPr>
            <w:r>
              <w:rPr>
                <w:rFonts w:ascii="HeadingNow-53Book" w:hAnsi="HeadingNow-53Book" w:cs="Times New Roman"/>
                <w:color w:val="404040" w:themeColor="text1" w:themeTint="BF"/>
                <w:sz w:val="22"/>
                <w:szCs w:val="22"/>
              </w:rPr>
              <w:t>Csalánosi erdő fejlesztési koncepciójának megalkotása</w:t>
            </w:r>
          </w:p>
        </w:tc>
        <w:tc>
          <w:tcPr>
            <w:tcW w:w="1701" w:type="dxa"/>
            <w:shd w:val="clear" w:color="auto" w:fill="E5F7F6"/>
          </w:tcPr>
          <w:p w14:paraId="1633F24D" w14:textId="4F92C066" w:rsidR="00F47C35" w:rsidRPr="00C142C1" w:rsidRDefault="00F47C35" w:rsidP="00F47C35">
            <w:pPr>
              <w:pStyle w:val="Cmsor3"/>
              <w:tabs>
                <w:tab w:val="num" w:pos="720"/>
              </w:tabs>
              <w:spacing w:before="60" w:after="60" w:line="288" w:lineRule="auto"/>
              <w:ind w:left="360"/>
              <w:jc w:val="center"/>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b/>
                <w:color w:val="404040" w:themeColor="text1" w:themeTint="BF"/>
                <w:sz w:val="22"/>
                <w:szCs w:val="22"/>
              </w:rPr>
            </w:pPr>
            <w:r w:rsidRPr="00C142C1">
              <w:rPr>
                <w:rFonts w:ascii="HeadingNow-53Book" w:hAnsi="HeadingNow-53Book" w:cs="Times New Roman"/>
                <w:b/>
                <w:color w:val="404040" w:themeColor="text1" w:themeTint="BF"/>
                <w:sz w:val="22"/>
                <w:szCs w:val="22"/>
              </w:rPr>
              <w:t>középtáv</w:t>
            </w:r>
          </w:p>
        </w:tc>
        <w:tc>
          <w:tcPr>
            <w:tcW w:w="1281" w:type="dxa"/>
            <w:shd w:val="clear" w:color="auto" w:fill="E5F7F6"/>
          </w:tcPr>
          <w:p w14:paraId="61E33D67" w14:textId="4BEBEDC2" w:rsidR="00F47C35" w:rsidRPr="00C142C1" w:rsidRDefault="00F47C35" w:rsidP="00F47C35">
            <w:pPr>
              <w:pStyle w:val="Cmsor3"/>
              <w:tabs>
                <w:tab w:val="num" w:pos="720"/>
              </w:tabs>
              <w:spacing w:before="60" w:after="60" w:line="288" w:lineRule="auto"/>
              <w:ind w:left="360"/>
              <w:jc w:val="both"/>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b/>
                <w:color w:val="404040" w:themeColor="text1" w:themeTint="BF"/>
                <w:sz w:val="22"/>
                <w:szCs w:val="22"/>
              </w:rPr>
            </w:pPr>
            <w:r w:rsidRPr="00C142C1">
              <w:rPr>
                <w:rFonts w:ascii="HeadingNow-53Book" w:hAnsi="HeadingNow-53Book" w:cs="Times New Roman"/>
                <w:b/>
                <w:color w:val="404040" w:themeColor="text1" w:themeTint="BF"/>
                <w:sz w:val="22"/>
                <w:szCs w:val="22"/>
              </w:rPr>
              <w:t>7, 8, 9, 10</w:t>
            </w:r>
          </w:p>
        </w:tc>
      </w:tr>
      <w:tr w:rsidR="00F47C35" w:rsidRPr="00BA2276" w14:paraId="00634AB1" w14:textId="77777777" w:rsidTr="005256E7">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7797" w:type="dxa"/>
            <w:gridSpan w:val="3"/>
            <w:shd w:val="clear" w:color="auto" w:fill="43C9BF"/>
            <w:hideMark/>
          </w:tcPr>
          <w:p w14:paraId="194B7F67" w14:textId="77777777" w:rsidR="00F47C35" w:rsidRPr="00BA2276" w:rsidRDefault="00F47C35" w:rsidP="00F47C35">
            <w:pPr>
              <w:pStyle w:val="Cmsor3"/>
              <w:spacing w:before="120" w:after="60" w:line="288" w:lineRule="auto"/>
              <w:ind w:left="167"/>
              <w:jc w:val="both"/>
              <w:rPr>
                <w:rFonts w:ascii="Times New Roman" w:hAnsi="Times New Roman" w:cs="Times New Roman"/>
                <w:color w:val="FFFFFF" w:themeColor="background1"/>
                <w:sz w:val="21"/>
                <w:szCs w:val="21"/>
              </w:rPr>
            </w:pPr>
            <w:r w:rsidRPr="008E44D9">
              <w:rPr>
                <w:rFonts w:ascii="HeadingNow-72Light" w:hAnsi="HeadingNow-72Light" w:cs="Times New Roman"/>
                <w:b w:val="0"/>
                <w:color w:val="FFFFFF" w:themeColor="background1"/>
                <w:sz w:val="22"/>
                <w:szCs w:val="22"/>
              </w:rPr>
              <w:t>KÖZTERÜLET FEJLESZTÉSI PROJEKTEK</w:t>
            </w:r>
          </w:p>
        </w:tc>
      </w:tr>
      <w:tr w:rsidR="00F47C35" w:rsidRPr="00BA2276" w14:paraId="34002050" w14:textId="77777777" w:rsidTr="008952AF">
        <w:trPr>
          <w:trHeight w:val="306"/>
        </w:trPr>
        <w:tc>
          <w:tcPr>
            <w:cnfStyle w:val="001000000000" w:firstRow="0" w:lastRow="0" w:firstColumn="1" w:lastColumn="0" w:oddVBand="0" w:evenVBand="0" w:oddHBand="0" w:evenHBand="0" w:firstRowFirstColumn="0" w:firstRowLastColumn="0" w:lastRowFirstColumn="0" w:lastRowLastColumn="0"/>
            <w:tcW w:w="4815" w:type="dxa"/>
            <w:shd w:val="clear" w:color="auto" w:fill="E5F7F6"/>
            <w:hideMark/>
          </w:tcPr>
          <w:p w14:paraId="7C352B95" w14:textId="2FC58127" w:rsidR="00F47C35" w:rsidRPr="00756513" w:rsidRDefault="00F47C35" w:rsidP="00F47C35">
            <w:pPr>
              <w:pStyle w:val="Cmsor3"/>
              <w:tabs>
                <w:tab w:val="num" w:pos="720"/>
              </w:tabs>
              <w:spacing w:before="60" w:after="60" w:line="288" w:lineRule="auto"/>
              <w:ind w:left="167"/>
              <w:jc w:val="both"/>
              <w:rPr>
                <w:rFonts w:ascii="HeadingNow-53Book" w:hAnsi="HeadingNow-53Book" w:cs="Times New Roman"/>
                <w:bCs w:val="0"/>
                <w:color w:val="404040" w:themeColor="text1" w:themeTint="BF"/>
                <w:sz w:val="22"/>
                <w:szCs w:val="22"/>
              </w:rPr>
            </w:pPr>
            <w:r w:rsidRPr="00C142C1">
              <w:rPr>
                <w:rFonts w:ascii="HeadingNow-53Book" w:hAnsi="HeadingNow-53Book" w:cs="Times New Roman"/>
                <w:bCs w:val="0"/>
                <w:color w:val="404040" w:themeColor="text1" w:themeTint="BF"/>
                <w:sz w:val="22"/>
                <w:szCs w:val="22"/>
              </w:rPr>
              <w:t>Történeti Főtér tájépítészeti, zöldfelületi és klímabarát fejlesztése</w:t>
            </w:r>
          </w:p>
        </w:tc>
        <w:tc>
          <w:tcPr>
            <w:tcW w:w="1701" w:type="dxa"/>
            <w:shd w:val="clear" w:color="auto" w:fill="E5F7F6"/>
            <w:hideMark/>
          </w:tcPr>
          <w:p w14:paraId="1ED5F7AE" w14:textId="487372D2" w:rsidR="00F47C35" w:rsidRPr="00756513" w:rsidRDefault="00F47C35" w:rsidP="00F47C35">
            <w:pPr>
              <w:pStyle w:val="Cmsor3"/>
              <w:tabs>
                <w:tab w:val="num" w:pos="720"/>
              </w:tabs>
              <w:spacing w:before="60" w:after="60" w:line="288" w:lineRule="auto"/>
              <w:ind w:left="360"/>
              <w:jc w:val="center"/>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b/>
                <w:color w:val="404040" w:themeColor="text1" w:themeTint="BF"/>
                <w:sz w:val="22"/>
                <w:szCs w:val="22"/>
              </w:rPr>
            </w:pPr>
            <w:r w:rsidRPr="00C142C1">
              <w:rPr>
                <w:rFonts w:ascii="HeadingNow-53Book" w:hAnsi="HeadingNow-53Book" w:cs="Times New Roman"/>
                <w:b/>
                <w:color w:val="404040" w:themeColor="text1" w:themeTint="BF"/>
                <w:sz w:val="22"/>
                <w:szCs w:val="22"/>
              </w:rPr>
              <w:t>rövidtáv</w:t>
            </w:r>
          </w:p>
        </w:tc>
        <w:tc>
          <w:tcPr>
            <w:tcW w:w="1281" w:type="dxa"/>
            <w:shd w:val="clear" w:color="auto" w:fill="E5F7F6"/>
            <w:hideMark/>
          </w:tcPr>
          <w:p w14:paraId="118B9C84" w14:textId="3B202469" w:rsidR="00F47C35" w:rsidRPr="00756513" w:rsidRDefault="00F47C35" w:rsidP="00F47C35">
            <w:pPr>
              <w:pStyle w:val="Cmsor3"/>
              <w:tabs>
                <w:tab w:val="num" w:pos="720"/>
              </w:tabs>
              <w:spacing w:before="60" w:after="60" w:line="288" w:lineRule="auto"/>
              <w:ind w:left="360"/>
              <w:jc w:val="both"/>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b/>
                <w:color w:val="404040" w:themeColor="text1" w:themeTint="BF"/>
                <w:sz w:val="22"/>
                <w:szCs w:val="22"/>
              </w:rPr>
            </w:pPr>
            <w:r w:rsidRPr="00C142C1">
              <w:rPr>
                <w:rFonts w:ascii="HeadingNow-53Book" w:hAnsi="HeadingNow-53Book" w:cs="Times New Roman"/>
                <w:b/>
                <w:color w:val="404040" w:themeColor="text1" w:themeTint="BF"/>
                <w:sz w:val="22"/>
                <w:szCs w:val="22"/>
              </w:rPr>
              <w:t>7, 9, 10</w:t>
            </w:r>
          </w:p>
        </w:tc>
      </w:tr>
      <w:tr w:rsidR="00F47C35" w:rsidRPr="00BA2276" w14:paraId="2361D586" w14:textId="77777777" w:rsidTr="008952AF">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4815" w:type="dxa"/>
            <w:shd w:val="clear" w:color="auto" w:fill="E5F7F6"/>
            <w:hideMark/>
          </w:tcPr>
          <w:p w14:paraId="03E464EC" w14:textId="33B6FDBA" w:rsidR="00F47C35" w:rsidRPr="00F47C35" w:rsidRDefault="00F47C35" w:rsidP="00F47C35">
            <w:pPr>
              <w:pStyle w:val="Cmsor3"/>
              <w:tabs>
                <w:tab w:val="num" w:pos="720"/>
              </w:tabs>
              <w:spacing w:before="60" w:after="60" w:line="288" w:lineRule="auto"/>
              <w:ind w:left="167"/>
              <w:jc w:val="both"/>
              <w:rPr>
                <w:rFonts w:ascii="HeadingNow-53Book" w:hAnsi="HeadingNow-53Book" w:cs="Times New Roman"/>
                <w:bCs w:val="0"/>
                <w:color w:val="404040" w:themeColor="text1" w:themeTint="BF"/>
                <w:sz w:val="22"/>
                <w:szCs w:val="22"/>
              </w:rPr>
            </w:pPr>
            <w:r w:rsidRPr="00F47C35">
              <w:rPr>
                <w:rFonts w:ascii="HeadingNow-53Book" w:hAnsi="HeadingNow-53Book" w:cs="Times New Roman"/>
                <w:bCs w:val="0"/>
                <w:color w:val="404040" w:themeColor="text1" w:themeTint="BF"/>
                <w:sz w:val="22"/>
                <w:szCs w:val="22"/>
              </w:rPr>
              <w:t>Görögtemplom utca közterületi rehabilitációja</w:t>
            </w:r>
          </w:p>
        </w:tc>
        <w:tc>
          <w:tcPr>
            <w:tcW w:w="1701" w:type="dxa"/>
            <w:shd w:val="clear" w:color="auto" w:fill="E5F7F6"/>
            <w:hideMark/>
          </w:tcPr>
          <w:p w14:paraId="6C006CA0" w14:textId="79C9186A" w:rsidR="00F47C35" w:rsidRPr="00F47C35" w:rsidRDefault="00F47C35" w:rsidP="00F47C35">
            <w:pPr>
              <w:pStyle w:val="Cmsor3"/>
              <w:tabs>
                <w:tab w:val="num" w:pos="720"/>
              </w:tabs>
              <w:spacing w:before="60" w:after="60" w:line="288" w:lineRule="auto"/>
              <w:ind w:left="360"/>
              <w:jc w:val="center"/>
              <w:cnfStyle w:val="000000100000" w:firstRow="0" w:lastRow="0" w:firstColumn="0" w:lastColumn="0" w:oddVBand="0" w:evenVBand="0" w:oddHBand="1" w:evenHBand="0" w:firstRowFirstColumn="0" w:firstRowLastColumn="0" w:lastRowFirstColumn="0" w:lastRowLastColumn="0"/>
              <w:rPr>
                <w:rFonts w:ascii="HeadingNow-53Book" w:hAnsi="HeadingNow-53Book" w:cs="Times New Roman"/>
                <w:b/>
                <w:color w:val="404040" w:themeColor="text1" w:themeTint="BF"/>
                <w:sz w:val="22"/>
                <w:szCs w:val="22"/>
              </w:rPr>
            </w:pPr>
            <w:r w:rsidRPr="00F47C35">
              <w:rPr>
                <w:rFonts w:ascii="HeadingNow-53Book" w:hAnsi="HeadingNow-53Book" w:cs="Times New Roman"/>
                <w:b/>
                <w:color w:val="404040" w:themeColor="text1" w:themeTint="BF"/>
                <w:sz w:val="22"/>
                <w:szCs w:val="22"/>
              </w:rPr>
              <w:t>rövidtáv</w:t>
            </w:r>
          </w:p>
        </w:tc>
        <w:tc>
          <w:tcPr>
            <w:tcW w:w="1281" w:type="dxa"/>
            <w:shd w:val="clear" w:color="auto" w:fill="E5F7F6"/>
            <w:hideMark/>
          </w:tcPr>
          <w:p w14:paraId="67542D7C" w14:textId="38898F6C" w:rsidR="00F47C35" w:rsidRPr="00F47C35" w:rsidRDefault="00F47C35" w:rsidP="00F47C35">
            <w:pPr>
              <w:pStyle w:val="Cmsor3"/>
              <w:tabs>
                <w:tab w:val="num" w:pos="720"/>
              </w:tabs>
              <w:spacing w:before="60" w:after="60" w:line="288" w:lineRule="auto"/>
              <w:ind w:left="360"/>
              <w:jc w:val="both"/>
              <w:cnfStyle w:val="000000100000" w:firstRow="0" w:lastRow="0" w:firstColumn="0" w:lastColumn="0" w:oddVBand="0" w:evenVBand="0" w:oddHBand="1" w:evenHBand="0" w:firstRowFirstColumn="0" w:firstRowLastColumn="0" w:lastRowFirstColumn="0" w:lastRowLastColumn="0"/>
              <w:rPr>
                <w:rFonts w:ascii="HeadingNow-53Book" w:hAnsi="HeadingNow-53Book" w:cs="Times New Roman"/>
                <w:b/>
                <w:color w:val="404040" w:themeColor="text1" w:themeTint="BF"/>
                <w:sz w:val="22"/>
                <w:szCs w:val="22"/>
              </w:rPr>
            </w:pPr>
            <w:r w:rsidRPr="00F47C35">
              <w:rPr>
                <w:rFonts w:ascii="HeadingNow-53Book" w:hAnsi="HeadingNow-53Book" w:cs="Times New Roman"/>
                <w:b/>
                <w:color w:val="404040" w:themeColor="text1" w:themeTint="BF"/>
                <w:sz w:val="22"/>
                <w:szCs w:val="22"/>
              </w:rPr>
              <w:t>7, 9, 10</w:t>
            </w:r>
          </w:p>
        </w:tc>
      </w:tr>
      <w:tr w:rsidR="00F47C35" w:rsidRPr="00BA2276" w14:paraId="448DA44C" w14:textId="77777777" w:rsidTr="008952AF">
        <w:trPr>
          <w:trHeight w:val="306"/>
        </w:trPr>
        <w:tc>
          <w:tcPr>
            <w:cnfStyle w:val="001000000000" w:firstRow="0" w:lastRow="0" w:firstColumn="1" w:lastColumn="0" w:oddVBand="0" w:evenVBand="0" w:oddHBand="0" w:evenHBand="0" w:firstRowFirstColumn="0" w:firstRowLastColumn="0" w:lastRowFirstColumn="0" w:lastRowLastColumn="0"/>
            <w:tcW w:w="4815" w:type="dxa"/>
            <w:shd w:val="clear" w:color="auto" w:fill="E5F7F6"/>
            <w:hideMark/>
          </w:tcPr>
          <w:p w14:paraId="53F0B105" w14:textId="0D1D54FC" w:rsidR="00F47C35" w:rsidRPr="00F47C35" w:rsidRDefault="00F47C35" w:rsidP="00F47C35">
            <w:pPr>
              <w:pStyle w:val="Cmsor3"/>
              <w:tabs>
                <w:tab w:val="num" w:pos="720"/>
              </w:tabs>
              <w:spacing w:before="60" w:after="60" w:line="288" w:lineRule="auto"/>
              <w:ind w:left="167"/>
              <w:jc w:val="both"/>
              <w:rPr>
                <w:rFonts w:ascii="HeadingNow-53Book" w:hAnsi="HeadingNow-53Book" w:cs="Times New Roman"/>
                <w:bCs w:val="0"/>
                <w:color w:val="404040" w:themeColor="text1" w:themeTint="BF"/>
                <w:sz w:val="22"/>
                <w:szCs w:val="22"/>
              </w:rPr>
            </w:pPr>
            <w:r w:rsidRPr="00F47C35">
              <w:rPr>
                <w:rFonts w:ascii="HeadingNow-53Book" w:hAnsi="HeadingNow-53Book" w:cs="Times New Roman"/>
                <w:bCs w:val="0"/>
                <w:color w:val="404040" w:themeColor="text1" w:themeTint="BF"/>
                <w:sz w:val="22"/>
                <w:szCs w:val="22"/>
              </w:rPr>
              <w:t>Turisztikai, gazdasági és kerékpároshálózat fejlesztés a Műkertvárosban, valamint NATURA 2000 terület fejlesztése</w:t>
            </w:r>
          </w:p>
        </w:tc>
        <w:tc>
          <w:tcPr>
            <w:tcW w:w="1701" w:type="dxa"/>
            <w:shd w:val="clear" w:color="auto" w:fill="E5F7F6"/>
            <w:hideMark/>
          </w:tcPr>
          <w:p w14:paraId="53C3E9BA" w14:textId="1834D112" w:rsidR="00F47C35" w:rsidRPr="00F47C35" w:rsidRDefault="00F47C35" w:rsidP="00F47C35">
            <w:pPr>
              <w:pStyle w:val="Cmsor3"/>
              <w:tabs>
                <w:tab w:val="num" w:pos="720"/>
              </w:tabs>
              <w:spacing w:before="60" w:after="60" w:line="288" w:lineRule="auto"/>
              <w:ind w:left="360"/>
              <w:jc w:val="center"/>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b/>
                <w:color w:val="404040" w:themeColor="text1" w:themeTint="BF"/>
                <w:sz w:val="22"/>
                <w:szCs w:val="22"/>
              </w:rPr>
            </w:pPr>
            <w:r w:rsidRPr="00F47C35">
              <w:rPr>
                <w:rFonts w:ascii="HeadingNow-53Book" w:hAnsi="HeadingNow-53Book" w:cs="Times New Roman"/>
                <w:b/>
                <w:color w:val="404040" w:themeColor="text1" w:themeTint="BF"/>
                <w:sz w:val="22"/>
                <w:szCs w:val="22"/>
              </w:rPr>
              <w:t>rövidtáv</w:t>
            </w:r>
          </w:p>
        </w:tc>
        <w:tc>
          <w:tcPr>
            <w:tcW w:w="1281" w:type="dxa"/>
            <w:shd w:val="clear" w:color="auto" w:fill="E5F7F6"/>
            <w:hideMark/>
          </w:tcPr>
          <w:p w14:paraId="1DEA6767" w14:textId="2A4912B3" w:rsidR="00F47C35" w:rsidRPr="00F47C35" w:rsidRDefault="00F47C35" w:rsidP="00F47C35">
            <w:pPr>
              <w:pStyle w:val="Cmsor3"/>
              <w:tabs>
                <w:tab w:val="num" w:pos="720"/>
              </w:tabs>
              <w:spacing w:before="60" w:after="60" w:line="288" w:lineRule="auto"/>
              <w:ind w:left="360"/>
              <w:jc w:val="both"/>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b/>
                <w:color w:val="404040" w:themeColor="text1" w:themeTint="BF"/>
                <w:sz w:val="22"/>
                <w:szCs w:val="22"/>
              </w:rPr>
            </w:pPr>
            <w:r w:rsidRPr="00F47C35">
              <w:rPr>
                <w:rFonts w:ascii="HeadingNow-53Book" w:hAnsi="HeadingNow-53Book" w:cs="Times New Roman"/>
                <w:b/>
                <w:color w:val="404040" w:themeColor="text1" w:themeTint="BF"/>
                <w:sz w:val="22"/>
                <w:szCs w:val="22"/>
              </w:rPr>
              <w:t>7, 9, 10</w:t>
            </w:r>
          </w:p>
        </w:tc>
      </w:tr>
      <w:tr w:rsidR="00F47C35" w:rsidRPr="00BA2276" w14:paraId="70F7D4FB" w14:textId="77777777" w:rsidTr="008952AF">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4815" w:type="dxa"/>
            <w:shd w:val="clear" w:color="auto" w:fill="E5F7F6"/>
            <w:hideMark/>
          </w:tcPr>
          <w:p w14:paraId="08E4D533" w14:textId="6F1F1BF3" w:rsidR="00F47C35" w:rsidRPr="00F47C35" w:rsidRDefault="00F47C35" w:rsidP="00F47C35">
            <w:pPr>
              <w:pStyle w:val="Cmsor3"/>
              <w:tabs>
                <w:tab w:val="num" w:pos="720"/>
              </w:tabs>
              <w:spacing w:before="60" w:after="60" w:line="288" w:lineRule="auto"/>
              <w:ind w:left="167"/>
              <w:jc w:val="both"/>
              <w:rPr>
                <w:rFonts w:ascii="HeadingNow-53Book" w:hAnsi="HeadingNow-53Book" w:cs="Times New Roman"/>
                <w:bCs w:val="0"/>
                <w:color w:val="404040" w:themeColor="text1" w:themeTint="BF"/>
                <w:sz w:val="22"/>
                <w:szCs w:val="22"/>
              </w:rPr>
            </w:pPr>
            <w:r w:rsidRPr="00F47C35">
              <w:rPr>
                <w:rFonts w:ascii="HeadingNow-53Book" w:hAnsi="HeadingNow-53Book" w:cs="Times New Roman"/>
                <w:bCs w:val="0"/>
                <w:color w:val="404040" w:themeColor="text1" w:themeTint="BF"/>
                <w:sz w:val="22"/>
                <w:szCs w:val="22"/>
              </w:rPr>
              <w:t>Lánchíd Utcai Általános Iskola környezetének közterületi fejlesztése</w:t>
            </w:r>
          </w:p>
        </w:tc>
        <w:tc>
          <w:tcPr>
            <w:tcW w:w="1701" w:type="dxa"/>
            <w:shd w:val="clear" w:color="auto" w:fill="E5F7F6"/>
            <w:hideMark/>
          </w:tcPr>
          <w:p w14:paraId="4DD3B3FB" w14:textId="294A4220" w:rsidR="00F47C35" w:rsidRPr="00F47C35" w:rsidRDefault="00F47C35" w:rsidP="00F47C35">
            <w:pPr>
              <w:pStyle w:val="Cmsor3"/>
              <w:tabs>
                <w:tab w:val="num" w:pos="720"/>
              </w:tabs>
              <w:spacing w:before="60" w:after="60" w:line="288" w:lineRule="auto"/>
              <w:ind w:left="360"/>
              <w:jc w:val="center"/>
              <w:cnfStyle w:val="000000100000" w:firstRow="0" w:lastRow="0" w:firstColumn="0" w:lastColumn="0" w:oddVBand="0" w:evenVBand="0" w:oddHBand="1" w:evenHBand="0" w:firstRowFirstColumn="0" w:firstRowLastColumn="0" w:lastRowFirstColumn="0" w:lastRowLastColumn="0"/>
              <w:rPr>
                <w:rFonts w:ascii="HeadingNow-53Book" w:hAnsi="HeadingNow-53Book" w:cs="Times New Roman"/>
                <w:b/>
                <w:color w:val="404040" w:themeColor="text1" w:themeTint="BF"/>
                <w:sz w:val="22"/>
                <w:szCs w:val="22"/>
              </w:rPr>
            </w:pPr>
            <w:r w:rsidRPr="00F47C35">
              <w:rPr>
                <w:rFonts w:ascii="HeadingNow-53Book" w:hAnsi="HeadingNow-53Book" w:cs="Times New Roman"/>
                <w:b/>
                <w:color w:val="404040" w:themeColor="text1" w:themeTint="BF"/>
                <w:sz w:val="22"/>
                <w:szCs w:val="22"/>
              </w:rPr>
              <w:t>rövidtáv</w:t>
            </w:r>
          </w:p>
        </w:tc>
        <w:tc>
          <w:tcPr>
            <w:tcW w:w="1281" w:type="dxa"/>
            <w:shd w:val="clear" w:color="auto" w:fill="E5F7F6"/>
            <w:hideMark/>
          </w:tcPr>
          <w:p w14:paraId="4DAC95B3" w14:textId="07AC30D5" w:rsidR="00F47C35" w:rsidRPr="00F47C35" w:rsidRDefault="00F47C35" w:rsidP="00F47C35">
            <w:pPr>
              <w:pStyle w:val="Cmsor3"/>
              <w:tabs>
                <w:tab w:val="num" w:pos="720"/>
              </w:tabs>
              <w:spacing w:before="60" w:after="60" w:line="288" w:lineRule="auto"/>
              <w:ind w:left="360"/>
              <w:jc w:val="both"/>
              <w:cnfStyle w:val="000000100000" w:firstRow="0" w:lastRow="0" w:firstColumn="0" w:lastColumn="0" w:oddVBand="0" w:evenVBand="0" w:oddHBand="1" w:evenHBand="0" w:firstRowFirstColumn="0" w:firstRowLastColumn="0" w:lastRowFirstColumn="0" w:lastRowLastColumn="0"/>
              <w:rPr>
                <w:rFonts w:ascii="HeadingNow-53Book" w:hAnsi="HeadingNow-53Book" w:cs="Times New Roman"/>
                <w:b/>
                <w:color w:val="404040" w:themeColor="text1" w:themeTint="BF"/>
                <w:sz w:val="22"/>
                <w:szCs w:val="22"/>
              </w:rPr>
            </w:pPr>
            <w:r w:rsidRPr="00F47C35">
              <w:rPr>
                <w:rFonts w:ascii="HeadingNow-53Book" w:hAnsi="HeadingNow-53Book" w:cs="Times New Roman"/>
                <w:b/>
                <w:color w:val="404040" w:themeColor="text1" w:themeTint="BF"/>
                <w:sz w:val="22"/>
                <w:szCs w:val="22"/>
              </w:rPr>
              <w:t>7, 9, 10</w:t>
            </w:r>
          </w:p>
        </w:tc>
      </w:tr>
      <w:tr w:rsidR="00F47C35" w:rsidRPr="00BA2276" w14:paraId="6D30E8C1" w14:textId="77777777" w:rsidTr="008952AF">
        <w:trPr>
          <w:trHeight w:val="306"/>
        </w:trPr>
        <w:tc>
          <w:tcPr>
            <w:cnfStyle w:val="001000000000" w:firstRow="0" w:lastRow="0" w:firstColumn="1" w:lastColumn="0" w:oddVBand="0" w:evenVBand="0" w:oddHBand="0" w:evenHBand="0" w:firstRowFirstColumn="0" w:firstRowLastColumn="0" w:lastRowFirstColumn="0" w:lastRowLastColumn="0"/>
            <w:tcW w:w="4815" w:type="dxa"/>
            <w:shd w:val="clear" w:color="auto" w:fill="E5F7F6"/>
            <w:hideMark/>
          </w:tcPr>
          <w:p w14:paraId="6EB2A308" w14:textId="115303E5" w:rsidR="00F47C35" w:rsidRPr="00F47C35" w:rsidRDefault="00F47C35" w:rsidP="00F47C35">
            <w:pPr>
              <w:pStyle w:val="Cmsor3"/>
              <w:tabs>
                <w:tab w:val="num" w:pos="720"/>
              </w:tabs>
              <w:spacing w:before="60" w:after="60" w:line="288" w:lineRule="auto"/>
              <w:ind w:left="167"/>
              <w:jc w:val="both"/>
              <w:rPr>
                <w:rFonts w:ascii="HeadingNow-53Book" w:hAnsi="HeadingNow-53Book" w:cs="Times New Roman"/>
                <w:bCs w:val="0"/>
                <w:color w:val="404040" w:themeColor="text1" w:themeTint="BF"/>
                <w:sz w:val="22"/>
                <w:szCs w:val="22"/>
              </w:rPr>
            </w:pPr>
            <w:r w:rsidRPr="00F47C35">
              <w:rPr>
                <w:rFonts w:ascii="HeadingNow-53Book" w:hAnsi="HeadingNow-53Book" w:cs="Times New Roman"/>
                <w:bCs w:val="0"/>
                <w:color w:val="404040" w:themeColor="text1" w:themeTint="BF"/>
                <w:sz w:val="22"/>
                <w:szCs w:val="22"/>
              </w:rPr>
              <w:t>Búzavirág utca felújítása</w:t>
            </w:r>
          </w:p>
        </w:tc>
        <w:tc>
          <w:tcPr>
            <w:tcW w:w="1701" w:type="dxa"/>
            <w:shd w:val="clear" w:color="auto" w:fill="E5F7F6"/>
            <w:hideMark/>
          </w:tcPr>
          <w:p w14:paraId="562561DE" w14:textId="17BE2F35" w:rsidR="00F47C35" w:rsidRPr="00F47C35" w:rsidRDefault="00F47C35" w:rsidP="00F47C35">
            <w:pPr>
              <w:pStyle w:val="Cmsor3"/>
              <w:tabs>
                <w:tab w:val="num" w:pos="720"/>
              </w:tabs>
              <w:spacing w:before="60" w:after="60" w:line="288" w:lineRule="auto"/>
              <w:ind w:left="360"/>
              <w:jc w:val="center"/>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b/>
                <w:color w:val="404040" w:themeColor="text1" w:themeTint="BF"/>
                <w:sz w:val="22"/>
                <w:szCs w:val="22"/>
              </w:rPr>
            </w:pPr>
            <w:r w:rsidRPr="00F47C35">
              <w:rPr>
                <w:rFonts w:ascii="HeadingNow-53Book" w:hAnsi="HeadingNow-53Book" w:cs="Times New Roman"/>
                <w:b/>
                <w:color w:val="404040" w:themeColor="text1" w:themeTint="BF"/>
                <w:sz w:val="22"/>
                <w:szCs w:val="22"/>
              </w:rPr>
              <w:t>rövidtáv</w:t>
            </w:r>
          </w:p>
        </w:tc>
        <w:tc>
          <w:tcPr>
            <w:tcW w:w="1281" w:type="dxa"/>
            <w:shd w:val="clear" w:color="auto" w:fill="E5F7F6"/>
            <w:hideMark/>
          </w:tcPr>
          <w:p w14:paraId="73285424" w14:textId="2233F985" w:rsidR="00F47C35" w:rsidRPr="00F47C35" w:rsidRDefault="00F47C35" w:rsidP="00F47C35">
            <w:pPr>
              <w:pStyle w:val="Cmsor3"/>
              <w:tabs>
                <w:tab w:val="num" w:pos="720"/>
              </w:tabs>
              <w:spacing w:before="60" w:after="60" w:line="288" w:lineRule="auto"/>
              <w:ind w:left="360"/>
              <w:jc w:val="both"/>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b/>
                <w:color w:val="404040" w:themeColor="text1" w:themeTint="BF"/>
                <w:sz w:val="22"/>
                <w:szCs w:val="22"/>
              </w:rPr>
            </w:pPr>
            <w:r w:rsidRPr="00F47C35">
              <w:rPr>
                <w:rFonts w:ascii="HeadingNow-53Book" w:hAnsi="HeadingNow-53Book" w:cs="Times New Roman"/>
                <w:b/>
                <w:color w:val="404040" w:themeColor="text1" w:themeTint="BF"/>
                <w:sz w:val="22"/>
                <w:szCs w:val="22"/>
              </w:rPr>
              <w:t>7, 9, 10</w:t>
            </w:r>
          </w:p>
        </w:tc>
      </w:tr>
      <w:tr w:rsidR="00F47C35" w:rsidRPr="00756513" w14:paraId="3FFF40C9" w14:textId="77777777" w:rsidTr="008952AF">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4815" w:type="dxa"/>
            <w:shd w:val="clear" w:color="auto" w:fill="E5F7F6"/>
            <w:hideMark/>
          </w:tcPr>
          <w:p w14:paraId="085E21BD" w14:textId="4F69B197" w:rsidR="00F47C35" w:rsidRPr="00F47C35" w:rsidRDefault="00F47C35" w:rsidP="00F47C35">
            <w:pPr>
              <w:pStyle w:val="Cmsor3"/>
              <w:tabs>
                <w:tab w:val="num" w:pos="720"/>
              </w:tabs>
              <w:spacing w:before="60" w:after="60" w:line="288" w:lineRule="auto"/>
              <w:ind w:left="167"/>
              <w:jc w:val="both"/>
              <w:rPr>
                <w:rFonts w:ascii="HeadingNow-53Book" w:hAnsi="HeadingNow-53Book" w:cs="Times New Roman"/>
                <w:bCs w:val="0"/>
                <w:color w:val="404040" w:themeColor="text1" w:themeTint="BF"/>
                <w:sz w:val="22"/>
                <w:szCs w:val="22"/>
              </w:rPr>
            </w:pPr>
            <w:r w:rsidRPr="00F47C35">
              <w:rPr>
                <w:rFonts w:ascii="HeadingNow-53Book" w:hAnsi="HeadingNow-53Book" w:cs="Times New Roman"/>
                <w:bCs w:val="0"/>
                <w:color w:val="404040" w:themeColor="text1" w:themeTint="BF"/>
                <w:sz w:val="22"/>
                <w:szCs w:val="22"/>
              </w:rPr>
              <w:t>Mérleg utca felújítása</w:t>
            </w:r>
          </w:p>
        </w:tc>
        <w:tc>
          <w:tcPr>
            <w:tcW w:w="1701" w:type="dxa"/>
            <w:shd w:val="clear" w:color="auto" w:fill="E5F7F6"/>
            <w:hideMark/>
          </w:tcPr>
          <w:p w14:paraId="1E40F93F" w14:textId="2ACD14FA" w:rsidR="00F47C35" w:rsidRPr="00F47C35" w:rsidRDefault="00F47C35" w:rsidP="00F47C35">
            <w:pPr>
              <w:pStyle w:val="Cmsor3"/>
              <w:tabs>
                <w:tab w:val="num" w:pos="720"/>
              </w:tabs>
              <w:spacing w:before="60" w:after="60" w:line="288" w:lineRule="auto"/>
              <w:ind w:left="360"/>
              <w:jc w:val="center"/>
              <w:cnfStyle w:val="000000100000" w:firstRow="0" w:lastRow="0" w:firstColumn="0" w:lastColumn="0" w:oddVBand="0" w:evenVBand="0" w:oddHBand="1" w:evenHBand="0" w:firstRowFirstColumn="0" w:firstRowLastColumn="0" w:lastRowFirstColumn="0" w:lastRowLastColumn="0"/>
              <w:rPr>
                <w:rFonts w:ascii="HeadingNow-53Book" w:hAnsi="HeadingNow-53Book" w:cs="Times New Roman"/>
                <w:b/>
                <w:color w:val="404040" w:themeColor="text1" w:themeTint="BF"/>
                <w:sz w:val="22"/>
                <w:szCs w:val="22"/>
              </w:rPr>
            </w:pPr>
            <w:r w:rsidRPr="00F47C35">
              <w:rPr>
                <w:rFonts w:ascii="HeadingNow-53Book" w:hAnsi="HeadingNow-53Book" w:cs="Times New Roman"/>
                <w:b/>
                <w:color w:val="404040" w:themeColor="text1" w:themeTint="BF"/>
                <w:sz w:val="22"/>
                <w:szCs w:val="22"/>
              </w:rPr>
              <w:t>rövidtáv</w:t>
            </w:r>
          </w:p>
        </w:tc>
        <w:tc>
          <w:tcPr>
            <w:tcW w:w="1281" w:type="dxa"/>
            <w:shd w:val="clear" w:color="auto" w:fill="E5F7F6"/>
            <w:hideMark/>
          </w:tcPr>
          <w:p w14:paraId="3DA6B875" w14:textId="611BFFD3" w:rsidR="00F47C35" w:rsidRPr="00F47C35" w:rsidRDefault="00F47C35" w:rsidP="00F47C35">
            <w:pPr>
              <w:pStyle w:val="Cmsor3"/>
              <w:tabs>
                <w:tab w:val="num" w:pos="720"/>
              </w:tabs>
              <w:spacing w:before="60" w:after="60" w:line="288" w:lineRule="auto"/>
              <w:ind w:left="360"/>
              <w:jc w:val="both"/>
              <w:cnfStyle w:val="000000100000" w:firstRow="0" w:lastRow="0" w:firstColumn="0" w:lastColumn="0" w:oddVBand="0" w:evenVBand="0" w:oddHBand="1" w:evenHBand="0" w:firstRowFirstColumn="0" w:firstRowLastColumn="0" w:lastRowFirstColumn="0" w:lastRowLastColumn="0"/>
              <w:rPr>
                <w:rFonts w:ascii="HeadingNow-53Book" w:hAnsi="HeadingNow-53Book" w:cs="Times New Roman"/>
                <w:b/>
                <w:color w:val="404040" w:themeColor="text1" w:themeTint="BF"/>
                <w:sz w:val="22"/>
                <w:szCs w:val="22"/>
              </w:rPr>
            </w:pPr>
            <w:r w:rsidRPr="00F47C35">
              <w:rPr>
                <w:rFonts w:ascii="HeadingNow-53Book" w:hAnsi="HeadingNow-53Book" w:cs="Times New Roman"/>
                <w:b/>
                <w:color w:val="404040" w:themeColor="text1" w:themeTint="BF"/>
                <w:sz w:val="22"/>
                <w:szCs w:val="22"/>
              </w:rPr>
              <w:t>7, 9, 10</w:t>
            </w:r>
          </w:p>
        </w:tc>
      </w:tr>
      <w:tr w:rsidR="00F47C35" w:rsidRPr="00756513" w14:paraId="0134B248" w14:textId="77777777" w:rsidTr="008952AF">
        <w:trPr>
          <w:trHeight w:val="306"/>
        </w:trPr>
        <w:tc>
          <w:tcPr>
            <w:cnfStyle w:val="001000000000" w:firstRow="0" w:lastRow="0" w:firstColumn="1" w:lastColumn="0" w:oddVBand="0" w:evenVBand="0" w:oddHBand="0" w:evenHBand="0" w:firstRowFirstColumn="0" w:firstRowLastColumn="0" w:lastRowFirstColumn="0" w:lastRowLastColumn="0"/>
            <w:tcW w:w="4815" w:type="dxa"/>
            <w:shd w:val="clear" w:color="auto" w:fill="E5F7F6"/>
            <w:hideMark/>
          </w:tcPr>
          <w:p w14:paraId="3E654885" w14:textId="447A0737" w:rsidR="00F47C35" w:rsidRPr="00F47C35" w:rsidRDefault="00F47C35" w:rsidP="00F47C35">
            <w:pPr>
              <w:pStyle w:val="Cmsor3"/>
              <w:tabs>
                <w:tab w:val="num" w:pos="720"/>
              </w:tabs>
              <w:spacing w:before="60" w:after="60" w:line="288" w:lineRule="auto"/>
              <w:ind w:left="167"/>
              <w:jc w:val="both"/>
              <w:rPr>
                <w:rFonts w:ascii="HeadingNow-53Book" w:hAnsi="HeadingNow-53Book" w:cs="Times New Roman"/>
                <w:bCs w:val="0"/>
                <w:color w:val="404040" w:themeColor="text1" w:themeTint="BF"/>
                <w:sz w:val="22"/>
                <w:szCs w:val="22"/>
              </w:rPr>
            </w:pPr>
            <w:r w:rsidRPr="00F47C35">
              <w:rPr>
                <w:rFonts w:ascii="HeadingNow-53Book" w:hAnsi="HeadingNow-53Book" w:cs="Times New Roman"/>
                <w:bCs w:val="0"/>
                <w:color w:val="404040" w:themeColor="text1" w:themeTint="BF"/>
                <w:sz w:val="22"/>
                <w:szCs w:val="22"/>
              </w:rPr>
              <w:t>Kiskörút felújítása</w:t>
            </w:r>
          </w:p>
        </w:tc>
        <w:tc>
          <w:tcPr>
            <w:tcW w:w="1701" w:type="dxa"/>
            <w:shd w:val="clear" w:color="auto" w:fill="E5F7F6"/>
            <w:hideMark/>
          </w:tcPr>
          <w:p w14:paraId="4E9BE690" w14:textId="2603B1EE" w:rsidR="00F47C35" w:rsidRPr="00F47C35" w:rsidRDefault="00F47C35" w:rsidP="00F47C35">
            <w:pPr>
              <w:pStyle w:val="Cmsor3"/>
              <w:tabs>
                <w:tab w:val="num" w:pos="720"/>
              </w:tabs>
              <w:spacing w:before="60" w:after="60" w:line="288" w:lineRule="auto"/>
              <w:ind w:left="360"/>
              <w:jc w:val="center"/>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b/>
                <w:color w:val="404040" w:themeColor="text1" w:themeTint="BF"/>
                <w:sz w:val="22"/>
                <w:szCs w:val="22"/>
              </w:rPr>
            </w:pPr>
            <w:r w:rsidRPr="00F47C35">
              <w:rPr>
                <w:rFonts w:ascii="HeadingNow-53Book" w:hAnsi="HeadingNow-53Book" w:cs="Times New Roman"/>
                <w:b/>
                <w:color w:val="404040" w:themeColor="text1" w:themeTint="BF"/>
                <w:sz w:val="22"/>
                <w:szCs w:val="22"/>
              </w:rPr>
              <w:t>középtáv</w:t>
            </w:r>
          </w:p>
        </w:tc>
        <w:tc>
          <w:tcPr>
            <w:tcW w:w="1281" w:type="dxa"/>
            <w:shd w:val="clear" w:color="auto" w:fill="E5F7F6"/>
            <w:hideMark/>
          </w:tcPr>
          <w:p w14:paraId="4DE910C2" w14:textId="4E87A3CD" w:rsidR="00F47C35" w:rsidRPr="00F47C35" w:rsidRDefault="00F47C35" w:rsidP="00F47C35">
            <w:pPr>
              <w:pStyle w:val="Cmsor3"/>
              <w:tabs>
                <w:tab w:val="num" w:pos="720"/>
              </w:tabs>
              <w:spacing w:before="60" w:after="60" w:line="288" w:lineRule="auto"/>
              <w:ind w:left="360"/>
              <w:jc w:val="both"/>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b/>
                <w:color w:val="404040" w:themeColor="text1" w:themeTint="BF"/>
                <w:sz w:val="22"/>
                <w:szCs w:val="22"/>
              </w:rPr>
            </w:pPr>
            <w:r w:rsidRPr="00F47C35">
              <w:rPr>
                <w:rFonts w:ascii="HeadingNow-53Book" w:hAnsi="HeadingNow-53Book" w:cs="Times New Roman"/>
                <w:b/>
                <w:color w:val="404040" w:themeColor="text1" w:themeTint="BF"/>
                <w:sz w:val="22"/>
                <w:szCs w:val="22"/>
              </w:rPr>
              <w:t>7, 9, 10</w:t>
            </w:r>
          </w:p>
        </w:tc>
      </w:tr>
      <w:tr w:rsidR="00F47C35" w:rsidRPr="00756513" w14:paraId="284DB499" w14:textId="77777777" w:rsidTr="008952AF">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4815" w:type="dxa"/>
            <w:shd w:val="clear" w:color="auto" w:fill="E5F7F6"/>
            <w:hideMark/>
          </w:tcPr>
          <w:p w14:paraId="5DA8126D" w14:textId="5D93AF86" w:rsidR="00F47C35" w:rsidRPr="00F47C35" w:rsidRDefault="00F47C35" w:rsidP="00F47C35">
            <w:pPr>
              <w:pStyle w:val="Cmsor3"/>
              <w:tabs>
                <w:tab w:val="num" w:pos="720"/>
              </w:tabs>
              <w:spacing w:before="60" w:after="60" w:line="288" w:lineRule="auto"/>
              <w:ind w:left="167"/>
              <w:jc w:val="both"/>
              <w:rPr>
                <w:rFonts w:ascii="HeadingNow-53Book" w:hAnsi="HeadingNow-53Book" w:cs="Times New Roman"/>
                <w:bCs w:val="0"/>
                <w:color w:val="404040" w:themeColor="text1" w:themeTint="BF"/>
                <w:sz w:val="22"/>
                <w:szCs w:val="22"/>
              </w:rPr>
            </w:pPr>
            <w:r w:rsidRPr="00F47C35">
              <w:rPr>
                <w:rFonts w:ascii="HeadingNow-53Book" w:hAnsi="HeadingNow-53Book" w:cs="Times New Roman"/>
                <w:bCs w:val="0"/>
                <w:color w:val="404040" w:themeColor="text1" w:themeTint="BF"/>
                <w:sz w:val="22"/>
                <w:szCs w:val="22"/>
              </w:rPr>
              <w:t>Mátyás király körút felújítása</w:t>
            </w:r>
          </w:p>
        </w:tc>
        <w:tc>
          <w:tcPr>
            <w:tcW w:w="1701" w:type="dxa"/>
            <w:shd w:val="clear" w:color="auto" w:fill="E5F7F6"/>
            <w:hideMark/>
          </w:tcPr>
          <w:p w14:paraId="13D7C820" w14:textId="6B0E62EF" w:rsidR="00F47C35" w:rsidRPr="00F47C35" w:rsidRDefault="00F47C35" w:rsidP="00F47C35">
            <w:pPr>
              <w:pStyle w:val="Cmsor3"/>
              <w:tabs>
                <w:tab w:val="num" w:pos="720"/>
              </w:tabs>
              <w:spacing w:before="60" w:after="60" w:line="288" w:lineRule="auto"/>
              <w:ind w:left="360"/>
              <w:jc w:val="center"/>
              <w:cnfStyle w:val="000000100000" w:firstRow="0" w:lastRow="0" w:firstColumn="0" w:lastColumn="0" w:oddVBand="0" w:evenVBand="0" w:oddHBand="1" w:evenHBand="0" w:firstRowFirstColumn="0" w:firstRowLastColumn="0" w:lastRowFirstColumn="0" w:lastRowLastColumn="0"/>
              <w:rPr>
                <w:rFonts w:ascii="HeadingNow-53Book" w:hAnsi="HeadingNow-53Book" w:cs="Times New Roman"/>
                <w:b/>
                <w:color w:val="404040" w:themeColor="text1" w:themeTint="BF"/>
                <w:sz w:val="22"/>
                <w:szCs w:val="22"/>
              </w:rPr>
            </w:pPr>
            <w:r w:rsidRPr="00F47C35">
              <w:rPr>
                <w:rFonts w:ascii="HeadingNow-53Book" w:hAnsi="HeadingNow-53Book" w:cs="Times New Roman"/>
                <w:b/>
                <w:color w:val="404040" w:themeColor="text1" w:themeTint="BF"/>
                <w:sz w:val="22"/>
                <w:szCs w:val="22"/>
              </w:rPr>
              <w:t>középtáv</w:t>
            </w:r>
          </w:p>
        </w:tc>
        <w:tc>
          <w:tcPr>
            <w:tcW w:w="1281" w:type="dxa"/>
            <w:shd w:val="clear" w:color="auto" w:fill="E5F7F6"/>
            <w:hideMark/>
          </w:tcPr>
          <w:p w14:paraId="58254179" w14:textId="050D41F3" w:rsidR="00F47C35" w:rsidRPr="00F47C35" w:rsidRDefault="00F47C35" w:rsidP="00F47C35">
            <w:pPr>
              <w:pStyle w:val="Cmsor3"/>
              <w:tabs>
                <w:tab w:val="num" w:pos="720"/>
              </w:tabs>
              <w:spacing w:before="60" w:after="60" w:line="288" w:lineRule="auto"/>
              <w:ind w:left="360"/>
              <w:jc w:val="both"/>
              <w:cnfStyle w:val="000000100000" w:firstRow="0" w:lastRow="0" w:firstColumn="0" w:lastColumn="0" w:oddVBand="0" w:evenVBand="0" w:oddHBand="1" w:evenHBand="0" w:firstRowFirstColumn="0" w:firstRowLastColumn="0" w:lastRowFirstColumn="0" w:lastRowLastColumn="0"/>
              <w:rPr>
                <w:rFonts w:ascii="HeadingNow-53Book" w:hAnsi="HeadingNow-53Book" w:cs="Times New Roman"/>
                <w:b/>
                <w:color w:val="404040" w:themeColor="text1" w:themeTint="BF"/>
                <w:sz w:val="22"/>
                <w:szCs w:val="22"/>
              </w:rPr>
            </w:pPr>
            <w:r w:rsidRPr="00F47C35">
              <w:rPr>
                <w:rFonts w:ascii="HeadingNow-53Book" w:hAnsi="HeadingNow-53Book" w:cs="Times New Roman"/>
                <w:b/>
                <w:color w:val="404040" w:themeColor="text1" w:themeTint="BF"/>
                <w:sz w:val="22"/>
                <w:szCs w:val="22"/>
              </w:rPr>
              <w:t>7, 9, 10</w:t>
            </w:r>
          </w:p>
        </w:tc>
      </w:tr>
    </w:tbl>
    <w:p w14:paraId="2DFFF3F9" w14:textId="4F3F7348" w:rsidR="008E44D9" w:rsidRPr="00756513" w:rsidRDefault="008E44D9" w:rsidP="00296990"/>
    <w:p w14:paraId="50366EDA" w14:textId="534793AF" w:rsidR="008E44D9" w:rsidRPr="00756513" w:rsidRDefault="008E44D9" w:rsidP="00296990"/>
    <w:p w14:paraId="7BF98F64" w14:textId="2FFEE1F8" w:rsidR="008E44D9" w:rsidRPr="00756513" w:rsidRDefault="008E44D9" w:rsidP="00296990"/>
    <w:p w14:paraId="602FBDA2" w14:textId="228AE830" w:rsidR="008E44D9" w:rsidRPr="00756513" w:rsidRDefault="008E44D9" w:rsidP="00296990"/>
    <w:p w14:paraId="37ABF695" w14:textId="3D4D11A2" w:rsidR="008E44D9" w:rsidRPr="00756513" w:rsidRDefault="008E44D9" w:rsidP="00296990"/>
    <w:p w14:paraId="50AA49A5" w14:textId="2FD817F5" w:rsidR="008E44D9" w:rsidRPr="00756513" w:rsidRDefault="008E44D9" w:rsidP="00296990"/>
    <w:p w14:paraId="101BE3C1" w14:textId="18FD1D1C" w:rsidR="008E44D9" w:rsidRDefault="008E44D9" w:rsidP="00756513">
      <w:pPr>
        <w:pStyle w:val="NormlWeb"/>
        <w:spacing w:before="0" w:beforeAutospacing="0" w:after="120" w:afterAutospacing="0" w:line="288" w:lineRule="auto"/>
        <w:jc w:val="both"/>
        <w:rPr>
          <w:rFonts w:ascii="HeadingNow-62Light" w:hAnsi="HeadingNow-62Light"/>
          <w:color w:val="595959" w:themeColor="text1" w:themeTint="A6"/>
        </w:rPr>
      </w:pPr>
    </w:p>
    <w:p w14:paraId="3BB955FC" w14:textId="502488B0" w:rsidR="00756513" w:rsidRDefault="00756513" w:rsidP="005256E7">
      <w:pPr>
        <w:pStyle w:val="NormlWeb"/>
        <w:spacing w:before="0" w:beforeAutospacing="0" w:after="120" w:afterAutospacing="0" w:line="288" w:lineRule="auto"/>
        <w:ind w:left="1701"/>
        <w:jc w:val="both"/>
        <w:rPr>
          <w:rFonts w:ascii="HeadingNow-75Medium" w:eastAsiaTheme="majorEastAsia" w:hAnsi="HeadingNow-75Medium" w:cstheme="majorBidi"/>
          <w:color w:val="4EC9BF"/>
          <w:sz w:val="32"/>
          <w:szCs w:val="32"/>
          <w:lang w:eastAsia="en-US"/>
        </w:rPr>
      </w:pPr>
      <w:r w:rsidRPr="006B7765">
        <w:rPr>
          <w:noProof/>
          <w:color w:val="404040" w:themeColor="text1" w:themeTint="BF"/>
        </w:rPr>
        <w:lastRenderedPageBreak/>
        <w:drawing>
          <wp:inline distT="0" distB="0" distL="0" distR="0" wp14:anchorId="249CABE5" wp14:editId="3CE3C08C">
            <wp:extent cx="4842551" cy="3688656"/>
            <wp:effectExtent l="0" t="0" r="0" b="7620"/>
            <wp:docPr id="119" name="Kép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Kép 119"/>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4842551" cy="3688656"/>
                    </a:xfrm>
                    <a:prstGeom prst="rect">
                      <a:avLst/>
                    </a:prstGeom>
                    <a:noFill/>
                    <a:ln>
                      <a:noFill/>
                    </a:ln>
                  </pic:spPr>
                </pic:pic>
              </a:graphicData>
            </a:graphic>
          </wp:inline>
        </w:drawing>
      </w:r>
    </w:p>
    <w:p w14:paraId="572D1048" w14:textId="77777777" w:rsidR="00756513" w:rsidRDefault="00756513" w:rsidP="00756513">
      <w:pPr>
        <w:pStyle w:val="NormlWeb"/>
        <w:spacing w:before="0" w:beforeAutospacing="0" w:after="120" w:afterAutospacing="0" w:line="288" w:lineRule="auto"/>
        <w:ind w:left="2268"/>
        <w:jc w:val="both"/>
        <w:rPr>
          <w:rFonts w:ascii="HeadingNow-75Medium" w:eastAsiaTheme="majorEastAsia" w:hAnsi="HeadingNow-75Medium" w:cstheme="majorBidi"/>
          <w:color w:val="4EC9BF"/>
          <w:sz w:val="32"/>
          <w:szCs w:val="32"/>
          <w:lang w:eastAsia="en-US"/>
        </w:rPr>
      </w:pPr>
    </w:p>
    <w:p w14:paraId="219BAD09" w14:textId="673309BD" w:rsidR="00756513" w:rsidRPr="00756513" w:rsidRDefault="00756513" w:rsidP="00296990">
      <w:pPr>
        <w:pStyle w:val="Cmsor3"/>
        <w:ind w:left="1701"/>
        <w:rPr>
          <w:rFonts w:ascii="HeadingNow-75Medium" w:hAnsi="HeadingNow-75Medium"/>
          <w:color w:val="4EC9BF"/>
          <w:sz w:val="32"/>
          <w:szCs w:val="32"/>
        </w:rPr>
      </w:pPr>
      <w:r w:rsidRPr="00756513">
        <w:rPr>
          <w:rFonts w:ascii="HeadingNow-75Medium" w:hAnsi="HeadingNow-75Medium"/>
          <w:color w:val="4EC9BF"/>
          <w:sz w:val="32"/>
          <w:szCs w:val="32"/>
        </w:rPr>
        <w:t>6.3. VÍZMEGTARTÁS, VÁROSI KÉKINFRASTRUKTÚRA FE</w:t>
      </w:r>
      <w:r w:rsidR="00296990">
        <w:rPr>
          <w:rFonts w:ascii="HeadingNow-75Medium" w:hAnsi="HeadingNow-75Medium"/>
          <w:color w:val="4EC9BF"/>
          <w:sz w:val="32"/>
          <w:szCs w:val="32"/>
        </w:rPr>
        <w:t>J</w:t>
      </w:r>
      <w:r w:rsidRPr="00756513">
        <w:rPr>
          <w:rFonts w:ascii="HeadingNow-75Medium" w:hAnsi="HeadingNow-75Medium"/>
          <w:color w:val="4EC9BF"/>
          <w:sz w:val="32"/>
          <w:szCs w:val="32"/>
        </w:rPr>
        <w:t>LESZTÉSE</w:t>
      </w:r>
    </w:p>
    <w:p w14:paraId="6C49F10F" w14:textId="77777777" w:rsidR="00756513" w:rsidRDefault="00756513" w:rsidP="005256E7">
      <w:pPr>
        <w:spacing w:after="120" w:line="288" w:lineRule="auto"/>
        <w:ind w:left="1701"/>
        <w:jc w:val="both"/>
        <w:rPr>
          <w:rFonts w:ascii="Times New Roman" w:hAnsi="Times New Roman" w:cs="Times New Roman"/>
        </w:rPr>
      </w:pPr>
    </w:p>
    <w:p w14:paraId="6BB1AE87" w14:textId="77777777" w:rsidR="00756513" w:rsidRPr="00756513" w:rsidRDefault="00756513" w:rsidP="005256E7">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756513">
        <w:rPr>
          <w:rFonts w:ascii="HeadingNow-62Light" w:eastAsia="Times New Roman" w:hAnsi="HeadingNow-62Light" w:cs="Times New Roman"/>
          <w:color w:val="595959" w:themeColor="text1" w:themeTint="A6"/>
          <w:sz w:val="24"/>
          <w:szCs w:val="24"/>
          <w:lang w:eastAsia="hu-HU"/>
        </w:rPr>
        <w:t>Kecskemét a meleg-száraz éghajlati körzetbe esik, továbbá a klímaváltozás hatásai az élet minden területén – különböző intenzitással – érvényesülnek, bizonyos esetekben erősödnek (mezőgazdaság, épített környezet élhetősége, zöldfelület fenntartás, természetes területek ökológiai állapota, táji/települési vízkörforgás, emberi egészség), ahogy azt fokozott mértékkel tapasztalhatta is a város 2022 és 2024 folyamán. Mivel a víz a legfontosabb erőforrás nem csak a táj, de az ember számára is, a klímaváltozás hatásaihoz való alkalmazkodás egyik kulcseleme a település léptékű vízmegtartás. Ezen a ponton azonnal felmerül – Kecskemét esetében – az elsődleges vízforrás kezelése, vagyis a csapadékvíz kezelés és a csatlakozó rendszerek fenntartása.</w:t>
      </w:r>
    </w:p>
    <w:p w14:paraId="1A816868" w14:textId="2663F6FB" w:rsidR="00756513" w:rsidRPr="00756513" w:rsidRDefault="00756513" w:rsidP="005256E7">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756513">
        <w:rPr>
          <w:rFonts w:ascii="HeadingNow-62Light" w:eastAsia="Times New Roman" w:hAnsi="HeadingNow-62Light" w:cs="Times New Roman"/>
          <w:color w:val="595959" w:themeColor="text1" w:themeTint="A6"/>
          <w:sz w:val="24"/>
          <w:szCs w:val="24"/>
          <w:lang w:eastAsia="hu-HU"/>
        </w:rPr>
        <w:t>A készülő Kecskemét Integrált Települési Vízgazdálkodási Terve (ITVT) stratégiát és irányokat fogalmaz meg a megvalósítandó feladatok és intézkedések tekintetében. E szakmai dokumentum nagy segítségére</w:t>
      </w:r>
      <w:r w:rsidR="00F47C35">
        <w:rPr>
          <w:rFonts w:ascii="HeadingNow-62Light" w:eastAsia="Times New Roman" w:hAnsi="HeadingNow-62Light" w:cs="Times New Roman"/>
          <w:color w:val="595959" w:themeColor="text1" w:themeTint="A6"/>
          <w:sz w:val="24"/>
          <w:szCs w:val="24"/>
          <w:lang w:eastAsia="hu-HU"/>
        </w:rPr>
        <w:t xml:space="preserve"> </w:t>
      </w:r>
      <w:r w:rsidRPr="00756513">
        <w:rPr>
          <w:rFonts w:ascii="HeadingNow-62Light" w:eastAsia="Times New Roman" w:hAnsi="HeadingNow-62Light" w:cs="Times New Roman"/>
          <w:color w:val="595959" w:themeColor="text1" w:themeTint="A6"/>
          <w:sz w:val="24"/>
          <w:szCs w:val="24"/>
          <w:lang w:eastAsia="hu-HU"/>
        </w:rPr>
        <w:t>le</w:t>
      </w:r>
      <w:r w:rsidR="00F47C35">
        <w:rPr>
          <w:rFonts w:ascii="HeadingNow-62Light" w:eastAsia="Times New Roman" w:hAnsi="HeadingNow-62Light" w:cs="Times New Roman"/>
          <w:color w:val="595959" w:themeColor="text1" w:themeTint="A6"/>
          <w:sz w:val="24"/>
          <w:szCs w:val="24"/>
          <w:lang w:eastAsia="hu-HU"/>
        </w:rPr>
        <w:t xml:space="preserve">sz </w:t>
      </w:r>
      <w:r w:rsidRPr="00756513">
        <w:rPr>
          <w:rFonts w:ascii="HeadingNow-62Light" w:eastAsia="Times New Roman" w:hAnsi="HeadingNow-62Light" w:cs="Times New Roman"/>
          <w:color w:val="595959" w:themeColor="text1" w:themeTint="A6"/>
          <w:sz w:val="24"/>
          <w:szCs w:val="24"/>
          <w:lang w:eastAsia="hu-HU"/>
        </w:rPr>
        <w:t>Kecskemét vízmegtartást (is) célzó programjai és intézkedései terén.</w:t>
      </w:r>
    </w:p>
    <w:p w14:paraId="718F1EE4" w14:textId="77777777" w:rsidR="00756513" w:rsidRPr="00756513" w:rsidRDefault="00756513" w:rsidP="005256E7">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756513">
        <w:rPr>
          <w:rFonts w:ascii="HeadingNow-62Light" w:eastAsia="Times New Roman" w:hAnsi="HeadingNow-62Light" w:cs="Times New Roman"/>
          <w:color w:val="595959" w:themeColor="text1" w:themeTint="A6"/>
          <w:sz w:val="24"/>
          <w:szCs w:val="24"/>
          <w:lang w:eastAsia="hu-HU"/>
        </w:rPr>
        <w:lastRenderedPageBreak/>
        <w:t>Az elmúlt időszakban Kecskemét belterületi közterületein több vízmegtartást/csapadékvíz megtartást (is) célzó projekt valósult meg, amelyek közül több is egyedülálló még országos szinten is. A felsorolt, közelmúltban megvalósult projektek is tükrözik, hogy Kecskemét egyre jobban elkötelezett a klímaváltozás hatásait kezelő környezetalakítási megoldások alkalmazásában (esőkertek, csapadékvíz kezelő fahelyek, nyílt-gyepes szikkasztó árkok).</w:t>
      </w:r>
    </w:p>
    <w:tbl>
      <w:tblPr>
        <w:tblW w:w="0" w:type="auto"/>
        <w:tblInd w:w="1696" w:type="dxa"/>
        <w:tblBorders>
          <w:top w:val="single" w:sz="4" w:space="0" w:color="43C9BF"/>
          <w:left w:val="single" w:sz="4" w:space="0" w:color="43C9BF"/>
          <w:bottom w:val="single" w:sz="4" w:space="0" w:color="43C9BF"/>
          <w:right w:val="single" w:sz="4" w:space="0" w:color="43C9BF"/>
          <w:insideH w:val="single" w:sz="4" w:space="0" w:color="43C9BF"/>
          <w:insideV w:val="single" w:sz="4" w:space="0" w:color="43C9BF"/>
        </w:tblBorders>
        <w:tblLook w:val="04A0" w:firstRow="1" w:lastRow="0" w:firstColumn="1" w:lastColumn="0" w:noHBand="0" w:noVBand="1"/>
      </w:tblPr>
      <w:tblGrid>
        <w:gridCol w:w="4815"/>
        <w:gridCol w:w="1281"/>
        <w:gridCol w:w="1559"/>
      </w:tblGrid>
      <w:tr w:rsidR="00F47C35" w:rsidRPr="00C142C1" w14:paraId="3828035C" w14:textId="77777777" w:rsidTr="00F47C35">
        <w:trPr>
          <w:trHeight w:val="306"/>
        </w:trPr>
        <w:tc>
          <w:tcPr>
            <w:tcW w:w="4815" w:type="dxa"/>
            <w:tcBorders>
              <w:right w:val="single" w:sz="4" w:space="0" w:color="FFFFFF"/>
            </w:tcBorders>
            <w:shd w:val="clear" w:color="auto" w:fill="43C9BF"/>
            <w:vAlign w:val="center"/>
          </w:tcPr>
          <w:p w14:paraId="727F5D9A" w14:textId="582D6963" w:rsidR="00F47C35" w:rsidRPr="00C142C1" w:rsidRDefault="00F47C35" w:rsidP="00F47C35">
            <w:pPr>
              <w:pStyle w:val="Cmsor3"/>
              <w:spacing w:before="60" w:after="60" w:line="288" w:lineRule="auto"/>
              <w:jc w:val="both"/>
              <w:rPr>
                <w:rFonts w:ascii="HeadingNow-53Book" w:hAnsi="HeadingNow-53Book" w:cs="Times New Roman"/>
                <w:b/>
                <w:color w:val="404040" w:themeColor="text1" w:themeTint="BF"/>
                <w:sz w:val="22"/>
                <w:szCs w:val="22"/>
              </w:rPr>
            </w:pPr>
            <w:r w:rsidRPr="00F47C35">
              <w:rPr>
                <w:rFonts w:ascii="HeadingNow-53Book" w:hAnsi="HeadingNow-53Book" w:cs="Times New Roman"/>
                <w:b/>
                <w:color w:val="FFFFFF" w:themeColor="background1"/>
                <w:sz w:val="22"/>
                <w:szCs w:val="22"/>
              </w:rPr>
              <w:t>VÍZVISSZATARTÁST MEGVALÓSÍTÓ KECSKEMÉTI PROJEKTEK</w:t>
            </w:r>
          </w:p>
        </w:tc>
        <w:tc>
          <w:tcPr>
            <w:tcW w:w="1281" w:type="dxa"/>
            <w:tcBorders>
              <w:left w:val="single" w:sz="4" w:space="0" w:color="FFFFFF"/>
              <w:right w:val="single" w:sz="4" w:space="0" w:color="FFFFFF"/>
            </w:tcBorders>
            <w:shd w:val="clear" w:color="auto" w:fill="43C9BF"/>
            <w:vAlign w:val="center"/>
          </w:tcPr>
          <w:p w14:paraId="1B36C1CD" w14:textId="138FD63F" w:rsidR="00F47C35" w:rsidRPr="00C142C1" w:rsidRDefault="00F47C35" w:rsidP="00F47C35">
            <w:pPr>
              <w:pStyle w:val="Cmsor3"/>
              <w:spacing w:before="60" w:after="60" w:line="288" w:lineRule="auto"/>
              <w:jc w:val="center"/>
              <w:rPr>
                <w:rFonts w:ascii="HeadingNow-53Book" w:hAnsi="HeadingNow-53Book" w:cs="Times New Roman"/>
                <w:b/>
                <w:color w:val="404040" w:themeColor="text1" w:themeTint="BF"/>
                <w:sz w:val="22"/>
                <w:szCs w:val="22"/>
              </w:rPr>
            </w:pPr>
            <w:r w:rsidRPr="006C67AF">
              <w:rPr>
                <w:rFonts w:ascii="HeadingNow-53Book" w:hAnsi="HeadingNow-53Book" w:cs="Times New Roman"/>
                <w:b/>
                <w:color w:val="FFFFFF" w:themeColor="background1"/>
                <w:sz w:val="22"/>
                <w:szCs w:val="22"/>
              </w:rPr>
              <w:t>IDŐSZAK</w:t>
            </w:r>
          </w:p>
        </w:tc>
        <w:tc>
          <w:tcPr>
            <w:tcW w:w="1559" w:type="dxa"/>
            <w:tcBorders>
              <w:left w:val="single" w:sz="4" w:space="0" w:color="FFFFFF"/>
            </w:tcBorders>
            <w:shd w:val="clear" w:color="auto" w:fill="43C9BF"/>
            <w:vAlign w:val="center"/>
          </w:tcPr>
          <w:p w14:paraId="1EB59BD5" w14:textId="101ADA0C" w:rsidR="00F47C35" w:rsidRPr="00C142C1" w:rsidRDefault="00F47C35" w:rsidP="00F47C35">
            <w:pPr>
              <w:pStyle w:val="Cmsor3"/>
              <w:spacing w:before="60" w:after="60" w:line="288" w:lineRule="auto"/>
              <w:jc w:val="both"/>
              <w:rPr>
                <w:rFonts w:ascii="HeadingNow-53Book" w:hAnsi="HeadingNow-53Book" w:cs="Times New Roman"/>
                <w:b/>
                <w:color w:val="404040" w:themeColor="text1" w:themeTint="BF"/>
                <w:sz w:val="22"/>
                <w:szCs w:val="22"/>
              </w:rPr>
            </w:pPr>
            <w:r w:rsidRPr="006C67AF">
              <w:rPr>
                <w:rFonts w:ascii="HeadingNow-53Book" w:hAnsi="HeadingNow-53Book" w:cs="Times New Roman"/>
                <w:b/>
                <w:color w:val="FFFFFF" w:themeColor="background1"/>
                <w:sz w:val="22"/>
                <w:szCs w:val="22"/>
              </w:rPr>
              <w:t>ÖNKORMÁNYZATI FELADATELLÁTÁS</w:t>
            </w:r>
          </w:p>
        </w:tc>
      </w:tr>
      <w:tr w:rsidR="00F47C35" w:rsidRPr="00C142C1" w14:paraId="2AD02593" w14:textId="77777777" w:rsidTr="008952AF">
        <w:trPr>
          <w:trHeight w:val="306"/>
        </w:trPr>
        <w:tc>
          <w:tcPr>
            <w:tcW w:w="4815" w:type="dxa"/>
            <w:shd w:val="clear" w:color="auto" w:fill="E5F7F6"/>
            <w:hideMark/>
          </w:tcPr>
          <w:p w14:paraId="4DF6A683" w14:textId="0443A848" w:rsidR="00F47C35" w:rsidRPr="003031CD" w:rsidRDefault="00F47C35" w:rsidP="00F47C35">
            <w:pPr>
              <w:pStyle w:val="Cmsor3"/>
              <w:spacing w:before="60" w:after="60" w:line="288" w:lineRule="auto"/>
              <w:jc w:val="both"/>
              <w:rPr>
                <w:rFonts w:ascii="HeadingNow-53Book" w:hAnsi="HeadingNow-53Book" w:cs="Times New Roman"/>
                <w:b/>
                <w:color w:val="404040" w:themeColor="text1" w:themeTint="BF"/>
                <w:sz w:val="22"/>
                <w:szCs w:val="22"/>
              </w:rPr>
            </w:pPr>
            <w:r w:rsidRPr="00C142C1">
              <w:rPr>
                <w:rFonts w:ascii="HeadingNow-53Book" w:hAnsi="HeadingNow-53Book" w:cs="Times New Roman"/>
                <w:b/>
                <w:color w:val="404040" w:themeColor="text1" w:themeTint="BF"/>
                <w:sz w:val="22"/>
                <w:szCs w:val="22"/>
              </w:rPr>
              <w:t>BÁCSVÍZ Zrt. - Vízveszteség csökkentés, víziközműszolgáltatás energiahatékonyságának növelése Kecskemét és Ballószög településeken</w:t>
            </w:r>
          </w:p>
        </w:tc>
        <w:tc>
          <w:tcPr>
            <w:tcW w:w="1281" w:type="dxa"/>
            <w:shd w:val="clear" w:color="auto" w:fill="E5F7F6"/>
            <w:hideMark/>
          </w:tcPr>
          <w:p w14:paraId="0A5ECE01" w14:textId="14036249" w:rsidR="00F47C35" w:rsidRPr="003031CD" w:rsidRDefault="00F47C35" w:rsidP="00F47C35">
            <w:pPr>
              <w:pStyle w:val="Cmsor3"/>
              <w:spacing w:before="60" w:after="60" w:line="288" w:lineRule="auto"/>
              <w:jc w:val="center"/>
              <w:rPr>
                <w:rFonts w:ascii="HeadingNow-53Book" w:hAnsi="HeadingNow-53Book" w:cs="Times New Roman"/>
                <w:b/>
                <w:color w:val="404040" w:themeColor="text1" w:themeTint="BF"/>
                <w:sz w:val="22"/>
                <w:szCs w:val="22"/>
              </w:rPr>
            </w:pPr>
            <w:r w:rsidRPr="00C142C1">
              <w:rPr>
                <w:rFonts w:ascii="HeadingNow-53Book" w:hAnsi="HeadingNow-53Book" w:cs="Times New Roman"/>
                <w:b/>
                <w:color w:val="404040" w:themeColor="text1" w:themeTint="BF"/>
                <w:sz w:val="22"/>
                <w:szCs w:val="22"/>
              </w:rPr>
              <w:t>2023</w:t>
            </w:r>
          </w:p>
        </w:tc>
        <w:tc>
          <w:tcPr>
            <w:tcW w:w="1559" w:type="dxa"/>
            <w:shd w:val="clear" w:color="auto" w:fill="E5F7F6"/>
            <w:hideMark/>
          </w:tcPr>
          <w:p w14:paraId="7211AABE" w14:textId="48D4F31E" w:rsidR="00F47C35" w:rsidRPr="003031CD" w:rsidRDefault="00F47C35" w:rsidP="00F47C35">
            <w:pPr>
              <w:pStyle w:val="Cmsor3"/>
              <w:spacing w:before="60" w:after="60" w:line="288" w:lineRule="auto"/>
              <w:jc w:val="both"/>
              <w:rPr>
                <w:rFonts w:ascii="HeadingNow-53Book" w:hAnsi="HeadingNow-53Book" w:cs="Times New Roman"/>
                <w:b/>
                <w:color w:val="404040" w:themeColor="text1" w:themeTint="BF"/>
                <w:sz w:val="22"/>
                <w:szCs w:val="22"/>
              </w:rPr>
            </w:pPr>
            <w:r w:rsidRPr="00C142C1">
              <w:rPr>
                <w:rFonts w:ascii="HeadingNow-53Book" w:hAnsi="HeadingNow-53Book" w:cs="Times New Roman"/>
                <w:b/>
                <w:color w:val="404040" w:themeColor="text1" w:themeTint="BF"/>
                <w:sz w:val="22"/>
                <w:szCs w:val="22"/>
              </w:rPr>
              <w:t>7, 9</w:t>
            </w:r>
          </w:p>
        </w:tc>
      </w:tr>
      <w:tr w:rsidR="00F47C35" w:rsidRPr="00C142C1" w14:paraId="5B6E7DD0" w14:textId="77777777" w:rsidTr="008952AF">
        <w:trPr>
          <w:trHeight w:val="306"/>
        </w:trPr>
        <w:tc>
          <w:tcPr>
            <w:tcW w:w="4815" w:type="dxa"/>
            <w:shd w:val="clear" w:color="auto" w:fill="E5F7F6"/>
            <w:hideMark/>
          </w:tcPr>
          <w:p w14:paraId="0E3E3745" w14:textId="39F446BE" w:rsidR="00F47C35" w:rsidRPr="003031CD" w:rsidRDefault="00F47C35" w:rsidP="00F47C35">
            <w:pPr>
              <w:pStyle w:val="Cmsor3"/>
              <w:spacing w:before="60" w:after="60" w:line="288" w:lineRule="auto"/>
              <w:jc w:val="both"/>
              <w:rPr>
                <w:rFonts w:ascii="HeadingNow-53Book" w:hAnsi="HeadingNow-53Book" w:cs="Times New Roman"/>
                <w:b/>
                <w:color w:val="404040" w:themeColor="text1" w:themeTint="BF"/>
                <w:sz w:val="22"/>
                <w:szCs w:val="22"/>
              </w:rPr>
            </w:pPr>
            <w:r w:rsidRPr="00C142C1">
              <w:rPr>
                <w:rFonts w:ascii="HeadingNow-53Book" w:hAnsi="HeadingNow-53Book" w:cs="Times New Roman"/>
                <w:b/>
                <w:color w:val="404040" w:themeColor="text1" w:themeTint="BF"/>
                <w:sz w:val="22"/>
                <w:szCs w:val="22"/>
              </w:rPr>
              <w:t>Zöld város kialakítása Homokbányán (esőkert kialakítása)</w:t>
            </w:r>
          </w:p>
        </w:tc>
        <w:tc>
          <w:tcPr>
            <w:tcW w:w="1281" w:type="dxa"/>
            <w:shd w:val="clear" w:color="auto" w:fill="E5F7F6"/>
            <w:hideMark/>
          </w:tcPr>
          <w:p w14:paraId="03DB14C2" w14:textId="2D5CF564" w:rsidR="00F47C35" w:rsidRPr="003031CD" w:rsidRDefault="00F47C35" w:rsidP="00F47C35">
            <w:pPr>
              <w:pStyle w:val="Cmsor3"/>
              <w:spacing w:before="60" w:after="60" w:line="288" w:lineRule="auto"/>
              <w:jc w:val="center"/>
              <w:rPr>
                <w:rFonts w:ascii="HeadingNow-53Book" w:hAnsi="HeadingNow-53Book" w:cs="Times New Roman"/>
                <w:b/>
                <w:color w:val="404040" w:themeColor="text1" w:themeTint="BF"/>
                <w:sz w:val="22"/>
                <w:szCs w:val="22"/>
              </w:rPr>
            </w:pPr>
            <w:r w:rsidRPr="00C142C1">
              <w:rPr>
                <w:rFonts w:ascii="HeadingNow-53Book" w:hAnsi="HeadingNow-53Book" w:cs="Times New Roman"/>
                <w:b/>
                <w:color w:val="404040" w:themeColor="text1" w:themeTint="BF"/>
                <w:sz w:val="22"/>
                <w:szCs w:val="22"/>
              </w:rPr>
              <w:t>folyamatban</w:t>
            </w:r>
          </w:p>
        </w:tc>
        <w:tc>
          <w:tcPr>
            <w:tcW w:w="1559" w:type="dxa"/>
            <w:shd w:val="clear" w:color="auto" w:fill="E5F7F6"/>
            <w:hideMark/>
          </w:tcPr>
          <w:p w14:paraId="06B7FCEB" w14:textId="1CF17F67" w:rsidR="00F47C35" w:rsidRPr="003031CD" w:rsidRDefault="00F47C35" w:rsidP="00F47C35">
            <w:pPr>
              <w:pStyle w:val="Cmsor3"/>
              <w:spacing w:before="60" w:after="60" w:line="288" w:lineRule="auto"/>
              <w:jc w:val="both"/>
              <w:rPr>
                <w:rFonts w:ascii="HeadingNow-53Book" w:hAnsi="HeadingNow-53Book" w:cs="Times New Roman"/>
                <w:b/>
                <w:color w:val="404040" w:themeColor="text1" w:themeTint="BF"/>
                <w:sz w:val="22"/>
                <w:szCs w:val="22"/>
              </w:rPr>
            </w:pPr>
            <w:r w:rsidRPr="00C142C1">
              <w:rPr>
                <w:rFonts w:ascii="HeadingNow-53Book" w:hAnsi="HeadingNow-53Book" w:cs="Times New Roman"/>
                <w:b/>
                <w:color w:val="404040" w:themeColor="text1" w:themeTint="BF"/>
                <w:sz w:val="22"/>
                <w:szCs w:val="22"/>
              </w:rPr>
              <w:t>2, 3, 5, 6, 7, 8, 9</w:t>
            </w:r>
          </w:p>
        </w:tc>
      </w:tr>
      <w:tr w:rsidR="00F47C35" w:rsidRPr="00C142C1" w14:paraId="3F62E22D" w14:textId="77777777" w:rsidTr="008952AF">
        <w:trPr>
          <w:trHeight w:val="306"/>
        </w:trPr>
        <w:tc>
          <w:tcPr>
            <w:tcW w:w="4815" w:type="dxa"/>
            <w:shd w:val="clear" w:color="auto" w:fill="E5F7F6"/>
            <w:hideMark/>
          </w:tcPr>
          <w:p w14:paraId="38DD887A" w14:textId="69A1D388" w:rsidR="00F47C35" w:rsidRPr="003031CD" w:rsidRDefault="00F47C35" w:rsidP="00F47C35">
            <w:pPr>
              <w:pStyle w:val="Cmsor3"/>
              <w:spacing w:before="60" w:after="60" w:line="288" w:lineRule="auto"/>
              <w:jc w:val="both"/>
              <w:rPr>
                <w:rFonts w:ascii="HeadingNow-53Book" w:hAnsi="HeadingNow-53Book" w:cs="Times New Roman"/>
                <w:b/>
                <w:color w:val="404040" w:themeColor="text1" w:themeTint="BF"/>
                <w:sz w:val="22"/>
                <w:szCs w:val="22"/>
              </w:rPr>
            </w:pPr>
            <w:r w:rsidRPr="00C142C1">
              <w:rPr>
                <w:rFonts w:ascii="HeadingNow-53Book" w:hAnsi="HeadingNow-53Book" w:cs="Times New Roman"/>
                <w:b/>
                <w:color w:val="404040" w:themeColor="text1" w:themeTint="BF"/>
                <w:sz w:val="22"/>
                <w:szCs w:val="22"/>
              </w:rPr>
              <w:t>Gerlice utcai esőkertek kialakítása</w:t>
            </w:r>
          </w:p>
        </w:tc>
        <w:tc>
          <w:tcPr>
            <w:tcW w:w="1281" w:type="dxa"/>
            <w:shd w:val="clear" w:color="auto" w:fill="E5F7F6"/>
            <w:hideMark/>
          </w:tcPr>
          <w:p w14:paraId="25C98A16" w14:textId="3B83D3C4" w:rsidR="00F47C35" w:rsidRPr="003031CD" w:rsidRDefault="00F47C35" w:rsidP="00F47C35">
            <w:pPr>
              <w:pStyle w:val="Cmsor3"/>
              <w:spacing w:before="60" w:after="60" w:line="288" w:lineRule="auto"/>
              <w:jc w:val="center"/>
              <w:rPr>
                <w:rFonts w:ascii="HeadingNow-53Book" w:hAnsi="HeadingNow-53Book" w:cs="Times New Roman"/>
                <w:b/>
                <w:color w:val="404040" w:themeColor="text1" w:themeTint="BF"/>
                <w:sz w:val="22"/>
                <w:szCs w:val="22"/>
              </w:rPr>
            </w:pPr>
            <w:r w:rsidRPr="00C142C1">
              <w:rPr>
                <w:rFonts w:ascii="HeadingNow-53Book" w:hAnsi="HeadingNow-53Book" w:cs="Times New Roman"/>
                <w:b/>
                <w:color w:val="404040" w:themeColor="text1" w:themeTint="BF"/>
                <w:sz w:val="22"/>
                <w:szCs w:val="22"/>
              </w:rPr>
              <w:t>2021</w:t>
            </w:r>
          </w:p>
        </w:tc>
        <w:tc>
          <w:tcPr>
            <w:tcW w:w="1559" w:type="dxa"/>
            <w:shd w:val="clear" w:color="auto" w:fill="E5F7F6"/>
            <w:hideMark/>
          </w:tcPr>
          <w:p w14:paraId="3FC338B2" w14:textId="36513B02" w:rsidR="00F47C35" w:rsidRPr="003031CD" w:rsidRDefault="00F47C35" w:rsidP="00F47C35">
            <w:pPr>
              <w:pStyle w:val="Cmsor3"/>
              <w:spacing w:before="60" w:after="60" w:line="288" w:lineRule="auto"/>
              <w:jc w:val="both"/>
              <w:rPr>
                <w:rFonts w:ascii="HeadingNow-53Book" w:hAnsi="HeadingNow-53Book" w:cs="Times New Roman"/>
                <w:b/>
                <w:color w:val="404040" w:themeColor="text1" w:themeTint="BF"/>
                <w:sz w:val="22"/>
                <w:szCs w:val="22"/>
              </w:rPr>
            </w:pPr>
            <w:r w:rsidRPr="00C142C1">
              <w:rPr>
                <w:rFonts w:ascii="HeadingNow-53Book" w:hAnsi="HeadingNow-53Book" w:cs="Times New Roman"/>
                <w:b/>
                <w:color w:val="404040" w:themeColor="text1" w:themeTint="BF"/>
                <w:sz w:val="22"/>
                <w:szCs w:val="22"/>
              </w:rPr>
              <w:t>7, 9</w:t>
            </w:r>
          </w:p>
        </w:tc>
      </w:tr>
      <w:tr w:rsidR="00F47C35" w:rsidRPr="00C142C1" w14:paraId="14FB1619" w14:textId="77777777" w:rsidTr="008952AF">
        <w:trPr>
          <w:trHeight w:val="306"/>
        </w:trPr>
        <w:tc>
          <w:tcPr>
            <w:tcW w:w="4815" w:type="dxa"/>
            <w:shd w:val="clear" w:color="auto" w:fill="E5F7F6"/>
            <w:hideMark/>
          </w:tcPr>
          <w:p w14:paraId="4F8BA633" w14:textId="01AADDFA" w:rsidR="00F47C35" w:rsidRPr="003031CD" w:rsidRDefault="00F47C35" w:rsidP="00F47C35">
            <w:pPr>
              <w:pStyle w:val="Cmsor3"/>
              <w:spacing w:before="60" w:after="60" w:line="288" w:lineRule="auto"/>
              <w:jc w:val="both"/>
              <w:rPr>
                <w:rFonts w:ascii="HeadingNow-53Book" w:hAnsi="HeadingNow-53Book" w:cs="Times New Roman"/>
                <w:b/>
                <w:color w:val="404040" w:themeColor="text1" w:themeTint="BF"/>
                <w:sz w:val="22"/>
                <w:szCs w:val="22"/>
              </w:rPr>
            </w:pPr>
            <w:r w:rsidRPr="00C142C1">
              <w:rPr>
                <w:rFonts w:ascii="HeadingNow-53Book" w:hAnsi="HeadingNow-53Book" w:cs="Times New Roman"/>
                <w:b/>
                <w:color w:val="404040" w:themeColor="text1" w:themeTint="BF"/>
                <w:sz w:val="22"/>
                <w:szCs w:val="22"/>
              </w:rPr>
              <w:t>Homokbánya vízmegtartást elősegítő fejlesztései</w:t>
            </w:r>
          </w:p>
        </w:tc>
        <w:tc>
          <w:tcPr>
            <w:tcW w:w="1281" w:type="dxa"/>
            <w:shd w:val="clear" w:color="auto" w:fill="E5F7F6"/>
            <w:hideMark/>
          </w:tcPr>
          <w:p w14:paraId="3B73C1CD" w14:textId="480BA332" w:rsidR="00F47C35" w:rsidRPr="003031CD" w:rsidRDefault="00F47C35" w:rsidP="00F47C35">
            <w:pPr>
              <w:pStyle w:val="Cmsor3"/>
              <w:spacing w:before="60" w:after="60" w:line="288" w:lineRule="auto"/>
              <w:jc w:val="center"/>
              <w:rPr>
                <w:rFonts w:ascii="HeadingNow-53Book" w:hAnsi="HeadingNow-53Book" w:cs="Times New Roman"/>
                <w:b/>
                <w:color w:val="404040" w:themeColor="text1" w:themeTint="BF"/>
                <w:sz w:val="22"/>
                <w:szCs w:val="22"/>
              </w:rPr>
            </w:pPr>
            <w:r w:rsidRPr="00C142C1">
              <w:rPr>
                <w:rFonts w:ascii="HeadingNow-53Book" w:hAnsi="HeadingNow-53Book" w:cs="Times New Roman"/>
                <w:b/>
                <w:color w:val="404040" w:themeColor="text1" w:themeTint="BF"/>
                <w:sz w:val="22"/>
                <w:szCs w:val="22"/>
              </w:rPr>
              <w:t>2021</w:t>
            </w:r>
          </w:p>
        </w:tc>
        <w:tc>
          <w:tcPr>
            <w:tcW w:w="1559" w:type="dxa"/>
            <w:shd w:val="clear" w:color="auto" w:fill="E5F7F6"/>
            <w:hideMark/>
          </w:tcPr>
          <w:p w14:paraId="62DEB60E" w14:textId="3A881BB8" w:rsidR="00F47C35" w:rsidRPr="003031CD" w:rsidRDefault="00F47C35" w:rsidP="00F47C35">
            <w:pPr>
              <w:pStyle w:val="Cmsor3"/>
              <w:spacing w:before="60" w:after="60" w:line="288" w:lineRule="auto"/>
              <w:jc w:val="both"/>
              <w:rPr>
                <w:rFonts w:ascii="HeadingNow-53Book" w:hAnsi="HeadingNow-53Book" w:cs="Times New Roman"/>
                <w:b/>
                <w:color w:val="404040" w:themeColor="text1" w:themeTint="BF"/>
                <w:sz w:val="22"/>
                <w:szCs w:val="22"/>
              </w:rPr>
            </w:pPr>
            <w:r w:rsidRPr="00C142C1">
              <w:rPr>
                <w:rFonts w:ascii="HeadingNow-53Book" w:hAnsi="HeadingNow-53Book" w:cs="Times New Roman"/>
                <w:b/>
                <w:color w:val="404040" w:themeColor="text1" w:themeTint="BF"/>
                <w:sz w:val="22"/>
                <w:szCs w:val="22"/>
              </w:rPr>
              <w:t>7, 9</w:t>
            </w:r>
          </w:p>
        </w:tc>
      </w:tr>
      <w:tr w:rsidR="00F47C35" w:rsidRPr="00C142C1" w14:paraId="5A9C4763" w14:textId="77777777" w:rsidTr="008952AF">
        <w:trPr>
          <w:trHeight w:val="306"/>
        </w:trPr>
        <w:tc>
          <w:tcPr>
            <w:tcW w:w="4815" w:type="dxa"/>
            <w:shd w:val="clear" w:color="auto" w:fill="E5F7F6"/>
            <w:hideMark/>
          </w:tcPr>
          <w:p w14:paraId="7F8B7CD8" w14:textId="0DC76FEE" w:rsidR="00F47C35" w:rsidRPr="003031CD" w:rsidRDefault="00F47C35" w:rsidP="00F47C35">
            <w:pPr>
              <w:pStyle w:val="Cmsor3"/>
              <w:spacing w:before="60" w:after="60" w:line="288" w:lineRule="auto"/>
              <w:jc w:val="both"/>
              <w:rPr>
                <w:rFonts w:ascii="HeadingNow-53Book" w:hAnsi="HeadingNow-53Book" w:cs="Times New Roman"/>
                <w:b/>
                <w:color w:val="404040" w:themeColor="text1" w:themeTint="BF"/>
                <w:sz w:val="22"/>
                <w:szCs w:val="22"/>
              </w:rPr>
            </w:pPr>
            <w:r w:rsidRPr="00C142C1">
              <w:rPr>
                <w:rFonts w:ascii="HeadingNow-53Book" w:hAnsi="HeadingNow-53Book" w:cs="Times New Roman"/>
                <w:b/>
                <w:color w:val="404040" w:themeColor="text1" w:themeTint="BF"/>
                <w:sz w:val="22"/>
                <w:szCs w:val="22"/>
              </w:rPr>
              <w:t>Sosztakovics utcai esőkert kialakítása</w:t>
            </w:r>
          </w:p>
        </w:tc>
        <w:tc>
          <w:tcPr>
            <w:tcW w:w="1281" w:type="dxa"/>
            <w:shd w:val="clear" w:color="auto" w:fill="E5F7F6"/>
            <w:hideMark/>
          </w:tcPr>
          <w:p w14:paraId="25415A6A" w14:textId="0AA0A746" w:rsidR="00F47C35" w:rsidRPr="003031CD" w:rsidRDefault="00F47C35" w:rsidP="00F47C35">
            <w:pPr>
              <w:pStyle w:val="Cmsor3"/>
              <w:spacing w:before="60" w:after="60" w:line="288" w:lineRule="auto"/>
              <w:jc w:val="center"/>
              <w:rPr>
                <w:rFonts w:ascii="HeadingNow-53Book" w:hAnsi="HeadingNow-53Book" w:cs="Times New Roman"/>
                <w:b/>
                <w:color w:val="404040" w:themeColor="text1" w:themeTint="BF"/>
                <w:sz w:val="22"/>
                <w:szCs w:val="22"/>
              </w:rPr>
            </w:pPr>
            <w:r w:rsidRPr="00C142C1">
              <w:rPr>
                <w:rFonts w:ascii="HeadingNow-53Book" w:hAnsi="HeadingNow-53Book" w:cs="Times New Roman"/>
                <w:b/>
                <w:color w:val="404040" w:themeColor="text1" w:themeTint="BF"/>
                <w:sz w:val="22"/>
                <w:szCs w:val="22"/>
              </w:rPr>
              <w:t>2022</w:t>
            </w:r>
          </w:p>
        </w:tc>
        <w:tc>
          <w:tcPr>
            <w:tcW w:w="1559" w:type="dxa"/>
            <w:shd w:val="clear" w:color="auto" w:fill="E5F7F6"/>
            <w:hideMark/>
          </w:tcPr>
          <w:p w14:paraId="5736565E" w14:textId="7257CBDC" w:rsidR="00F47C35" w:rsidRPr="003031CD" w:rsidRDefault="00F47C35" w:rsidP="00F47C35">
            <w:pPr>
              <w:pStyle w:val="Cmsor3"/>
              <w:spacing w:before="60" w:after="60" w:line="288" w:lineRule="auto"/>
              <w:jc w:val="both"/>
              <w:rPr>
                <w:rFonts w:ascii="HeadingNow-53Book" w:hAnsi="HeadingNow-53Book" w:cs="Times New Roman"/>
                <w:b/>
                <w:color w:val="404040" w:themeColor="text1" w:themeTint="BF"/>
                <w:sz w:val="22"/>
                <w:szCs w:val="22"/>
              </w:rPr>
            </w:pPr>
            <w:r w:rsidRPr="00C142C1">
              <w:rPr>
                <w:rFonts w:ascii="HeadingNow-53Book" w:hAnsi="HeadingNow-53Book" w:cs="Times New Roman"/>
                <w:b/>
                <w:color w:val="404040" w:themeColor="text1" w:themeTint="BF"/>
                <w:sz w:val="22"/>
                <w:szCs w:val="22"/>
              </w:rPr>
              <w:t>7, 9</w:t>
            </w:r>
          </w:p>
        </w:tc>
      </w:tr>
      <w:tr w:rsidR="00321817" w:rsidRPr="00C142C1" w14:paraId="791A9C6A" w14:textId="77777777" w:rsidTr="008952AF">
        <w:trPr>
          <w:trHeight w:val="306"/>
        </w:trPr>
        <w:tc>
          <w:tcPr>
            <w:tcW w:w="4815" w:type="dxa"/>
            <w:shd w:val="clear" w:color="auto" w:fill="E5F7F6"/>
          </w:tcPr>
          <w:p w14:paraId="2251B636" w14:textId="29E4445E" w:rsidR="00321817" w:rsidRPr="00C142C1" w:rsidRDefault="00321817" w:rsidP="00321817">
            <w:pPr>
              <w:pStyle w:val="Cmsor3"/>
              <w:spacing w:before="60" w:after="60" w:line="288" w:lineRule="auto"/>
              <w:jc w:val="both"/>
              <w:rPr>
                <w:rFonts w:ascii="HeadingNow-53Book" w:hAnsi="HeadingNow-53Book" w:cs="Times New Roman"/>
                <w:b/>
                <w:color w:val="404040" w:themeColor="text1" w:themeTint="BF"/>
                <w:sz w:val="22"/>
                <w:szCs w:val="22"/>
              </w:rPr>
            </w:pPr>
            <w:r w:rsidRPr="00321817">
              <w:rPr>
                <w:rFonts w:ascii="HeadingNow-53Book" w:hAnsi="HeadingNow-53Book" w:cs="Times New Roman"/>
                <w:b/>
                <w:color w:val="404040" w:themeColor="text1" w:themeTint="BF"/>
                <w:sz w:val="22"/>
                <w:szCs w:val="22"/>
              </w:rPr>
              <w:t>Közösségi tér fejlesztése Széchenyivárosban (Szarvas tér – földalatti ciszterna kiépítése)</w:t>
            </w:r>
          </w:p>
        </w:tc>
        <w:tc>
          <w:tcPr>
            <w:tcW w:w="1281" w:type="dxa"/>
            <w:shd w:val="clear" w:color="auto" w:fill="E5F7F6"/>
          </w:tcPr>
          <w:p w14:paraId="33C801F8" w14:textId="351F9ED2" w:rsidR="00321817" w:rsidRPr="00C142C1" w:rsidRDefault="00321817" w:rsidP="00321817">
            <w:pPr>
              <w:pStyle w:val="Cmsor3"/>
              <w:spacing w:before="60" w:after="60" w:line="288" w:lineRule="auto"/>
              <w:jc w:val="center"/>
              <w:rPr>
                <w:rFonts w:ascii="HeadingNow-53Book" w:hAnsi="HeadingNow-53Book" w:cs="Times New Roman"/>
                <w:b/>
                <w:color w:val="404040" w:themeColor="text1" w:themeTint="BF"/>
                <w:sz w:val="22"/>
                <w:szCs w:val="22"/>
              </w:rPr>
            </w:pPr>
            <w:r w:rsidRPr="00321817">
              <w:rPr>
                <w:rFonts w:ascii="HeadingNow-53Book" w:hAnsi="HeadingNow-53Book" w:cs="Times New Roman"/>
                <w:b/>
                <w:color w:val="404040" w:themeColor="text1" w:themeTint="BF"/>
                <w:sz w:val="22"/>
                <w:szCs w:val="22"/>
              </w:rPr>
              <w:t>2021</w:t>
            </w:r>
          </w:p>
        </w:tc>
        <w:tc>
          <w:tcPr>
            <w:tcW w:w="1559" w:type="dxa"/>
            <w:shd w:val="clear" w:color="auto" w:fill="E5F7F6"/>
          </w:tcPr>
          <w:p w14:paraId="1B006475" w14:textId="191C9B82" w:rsidR="00321817" w:rsidRPr="00C142C1" w:rsidRDefault="00321817" w:rsidP="00321817">
            <w:pPr>
              <w:pStyle w:val="Cmsor3"/>
              <w:spacing w:before="60" w:after="60" w:line="288" w:lineRule="auto"/>
              <w:jc w:val="both"/>
              <w:rPr>
                <w:rFonts w:ascii="HeadingNow-53Book" w:hAnsi="HeadingNow-53Book" w:cs="Times New Roman"/>
                <w:b/>
                <w:color w:val="404040" w:themeColor="text1" w:themeTint="BF"/>
                <w:sz w:val="22"/>
                <w:szCs w:val="22"/>
              </w:rPr>
            </w:pPr>
            <w:r w:rsidRPr="00321817">
              <w:rPr>
                <w:rFonts w:ascii="HeadingNow-53Book" w:hAnsi="HeadingNow-53Book" w:cs="Times New Roman"/>
                <w:b/>
                <w:color w:val="404040" w:themeColor="text1" w:themeTint="BF"/>
                <w:sz w:val="22"/>
                <w:szCs w:val="22"/>
              </w:rPr>
              <w:t>7, 9</w:t>
            </w:r>
          </w:p>
        </w:tc>
      </w:tr>
      <w:tr w:rsidR="00321817" w:rsidRPr="00C142C1" w14:paraId="3ED6BD78" w14:textId="77777777" w:rsidTr="008952AF">
        <w:trPr>
          <w:trHeight w:val="306"/>
        </w:trPr>
        <w:tc>
          <w:tcPr>
            <w:tcW w:w="4815" w:type="dxa"/>
            <w:shd w:val="clear" w:color="auto" w:fill="E5F7F6"/>
          </w:tcPr>
          <w:p w14:paraId="21682918" w14:textId="6D943006" w:rsidR="00321817" w:rsidRPr="00C142C1" w:rsidRDefault="00321817" w:rsidP="00321817">
            <w:pPr>
              <w:pStyle w:val="Cmsor3"/>
              <w:spacing w:before="60" w:after="60" w:line="288" w:lineRule="auto"/>
              <w:jc w:val="both"/>
              <w:rPr>
                <w:rFonts w:ascii="HeadingNow-53Book" w:hAnsi="HeadingNow-53Book" w:cs="Times New Roman"/>
                <w:b/>
                <w:color w:val="404040" w:themeColor="text1" w:themeTint="BF"/>
                <w:sz w:val="22"/>
                <w:szCs w:val="22"/>
              </w:rPr>
            </w:pPr>
            <w:r w:rsidRPr="00321817">
              <w:rPr>
                <w:rFonts w:ascii="HeadingNow-53Book" w:hAnsi="HeadingNow-53Book" w:cs="Times New Roman"/>
                <w:b/>
                <w:color w:val="404040" w:themeColor="text1" w:themeTint="BF"/>
                <w:sz w:val="22"/>
                <w:szCs w:val="22"/>
              </w:rPr>
              <w:t>Budai utca fásítása (csapadékvíz közvetlen elszikkasztása)</w:t>
            </w:r>
          </w:p>
        </w:tc>
        <w:tc>
          <w:tcPr>
            <w:tcW w:w="1281" w:type="dxa"/>
            <w:shd w:val="clear" w:color="auto" w:fill="E5F7F6"/>
          </w:tcPr>
          <w:p w14:paraId="33FD4427" w14:textId="39DE798D" w:rsidR="00321817" w:rsidRPr="00C142C1" w:rsidRDefault="00321817" w:rsidP="00321817">
            <w:pPr>
              <w:pStyle w:val="Cmsor3"/>
              <w:spacing w:before="60" w:after="60" w:line="288" w:lineRule="auto"/>
              <w:jc w:val="center"/>
              <w:rPr>
                <w:rFonts w:ascii="HeadingNow-53Book" w:hAnsi="HeadingNow-53Book" w:cs="Times New Roman"/>
                <w:b/>
                <w:color w:val="404040" w:themeColor="text1" w:themeTint="BF"/>
                <w:sz w:val="22"/>
                <w:szCs w:val="22"/>
              </w:rPr>
            </w:pPr>
            <w:r w:rsidRPr="00321817">
              <w:rPr>
                <w:rFonts w:ascii="HeadingNow-53Book" w:hAnsi="HeadingNow-53Book" w:cs="Times New Roman"/>
                <w:b/>
                <w:color w:val="404040" w:themeColor="text1" w:themeTint="BF"/>
                <w:sz w:val="22"/>
                <w:szCs w:val="22"/>
              </w:rPr>
              <w:t>2022</w:t>
            </w:r>
          </w:p>
        </w:tc>
        <w:tc>
          <w:tcPr>
            <w:tcW w:w="1559" w:type="dxa"/>
            <w:shd w:val="clear" w:color="auto" w:fill="E5F7F6"/>
          </w:tcPr>
          <w:p w14:paraId="162C5C1F" w14:textId="26E9EEDD" w:rsidR="00321817" w:rsidRPr="00C142C1" w:rsidRDefault="00321817" w:rsidP="00321817">
            <w:pPr>
              <w:pStyle w:val="Cmsor3"/>
              <w:spacing w:before="60" w:after="60" w:line="288" w:lineRule="auto"/>
              <w:jc w:val="both"/>
              <w:rPr>
                <w:rFonts w:ascii="HeadingNow-53Book" w:hAnsi="HeadingNow-53Book" w:cs="Times New Roman"/>
                <w:b/>
                <w:color w:val="404040" w:themeColor="text1" w:themeTint="BF"/>
                <w:sz w:val="22"/>
                <w:szCs w:val="22"/>
              </w:rPr>
            </w:pPr>
            <w:r w:rsidRPr="00321817">
              <w:rPr>
                <w:rFonts w:ascii="HeadingNow-53Book" w:hAnsi="HeadingNow-53Book" w:cs="Times New Roman"/>
                <w:b/>
                <w:color w:val="404040" w:themeColor="text1" w:themeTint="BF"/>
                <w:sz w:val="22"/>
                <w:szCs w:val="22"/>
              </w:rPr>
              <w:t>7, 9</w:t>
            </w:r>
          </w:p>
        </w:tc>
      </w:tr>
      <w:tr w:rsidR="00321817" w:rsidRPr="00C142C1" w14:paraId="7E208590" w14:textId="77777777" w:rsidTr="008952AF">
        <w:trPr>
          <w:trHeight w:val="306"/>
        </w:trPr>
        <w:tc>
          <w:tcPr>
            <w:tcW w:w="4815" w:type="dxa"/>
            <w:shd w:val="clear" w:color="auto" w:fill="E5F7F6"/>
          </w:tcPr>
          <w:p w14:paraId="02015D49" w14:textId="777D698D" w:rsidR="00321817" w:rsidRPr="00C142C1" w:rsidRDefault="00321817" w:rsidP="00321817">
            <w:pPr>
              <w:pStyle w:val="Cmsor3"/>
              <w:spacing w:before="60" w:after="60" w:line="288" w:lineRule="auto"/>
              <w:jc w:val="both"/>
              <w:rPr>
                <w:rFonts w:ascii="HeadingNow-53Book" w:hAnsi="HeadingNow-53Book" w:cs="Times New Roman"/>
                <w:b/>
                <w:color w:val="404040" w:themeColor="text1" w:themeTint="BF"/>
                <w:sz w:val="22"/>
                <w:szCs w:val="22"/>
              </w:rPr>
            </w:pPr>
            <w:r w:rsidRPr="00321817">
              <w:rPr>
                <w:rFonts w:ascii="HeadingNow-53Book" w:hAnsi="HeadingNow-53Book" w:cs="Times New Roman"/>
                <w:b/>
                <w:color w:val="404040" w:themeColor="text1" w:themeTint="BF"/>
                <w:sz w:val="22"/>
                <w:szCs w:val="22"/>
              </w:rPr>
              <w:t>Károly Róbert körút kiépítése (csapadékvíz közvetlen elszikkasztása)</w:t>
            </w:r>
          </w:p>
        </w:tc>
        <w:tc>
          <w:tcPr>
            <w:tcW w:w="1281" w:type="dxa"/>
            <w:shd w:val="clear" w:color="auto" w:fill="E5F7F6"/>
          </w:tcPr>
          <w:p w14:paraId="096469ED" w14:textId="21473B30" w:rsidR="00321817" w:rsidRPr="00C142C1" w:rsidRDefault="00321817" w:rsidP="00321817">
            <w:pPr>
              <w:pStyle w:val="Cmsor3"/>
              <w:spacing w:before="60" w:after="60" w:line="288" w:lineRule="auto"/>
              <w:jc w:val="center"/>
              <w:rPr>
                <w:rFonts w:ascii="HeadingNow-53Book" w:hAnsi="HeadingNow-53Book" w:cs="Times New Roman"/>
                <w:b/>
                <w:color w:val="404040" w:themeColor="text1" w:themeTint="BF"/>
                <w:sz w:val="22"/>
                <w:szCs w:val="22"/>
              </w:rPr>
            </w:pPr>
            <w:r w:rsidRPr="00321817">
              <w:rPr>
                <w:rFonts w:ascii="HeadingNow-53Book" w:hAnsi="HeadingNow-53Book" w:cs="Times New Roman"/>
                <w:b/>
                <w:color w:val="404040" w:themeColor="text1" w:themeTint="BF"/>
                <w:sz w:val="22"/>
                <w:szCs w:val="22"/>
              </w:rPr>
              <w:t>2023</w:t>
            </w:r>
          </w:p>
        </w:tc>
        <w:tc>
          <w:tcPr>
            <w:tcW w:w="1559" w:type="dxa"/>
            <w:shd w:val="clear" w:color="auto" w:fill="E5F7F6"/>
          </w:tcPr>
          <w:p w14:paraId="6C40699C" w14:textId="44B668BE" w:rsidR="00321817" w:rsidRPr="00C142C1" w:rsidRDefault="00321817" w:rsidP="00321817">
            <w:pPr>
              <w:pStyle w:val="Cmsor3"/>
              <w:spacing w:before="60" w:after="60" w:line="288" w:lineRule="auto"/>
              <w:jc w:val="both"/>
              <w:rPr>
                <w:rFonts w:ascii="HeadingNow-53Book" w:hAnsi="HeadingNow-53Book" w:cs="Times New Roman"/>
                <w:b/>
                <w:color w:val="404040" w:themeColor="text1" w:themeTint="BF"/>
                <w:sz w:val="22"/>
                <w:szCs w:val="22"/>
              </w:rPr>
            </w:pPr>
            <w:r w:rsidRPr="00321817">
              <w:rPr>
                <w:rFonts w:ascii="HeadingNow-53Book" w:hAnsi="HeadingNow-53Book" w:cs="Times New Roman"/>
                <w:b/>
                <w:color w:val="404040" w:themeColor="text1" w:themeTint="BF"/>
                <w:sz w:val="22"/>
                <w:szCs w:val="22"/>
              </w:rPr>
              <w:t>7, 9</w:t>
            </w:r>
          </w:p>
        </w:tc>
      </w:tr>
    </w:tbl>
    <w:p w14:paraId="41528547" w14:textId="15CFC0EC" w:rsidR="008E44D9" w:rsidRDefault="008E44D9" w:rsidP="00756513">
      <w:pPr>
        <w:pStyle w:val="NormlWeb"/>
        <w:spacing w:before="0" w:beforeAutospacing="0" w:after="120" w:afterAutospacing="0" w:line="288" w:lineRule="auto"/>
        <w:ind w:left="2268"/>
        <w:jc w:val="both"/>
        <w:rPr>
          <w:rFonts w:ascii="HeadingNow-62Light" w:hAnsi="HeadingNow-62Light"/>
          <w:color w:val="595959" w:themeColor="text1" w:themeTint="A6"/>
        </w:rPr>
      </w:pPr>
    </w:p>
    <w:p w14:paraId="24B8E787" w14:textId="77777777" w:rsidR="00756513" w:rsidRPr="00756513" w:rsidRDefault="00756513" w:rsidP="005256E7">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756513">
        <w:rPr>
          <w:rFonts w:ascii="HeadingNow-62Light" w:eastAsia="Times New Roman" w:hAnsi="HeadingNow-62Light" w:cs="Times New Roman"/>
          <w:color w:val="595959" w:themeColor="text1" w:themeTint="A6"/>
          <w:sz w:val="24"/>
          <w:szCs w:val="24"/>
          <w:lang w:eastAsia="hu-HU"/>
        </w:rPr>
        <w:t>A körülmények ismeretében Kecskemét kiemelt környezeti célként kezeli számos, a vízvisszatartást és hasznosítást célzó szakterületi feladat és program megvalósítását vagy megvalósításának előkészítését a következő időszakban. Ugyanakkor szem előtt kell tartani, hogy a vízvisszatartási cél elérése szinte kizárólag zöldinfrastruktúra fejlesztéssel kapcsoltan valósulhat meg.</w:t>
      </w:r>
    </w:p>
    <w:p w14:paraId="6496DAB7" w14:textId="77777777" w:rsidR="00756513" w:rsidRPr="00756513" w:rsidRDefault="00756513" w:rsidP="005256E7">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756513">
        <w:rPr>
          <w:rFonts w:ascii="HeadingNow-62Light" w:eastAsia="Times New Roman" w:hAnsi="HeadingNow-62Light" w:cs="Times New Roman"/>
          <w:color w:val="595959" w:themeColor="text1" w:themeTint="A6"/>
          <w:sz w:val="24"/>
          <w:szCs w:val="24"/>
          <w:lang w:eastAsia="hu-HU"/>
        </w:rPr>
        <w:t>A belterületi közterületek az egyik kiemelten kezelendő terület, ahol a vízvisszatartást meg kell valósítani, nem csupán a települési vízkörfor</w:t>
      </w:r>
      <w:r w:rsidRPr="00756513">
        <w:rPr>
          <w:rFonts w:ascii="HeadingNow-62Light" w:eastAsia="Times New Roman" w:hAnsi="HeadingNow-62Light" w:cs="Times New Roman"/>
          <w:color w:val="595959" w:themeColor="text1" w:themeTint="A6"/>
          <w:sz w:val="24"/>
          <w:szCs w:val="24"/>
          <w:lang w:eastAsia="hu-HU"/>
        </w:rPr>
        <w:lastRenderedPageBreak/>
        <w:t>gás szempontjából, hanem a mikroklíma-alakítás, a zöldfelület fenntartás és az élhető épített környezet szempontjából is. Kecskemét elkötelezett a legkritikusabb városrészekben (Petőfiváros, Alsószéktó, Hunyadiváros, Műkertváros, Homokbánya, Vacsiköz) a városi csapadékvíz menedzsment rendszer lépcsőzetes és összehangolt kialakítása mellett, amely további előrelépést jelent a belterületi vízvisszatartást illetően. A természet alapú megoldások alkalmazását (esőkertek, nyílt, burkolatlan vízelvezető árkok, szikkasztó mezőként funkcionáló zöldfelületek) kell előtérbe helyezni, hiszen azok képesek a mesterséges környezetben maximalizálni a csapadékvíz visszatartás és hasznosítás sokrétű előnyeit. A közterületek rehabilitációjánál a zöldfelületek minőségi kialakítása mellett elsődleges szempontként kezelendő a vízvisszatartást is célzó megoldások alkalmazása.</w:t>
      </w:r>
    </w:p>
    <w:p w14:paraId="0A5192EC" w14:textId="6D1BA839" w:rsidR="00756513" w:rsidRPr="00756513" w:rsidRDefault="00756513" w:rsidP="005256E7">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756513">
        <w:rPr>
          <w:rFonts w:ascii="HeadingNow-62Light" w:eastAsia="Times New Roman" w:hAnsi="HeadingNow-62Light" w:cs="Times New Roman"/>
          <w:color w:val="595959" w:themeColor="text1" w:themeTint="A6"/>
          <w:sz w:val="24"/>
          <w:szCs w:val="24"/>
          <w:lang w:eastAsia="hu-HU"/>
        </w:rPr>
        <w:t xml:space="preserve">Ezen a ponton kell megemlíteni, hogy a fizikai környezet alakítása mellett a társadalmi és gazdasági felfogás orientálása is kiemelt terület a témakört illetően. Kecskemét program szinten fogja kezelni a gazdasági szereplőket (technológiai és dekant vizek hasznosítása is) és a lakosságot is ösztönző tevékenységeket, annak érdekében, hogy a belterületi magánterületeken törekedjenek a vízvisszatartást és hasznosítást célzó megoldások alkalmazására, legyen szó újépítésről vagy meglévő épített környezet felújításáról. Ezen ösztönzés elsődleges eszközei lehetnek a szemléletformáló akciók, </w:t>
      </w:r>
      <w:r w:rsidR="00F47C35">
        <w:rPr>
          <w:rFonts w:ascii="HeadingNow-62Light" w:eastAsia="Times New Roman" w:hAnsi="HeadingNow-62Light" w:cs="Times New Roman"/>
          <w:color w:val="595959" w:themeColor="text1" w:themeTint="A6"/>
          <w:sz w:val="24"/>
          <w:szCs w:val="24"/>
          <w:lang w:eastAsia="hu-HU"/>
        </w:rPr>
        <w:t xml:space="preserve">valamint </w:t>
      </w:r>
      <w:r w:rsidRPr="00756513">
        <w:rPr>
          <w:rFonts w:ascii="HeadingNow-62Light" w:eastAsia="Times New Roman" w:hAnsi="HeadingNow-62Light" w:cs="Times New Roman"/>
          <w:color w:val="595959" w:themeColor="text1" w:themeTint="A6"/>
          <w:sz w:val="24"/>
          <w:szCs w:val="24"/>
          <w:lang w:eastAsia="hu-HU"/>
        </w:rPr>
        <w:t>a szabályozás alak</w:t>
      </w:r>
      <w:r w:rsidR="00F47C35">
        <w:rPr>
          <w:rFonts w:ascii="HeadingNow-62Light" w:eastAsia="Times New Roman" w:hAnsi="HeadingNow-62Light" w:cs="Times New Roman"/>
          <w:color w:val="595959" w:themeColor="text1" w:themeTint="A6"/>
          <w:sz w:val="24"/>
          <w:szCs w:val="24"/>
          <w:lang w:eastAsia="hu-HU"/>
        </w:rPr>
        <w:t>í</w:t>
      </w:r>
      <w:r w:rsidRPr="00756513">
        <w:rPr>
          <w:rFonts w:ascii="HeadingNow-62Light" w:eastAsia="Times New Roman" w:hAnsi="HeadingNow-62Light" w:cs="Times New Roman"/>
          <w:color w:val="595959" w:themeColor="text1" w:themeTint="A6"/>
          <w:sz w:val="24"/>
          <w:szCs w:val="24"/>
          <w:lang w:eastAsia="hu-HU"/>
        </w:rPr>
        <w:t>tása</w:t>
      </w:r>
      <w:r w:rsidR="00F47C35">
        <w:rPr>
          <w:rFonts w:ascii="HeadingNow-62Light" w:eastAsia="Times New Roman" w:hAnsi="HeadingNow-62Light" w:cs="Times New Roman"/>
          <w:color w:val="595959" w:themeColor="text1" w:themeTint="A6"/>
          <w:sz w:val="24"/>
          <w:szCs w:val="24"/>
          <w:lang w:eastAsia="hu-HU"/>
        </w:rPr>
        <w:t>.</w:t>
      </w:r>
    </w:p>
    <w:p w14:paraId="767E258C" w14:textId="77777777" w:rsidR="00756513" w:rsidRDefault="00756513" w:rsidP="005256E7">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756513">
        <w:rPr>
          <w:rFonts w:ascii="HeadingNow-62Light" w:eastAsia="Times New Roman" w:hAnsi="HeadingNow-62Light" w:cs="Times New Roman"/>
          <w:color w:val="595959" w:themeColor="text1" w:themeTint="A6"/>
          <w:sz w:val="24"/>
          <w:szCs w:val="24"/>
          <w:lang w:eastAsia="hu-HU"/>
        </w:rPr>
        <w:t>A teljes település tekintetében szintén törekedni kell a vízvisszatartásra irányuló átfogó projektek/programok elősegítésére úgy, mint a Csukás-éri-főcsatorna fejlesztésére irányuló koncepció megvalósítása, valamint ahhoz kötődően az Alsó-Záportározó befogadó térfogatának bővítése.</w:t>
      </w:r>
    </w:p>
    <w:p w14:paraId="64CDB9BD" w14:textId="77777777" w:rsidR="00F47C35" w:rsidRDefault="00F47C35" w:rsidP="005256E7">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p>
    <w:p w14:paraId="29471D28" w14:textId="4CB7374B" w:rsidR="00F47C35" w:rsidRDefault="00F47C35" w:rsidP="005256E7">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Pr>
          <w:rFonts w:ascii="HeadingNow-62Light" w:eastAsia="Times New Roman" w:hAnsi="HeadingNow-62Light" w:cs="Times New Roman"/>
          <w:noProof/>
          <w:color w:val="595959" w:themeColor="text1" w:themeTint="A6"/>
          <w:sz w:val="24"/>
          <w:szCs w:val="24"/>
          <w:lang w:eastAsia="hu-HU"/>
        </w:rPr>
        <w:lastRenderedPageBreak/>
        <w:drawing>
          <wp:inline distT="0" distB="0" distL="0" distR="0" wp14:anchorId="545E5909" wp14:editId="37AEEC97">
            <wp:extent cx="5035550" cy="3846830"/>
            <wp:effectExtent l="0" t="0" r="0" b="1270"/>
            <wp:docPr id="327742008"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35550" cy="3846830"/>
                    </a:xfrm>
                    <a:prstGeom prst="rect">
                      <a:avLst/>
                    </a:prstGeom>
                    <a:noFill/>
                  </pic:spPr>
                </pic:pic>
              </a:graphicData>
            </a:graphic>
          </wp:inline>
        </w:drawing>
      </w:r>
    </w:p>
    <w:p w14:paraId="60736671" w14:textId="77777777" w:rsidR="00756513" w:rsidRPr="00756513" w:rsidRDefault="00756513" w:rsidP="005256E7">
      <w:pPr>
        <w:spacing w:after="120" w:line="288" w:lineRule="auto"/>
        <w:ind w:left="1701"/>
        <w:jc w:val="both"/>
        <w:rPr>
          <w:rFonts w:ascii="HeadingNow-62Light" w:eastAsia="Times New Roman" w:hAnsi="HeadingNow-62Light" w:cs="Times New Roman"/>
          <w:color w:val="595959" w:themeColor="text1" w:themeTint="A6"/>
          <w:sz w:val="24"/>
          <w:szCs w:val="24"/>
          <w:lang w:eastAsia="hu-HU"/>
        </w:rPr>
      </w:pPr>
      <w:r w:rsidRPr="00756513">
        <w:rPr>
          <w:rFonts w:ascii="HeadingNow-62Light" w:eastAsia="Times New Roman" w:hAnsi="HeadingNow-62Light" w:cs="Times New Roman"/>
          <w:color w:val="595959" w:themeColor="text1" w:themeTint="A6"/>
          <w:sz w:val="24"/>
          <w:szCs w:val="24"/>
          <w:lang w:eastAsia="hu-HU"/>
        </w:rPr>
        <w:t>A klímaváltozás hatásai – Kecskemét tágabb környezetét tekintve – a Duna-Tisza közi Homokhátságon egyre jobban érvényesülnek. A „Duna-Tisza közi Homokhátság vízhiányos ökológiai állapotának javítása, helyreállítása program” a vízhiányos állapot enyhítését célzó országos léptékű intézkedés, amely Kecskemét közigazgatási területének É-i részét is érinti, egy létesülő csatorna által. Kecskemét Megyei Jogú Város Önkormányzata is fontos célként kezeli a további vizsgálatok elvégzését és a partnerség kiépítését a településre érkező víznek a közigazgatási területen belül irányítására, a célterületek kijelölésére.</w:t>
      </w:r>
    </w:p>
    <w:p w14:paraId="5E28E630" w14:textId="6A6FBCE4" w:rsidR="008E44D9" w:rsidRDefault="008E44D9" w:rsidP="005256E7">
      <w:pPr>
        <w:pStyle w:val="NormlWeb"/>
        <w:spacing w:before="0" w:beforeAutospacing="0" w:after="120" w:afterAutospacing="0" w:line="288" w:lineRule="auto"/>
        <w:ind w:left="1701"/>
        <w:jc w:val="both"/>
        <w:rPr>
          <w:rFonts w:ascii="HeadingNow-62Light" w:hAnsi="HeadingNow-62Light"/>
          <w:color w:val="595959" w:themeColor="text1" w:themeTint="A6"/>
        </w:rPr>
      </w:pPr>
    </w:p>
    <w:tbl>
      <w:tblPr>
        <w:tblStyle w:val="Tblzatrcsos46jellszn"/>
        <w:tblpPr w:leftFromText="141" w:rightFromText="141" w:vertAnchor="text" w:horzAnchor="page" w:tblpX="2830" w:tblpY="-211"/>
        <w:tblW w:w="7797" w:type="dxa"/>
        <w:tblInd w:w="0" w:type="dxa"/>
        <w:tblBorders>
          <w:top w:val="single" w:sz="4" w:space="0" w:color="43C9BF"/>
          <w:left w:val="single" w:sz="4" w:space="0" w:color="43C9BF"/>
          <w:bottom w:val="single" w:sz="4" w:space="0" w:color="43C9BF"/>
          <w:right w:val="single" w:sz="4" w:space="0" w:color="43C9BF"/>
          <w:insideH w:val="single" w:sz="4" w:space="0" w:color="43C9BF"/>
          <w:insideV w:val="single" w:sz="4" w:space="0" w:color="43C9BF"/>
        </w:tblBorders>
        <w:shd w:val="clear" w:color="auto" w:fill="E5F7F6"/>
        <w:tblLayout w:type="fixed"/>
        <w:tblLook w:val="0480" w:firstRow="0" w:lastRow="0" w:firstColumn="1" w:lastColumn="0" w:noHBand="0" w:noVBand="1"/>
      </w:tblPr>
      <w:tblGrid>
        <w:gridCol w:w="4815"/>
        <w:gridCol w:w="1701"/>
        <w:gridCol w:w="1281"/>
      </w:tblGrid>
      <w:tr w:rsidR="00F47C35" w:rsidRPr="00BA2276" w14:paraId="070AEDA7" w14:textId="77777777" w:rsidTr="005B53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7" w:type="dxa"/>
            <w:gridSpan w:val="3"/>
            <w:shd w:val="clear" w:color="auto" w:fill="43C9BF"/>
            <w:hideMark/>
          </w:tcPr>
          <w:p w14:paraId="68470154" w14:textId="14ED960B" w:rsidR="00F47C35" w:rsidRPr="00BA2276" w:rsidRDefault="00F47C35" w:rsidP="005B5307">
            <w:pPr>
              <w:pStyle w:val="Cmsor3"/>
              <w:spacing w:before="120" w:after="60" w:line="288" w:lineRule="auto"/>
              <w:jc w:val="both"/>
              <w:rPr>
                <w:rFonts w:ascii="Times New Roman" w:hAnsi="Times New Roman" w:cs="Times New Roman"/>
                <w:color w:val="FFFFFF" w:themeColor="background1"/>
                <w:sz w:val="21"/>
                <w:szCs w:val="21"/>
              </w:rPr>
            </w:pPr>
            <w:r w:rsidRPr="00F47C35">
              <w:rPr>
                <w:rFonts w:ascii="HeadingNow-72Light" w:hAnsi="HeadingNow-72Light" w:cs="Times New Roman"/>
                <w:b w:val="0"/>
                <w:color w:val="FFFFFF" w:themeColor="background1"/>
                <w:sz w:val="22"/>
                <w:szCs w:val="22"/>
              </w:rPr>
              <w:lastRenderedPageBreak/>
              <w:t>VÍZVISSZATARTÁST CÉLZÓ FEJLESZTÉSEK, PROJEKTEK, PROGRAMOK</w:t>
            </w:r>
          </w:p>
        </w:tc>
      </w:tr>
      <w:tr w:rsidR="00F47C35" w:rsidRPr="00BA2276" w14:paraId="42702B1A" w14:textId="77777777" w:rsidTr="00F47C35">
        <w:trPr>
          <w:trHeight w:val="306"/>
        </w:trPr>
        <w:tc>
          <w:tcPr>
            <w:cnfStyle w:val="001000000000" w:firstRow="0" w:lastRow="0" w:firstColumn="1" w:lastColumn="0" w:oddVBand="0" w:evenVBand="0" w:oddHBand="0" w:evenHBand="0" w:firstRowFirstColumn="0" w:firstRowLastColumn="0" w:lastRowFirstColumn="0" w:lastRowLastColumn="0"/>
            <w:tcW w:w="4815" w:type="dxa"/>
            <w:shd w:val="clear" w:color="auto" w:fill="E5F7F6"/>
          </w:tcPr>
          <w:p w14:paraId="494BD5FE" w14:textId="11E09554" w:rsidR="00F47C35" w:rsidRPr="008E44D9" w:rsidRDefault="00F47C35" w:rsidP="00F47C35">
            <w:pPr>
              <w:pStyle w:val="Cmsor3"/>
              <w:tabs>
                <w:tab w:val="num" w:pos="720"/>
              </w:tabs>
              <w:spacing w:before="60" w:after="60" w:line="288" w:lineRule="auto"/>
              <w:ind w:left="167"/>
              <w:jc w:val="both"/>
              <w:rPr>
                <w:rFonts w:ascii="HeadingNow-53Book" w:hAnsi="HeadingNow-53Book" w:cs="Times New Roman"/>
                <w:bCs w:val="0"/>
                <w:color w:val="404040" w:themeColor="text1" w:themeTint="BF"/>
                <w:sz w:val="22"/>
                <w:szCs w:val="22"/>
              </w:rPr>
            </w:pPr>
            <w:r w:rsidRPr="00F47C35">
              <w:rPr>
                <w:rFonts w:ascii="HeadingNow-53Book" w:hAnsi="HeadingNow-53Book" w:cs="Times New Roman"/>
                <w:bCs w:val="0"/>
                <w:color w:val="404040" w:themeColor="text1" w:themeTint="BF"/>
                <w:sz w:val="22"/>
                <w:szCs w:val="22"/>
              </w:rPr>
              <w:t>Csukás-éri-főcsatornát érintő koncepció elkészítése</w:t>
            </w:r>
          </w:p>
        </w:tc>
        <w:tc>
          <w:tcPr>
            <w:tcW w:w="1701" w:type="dxa"/>
            <w:shd w:val="clear" w:color="auto" w:fill="E5F7F6"/>
          </w:tcPr>
          <w:p w14:paraId="7D5D3F32" w14:textId="6FCD6153" w:rsidR="00F47C35" w:rsidRPr="008E44D9" w:rsidRDefault="00F47C35" w:rsidP="00F47C35">
            <w:pPr>
              <w:pStyle w:val="Cmsor3"/>
              <w:spacing w:before="60" w:after="60" w:line="288" w:lineRule="auto"/>
              <w:ind w:left="360"/>
              <w:jc w:val="center"/>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b/>
                <w:color w:val="404040" w:themeColor="text1" w:themeTint="BF"/>
                <w:sz w:val="22"/>
                <w:szCs w:val="22"/>
              </w:rPr>
            </w:pPr>
            <w:r w:rsidRPr="00F47C35">
              <w:rPr>
                <w:rFonts w:ascii="HeadingNow-53Book" w:hAnsi="HeadingNow-53Book" w:cs="Times New Roman"/>
                <w:b/>
                <w:color w:val="404040" w:themeColor="text1" w:themeTint="BF"/>
                <w:sz w:val="22"/>
                <w:szCs w:val="22"/>
              </w:rPr>
              <w:t>rövid táv</w:t>
            </w:r>
          </w:p>
        </w:tc>
        <w:tc>
          <w:tcPr>
            <w:tcW w:w="1281" w:type="dxa"/>
            <w:shd w:val="clear" w:color="auto" w:fill="E5F7F6"/>
          </w:tcPr>
          <w:p w14:paraId="7D4E5DC4" w14:textId="351B94A1" w:rsidR="00F47C35" w:rsidRPr="008E44D9" w:rsidRDefault="00F47C35" w:rsidP="00F47C35">
            <w:pPr>
              <w:pStyle w:val="Cmsor3"/>
              <w:spacing w:before="60" w:after="60" w:line="288" w:lineRule="auto"/>
              <w:ind w:left="360"/>
              <w:jc w:val="both"/>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b/>
                <w:color w:val="404040" w:themeColor="text1" w:themeTint="BF"/>
                <w:sz w:val="22"/>
                <w:szCs w:val="22"/>
              </w:rPr>
            </w:pPr>
            <w:r w:rsidRPr="00F47C35">
              <w:rPr>
                <w:rFonts w:ascii="HeadingNow-53Book" w:hAnsi="HeadingNow-53Book" w:cs="Times New Roman"/>
                <w:b/>
                <w:color w:val="404040" w:themeColor="text1" w:themeTint="BF"/>
                <w:sz w:val="22"/>
                <w:szCs w:val="22"/>
              </w:rPr>
              <w:t>7, 9, 10</w:t>
            </w:r>
          </w:p>
        </w:tc>
      </w:tr>
      <w:tr w:rsidR="00F47C35" w:rsidRPr="00BA2276" w14:paraId="7111BD2A" w14:textId="77777777" w:rsidTr="00F47C35">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4815" w:type="dxa"/>
            <w:shd w:val="clear" w:color="auto" w:fill="E5F7F6"/>
          </w:tcPr>
          <w:p w14:paraId="64326ADF" w14:textId="7E21B87B" w:rsidR="00F47C35" w:rsidRPr="008E44D9" w:rsidRDefault="00F47C35" w:rsidP="00F47C35">
            <w:pPr>
              <w:pStyle w:val="Cmsor3"/>
              <w:tabs>
                <w:tab w:val="num" w:pos="720"/>
              </w:tabs>
              <w:spacing w:before="60" w:after="60" w:line="288" w:lineRule="auto"/>
              <w:ind w:left="167"/>
              <w:jc w:val="both"/>
              <w:rPr>
                <w:rFonts w:ascii="HeadingNow-53Book" w:hAnsi="HeadingNow-53Book" w:cs="Times New Roman"/>
                <w:bCs w:val="0"/>
                <w:color w:val="404040" w:themeColor="text1" w:themeTint="BF"/>
                <w:sz w:val="22"/>
                <w:szCs w:val="22"/>
              </w:rPr>
            </w:pPr>
            <w:r w:rsidRPr="00F47C35">
              <w:rPr>
                <w:rFonts w:ascii="HeadingNow-53Book" w:hAnsi="HeadingNow-53Book" w:cs="Times New Roman"/>
                <w:bCs w:val="0"/>
                <w:color w:val="404040" w:themeColor="text1" w:themeTint="BF"/>
                <w:sz w:val="22"/>
                <w:szCs w:val="22"/>
              </w:rPr>
              <w:t>A „Duna-Tisza közi Homokhátság vízhiányos ökológiai állapotának javítása, helyreállítása program” Kecskeméti megvalósításának település szintű megalapozása</w:t>
            </w:r>
          </w:p>
        </w:tc>
        <w:tc>
          <w:tcPr>
            <w:tcW w:w="1701" w:type="dxa"/>
            <w:shd w:val="clear" w:color="auto" w:fill="E5F7F6"/>
          </w:tcPr>
          <w:p w14:paraId="7D3AD276" w14:textId="6EAF3846" w:rsidR="00F47C35" w:rsidRPr="00F47C35" w:rsidRDefault="00F47C35" w:rsidP="00F47C35">
            <w:pPr>
              <w:pStyle w:val="Cmsor3"/>
              <w:spacing w:before="60" w:after="60" w:line="288" w:lineRule="auto"/>
              <w:ind w:left="360"/>
              <w:jc w:val="center"/>
              <w:cnfStyle w:val="000000100000" w:firstRow="0" w:lastRow="0" w:firstColumn="0" w:lastColumn="0" w:oddVBand="0" w:evenVBand="0" w:oddHBand="1" w:evenHBand="0" w:firstRowFirstColumn="0" w:firstRowLastColumn="0" w:lastRowFirstColumn="0" w:lastRowLastColumn="0"/>
              <w:rPr>
                <w:rFonts w:ascii="HeadingNow-53Book" w:hAnsi="HeadingNow-53Book" w:cs="Times New Roman"/>
                <w:bCs/>
                <w:color w:val="404040" w:themeColor="text1" w:themeTint="BF"/>
                <w:sz w:val="22"/>
                <w:szCs w:val="22"/>
              </w:rPr>
            </w:pPr>
            <w:r w:rsidRPr="00F47C35">
              <w:rPr>
                <w:rFonts w:ascii="HeadingNow-53Book" w:hAnsi="HeadingNow-53Book" w:cs="Times New Roman"/>
                <w:b/>
                <w:bCs/>
                <w:color w:val="404040" w:themeColor="text1" w:themeTint="BF"/>
                <w:sz w:val="22"/>
                <w:szCs w:val="22"/>
              </w:rPr>
              <w:t>középtáv</w:t>
            </w:r>
          </w:p>
        </w:tc>
        <w:tc>
          <w:tcPr>
            <w:tcW w:w="1281" w:type="dxa"/>
            <w:shd w:val="clear" w:color="auto" w:fill="E5F7F6"/>
          </w:tcPr>
          <w:p w14:paraId="54A8F6D2" w14:textId="530EBD5B" w:rsidR="00F47C35" w:rsidRPr="00F47C35" w:rsidRDefault="00F47C35" w:rsidP="00F47C35">
            <w:pPr>
              <w:pStyle w:val="Cmsor3"/>
              <w:spacing w:before="60" w:after="60" w:line="288" w:lineRule="auto"/>
              <w:ind w:left="360"/>
              <w:jc w:val="both"/>
              <w:cnfStyle w:val="000000100000" w:firstRow="0" w:lastRow="0" w:firstColumn="0" w:lastColumn="0" w:oddVBand="0" w:evenVBand="0" w:oddHBand="1" w:evenHBand="0" w:firstRowFirstColumn="0" w:firstRowLastColumn="0" w:lastRowFirstColumn="0" w:lastRowLastColumn="0"/>
              <w:rPr>
                <w:rFonts w:ascii="HeadingNow-53Book" w:hAnsi="HeadingNow-53Book" w:cs="Times New Roman"/>
                <w:bCs/>
                <w:color w:val="404040" w:themeColor="text1" w:themeTint="BF"/>
                <w:sz w:val="22"/>
                <w:szCs w:val="22"/>
              </w:rPr>
            </w:pPr>
            <w:r w:rsidRPr="00F47C35">
              <w:rPr>
                <w:rFonts w:ascii="HeadingNow-53Book" w:hAnsi="HeadingNow-53Book" w:cs="Times New Roman"/>
                <w:bCs/>
                <w:color w:val="404040" w:themeColor="text1" w:themeTint="BF"/>
                <w:sz w:val="22"/>
                <w:szCs w:val="22"/>
              </w:rPr>
              <w:t>7, 9, 10</w:t>
            </w:r>
          </w:p>
        </w:tc>
      </w:tr>
      <w:tr w:rsidR="00F47C35" w:rsidRPr="00BA2276" w14:paraId="3B94C2D8" w14:textId="77777777" w:rsidTr="00F47C35">
        <w:trPr>
          <w:trHeight w:val="306"/>
        </w:trPr>
        <w:tc>
          <w:tcPr>
            <w:cnfStyle w:val="001000000000" w:firstRow="0" w:lastRow="0" w:firstColumn="1" w:lastColumn="0" w:oddVBand="0" w:evenVBand="0" w:oddHBand="0" w:evenHBand="0" w:firstRowFirstColumn="0" w:firstRowLastColumn="0" w:lastRowFirstColumn="0" w:lastRowLastColumn="0"/>
            <w:tcW w:w="4815" w:type="dxa"/>
            <w:shd w:val="clear" w:color="auto" w:fill="E5F7F6"/>
          </w:tcPr>
          <w:p w14:paraId="5092DD28" w14:textId="7783237F" w:rsidR="00F47C35" w:rsidRPr="008E44D9" w:rsidRDefault="00F47C35" w:rsidP="00F47C35">
            <w:pPr>
              <w:pStyle w:val="Cmsor3"/>
              <w:tabs>
                <w:tab w:val="num" w:pos="720"/>
              </w:tabs>
              <w:spacing w:before="60" w:after="60" w:line="288" w:lineRule="auto"/>
              <w:ind w:left="167"/>
              <w:jc w:val="both"/>
              <w:rPr>
                <w:rFonts w:ascii="HeadingNow-53Book" w:hAnsi="HeadingNow-53Book" w:cs="Times New Roman"/>
                <w:bCs w:val="0"/>
                <w:color w:val="404040" w:themeColor="text1" w:themeTint="BF"/>
                <w:sz w:val="22"/>
                <w:szCs w:val="22"/>
              </w:rPr>
            </w:pPr>
            <w:r w:rsidRPr="00F47C35">
              <w:rPr>
                <w:rFonts w:ascii="HeadingNow-53Book" w:hAnsi="HeadingNow-53Book" w:cs="Times New Roman"/>
                <w:bCs w:val="0"/>
                <w:color w:val="404040" w:themeColor="text1" w:themeTint="BF"/>
                <w:sz w:val="22"/>
                <w:szCs w:val="22"/>
              </w:rPr>
              <w:t>Szabályozási-ellenőrzési keretrendszer kidolgozása a csapadékvíz kezelés terén a lakosság és a gazdasági szereplők számára</w:t>
            </w:r>
          </w:p>
        </w:tc>
        <w:tc>
          <w:tcPr>
            <w:tcW w:w="1701" w:type="dxa"/>
            <w:shd w:val="clear" w:color="auto" w:fill="E5F7F6"/>
          </w:tcPr>
          <w:p w14:paraId="2D3B2CC3" w14:textId="7CF5BE5D" w:rsidR="00F47C35" w:rsidRPr="008E44D9" w:rsidRDefault="00F47C35" w:rsidP="00F47C35">
            <w:pPr>
              <w:pStyle w:val="Cmsor3"/>
              <w:spacing w:before="60" w:after="60" w:line="288" w:lineRule="auto"/>
              <w:ind w:left="360"/>
              <w:jc w:val="center"/>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b/>
                <w:color w:val="404040" w:themeColor="text1" w:themeTint="BF"/>
                <w:sz w:val="22"/>
                <w:szCs w:val="22"/>
              </w:rPr>
            </w:pPr>
            <w:r w:rsidRPr="00F47C35">
              <w:rPr>
                <w:rFonts w:ascii="HeadingNow-53Book" w:hAnsi="HeadingNow-53Book" w:cs="Times New Roman"/>
                <w:b/>
                <w:color w:val="404040" w:themeColor="text1" w:themeTint="BF"/>
                <w:sz w:val="22"/>
                <w:szCs w:val="22"/>
              </w:rPr>
              <w:t>rövid táv</w:t>
            </w:r>
          </w:p>
        </w:tc>
        <w:tc>
          <w:tcPr>
            <w:tcW w:w="1281" w:type="dxa"/>
            <w:shd w:val="clear" w:color="auto" w:fill="E5F7F6"/>
          </w:tcPr>
          <w:p w14:paraId="5230F786" w14:textId="7A94E01B" w:rsidR="00F47C35" w:rsidRPr="008E44D9" w:rsidRDefault="00F47C35" w:rsidP="00F47C35">
            <w:pPr>
              <w:pStyle w:val="Cmsor3"/>
              <w:spacing w:before="60" w:after="60" w:line="288" w:lineRule="auto"/>
              <w:ind w:left="360"/>
              <w:jc w:val="both"/>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b/>
                <w:color w:val="404040" w:themeColor="text1" w:themeTint="BF"/>
                <w:sz w:val="22"/>
                <w:szCs w:val="22"/>
              </w:rPr>
            </w:pPr>
            <w:r w:rsidRPr="00F47C35">
              <w:rPr>
                <w:rFonts w:ascii="HeadingNow-53Book" w:hAnsi="HeadingNow-53Book" w:cs="Times New Roman"/>
                <w:b/>
                <w:color w:val="404040" w:themeColor="text1" w:themeTint="BF"/>
                <w:sz w:val="22"/>
                <w:szCs w:val="22"/>
              </w:rPr>
              <w:t>7, 10</w:t>
            </w:r>
          </w:p>
        </w:tc>
      </w:tr>
      <w:tr w:rsidR="00F47C35" w:rsidRPr="00BA2276" w14:paraId="7C252197" w14:textId="77777777" w:rsidTr="005B5307">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4815" w:type="dxa"/>
            <w:shd w:val="clear" w:color="auto" w:fill="E5F7F6"/>
          </w:tcPr>
          <w:p w14:paraId="4EE47DA1" w14:textId="3C66626C" w:rsidR="00F47C35" w:rsidRPr="00F47C35" w:rsidRDefault="00F47C35" w:rsidP="00F47C35">
            <w:pPr>
              <w:pStyle w:val="Cmsor3"/>
              <w:tabs>
                <w:tab w:val="num" w:pos="720"/>
              </w:tabs>
              <w:spacing w:before="60" w:after="60" w:line="288" w:lineRule="auto"/>
              <w:ind w:left="167"/>
              <w:jc w:val="both"/>
              <w:rPr>
                <w:rFonts w:ascii="HeadingNow-53Book" w:hAnsi="HeadingNow-53Book" w:cs="Times New Roman"/>
                <w:bCs w:val="0"/>
                <w:color w:val="404040" w:themeColor="text1" w:themeTint="BF"/>
                <w:sz w:val="22"/>
                <w:szCs w:val="22"/>
              </w:rPr>
            </w:pPr>
            <w:r w:rsidRPr="00F47C35">
              <w:rPr>
                <w:rFonts w:ascii="HeadingNow-53Book" w:hAnsi="HeadingNow-53Book" w:cs="Times New Roman"/>
                <w:bCs w:val="0"/>
                <w:color w:val="404040" w:themeColor="text1" w:themeTint="BF"/>
                <w:sz w:val="22"/>
                <w:szCs w:val="22"/>
              </w:rPr>
              <w:t>Esőkert telepítési és klímapark kialakítása program</w:t>
            </w:r>
          </w:p>
        </w:tc>
        <w:tc>
          <w:tcPr>
            <w:tcW w:w="1701" w:type="dxa"/>
            <w:shd w:val="clear" w:color="auto" w:fill="E5F7F6"/>
          </w:tcPr>
          <w:p w14:paraId="2EB46799" w14:textId="3EDA9164" w:rsidR="00F47C35" w:rsidRPr="00F47C35" w:rsidRDefault="00F47C35" w:rsidP="00F47C35">
            <w:pPr>
              <w:pStyle w:val="Cmsor3"/>
              <w:spacing w:before="60" w:after="60" w:line="288" w:lineRule="auto"/>
              <w:ind w:left="360"/>
              <w:jc w:val="center"/>
              <w:cnfStyle w:val="000000100000" w:firstRow="0" w:lastRow="0" w:firstColumn="0" w:lastColumn="0" w:oddVBand="0" w:evenVBand="0" w:oddHBand="1" w:evenHBand="0" w:firstRowFirstColumn="0" w:firstRowLastColumn="0" w:lastRowFirstColumn="0" w:lastRowLastColumn="0"/>
              <w:rPr>
                <w:rFonts w:ascii="HeadingNow-53Book" w:hAnsi="HeadingNow-53Book" w:cs="Times New Roman"/>
                <w:bCs/>
                <w:color w:val="404040" w:themeColor="text1" w:themeTint="BF"/>
                <w:sz w:val="22"/>
                <w:szCs w:val="22"/>
              </w:rPr>
            </w:pPr>
            <w:r w:rsidRPr="00F47C35">
              <w:rPr>
                <w:rFonts w:ascii="HeadingNow-53Book" w:hAnsi="HeadingNow-53Book" w:cs="Times New Roman"/>
                <w:b/>
                <w:bCs/>
                <w:color w:val="404040" w:themeColor="text1" w:themeTint="BF"/>
                <w:sz w:val="22"/>
                <w:szCs w:val="22"/>
              </w:rPr>
              <w:t>középtáv</w:t>
            </w:r>
          </w:p>
        </w:tc>
        <w:tc>
          <w:tcPr>
            <w:tcW w:w="1281" w:type="dxa"/>
            <w:shd w:val="clear" w:color="auto" w:fill="E5F7F6"/>
          </w:tcPr>
          <w:p w14:paraId="59F737D1" w14:textId="62088018" w:rsidR="00F47C35" w:rsidRPr="00F47C35" w:rsidRDefault="00F47C35" w:rsidP="00F47C35">
            <w:pPr>
              <w:pStyle w:val="Cmsor3"/>
              <w:spacing w:before="60" w:after="60" w:line="288" w:lineRule="auto"/>
              <w:ind w:left="360"/>
              <w:jc w:val="both"/>
              <w:cnfStyle w:val="000000100000" w:firstRow="0" w:lastRow="0" w:firstColumn="0" w:lastColumn="0" w:oddVBand="0" w:evenVBand="0" w:oddHBand="1" w:evenHBand="0" w:firstRowFirstColumn="0" w:firstRowLastColumn="0" w:lastRowFirstColumn="0" w:lastRowLastColumn="0"/>
              <w:rPr>
                <w:rFonts w:ascii="HeadingNow-53Book" w:hAnsi="HeadingNow-53Book" w:cs="Times New Roman"/>
                <w:bCs/>
                <w:color w:val="404040" w:themeColor="text1" w:themeTint="BF"/>
                <w:sz w:val="22"/>
                <w:szCs w:val="22"/>
              </w:rPr>
            </w:pPr>
            <w:r w:rsidRPr="00F47C35">
              <w:rPr>
                <w:rFonts w:ascii="HeadingNow-53Book" w:hAnsi="HeadingNow-53Book" w:cs="Times New Roman"/>
                <w:bCs/>
                <w:color w:val="404040" w:themeColor="text1" w:themeTint="BF"/>
                <w:sz w:val="22"/>
                <w:szCs w:val="22"/>
              </w:rPr>
              <w:t>7, 9, 10</w:t>
            </w:r>
          </w:p>
        </w:tc>
      </w:tr>
      <w:tr w:rsidR="00F47C35" w:rsidRPr="00BA2276" w14:paraId="531F7EB2" w14:textId="77777777" w:rsidTr="005B5307">
        <w:trPr>
          <w:trHeight w:val="306"/>
        </w:trPr>
        <w:tc>
          <w:tcPr>
            <w:cnfStyle w:val="001000000000" w:firstRow="0" w:lastRow="0" w:firstColumn="1" w:lastColumn="0" w:oddVBand="0" w:evenVBand="0" w:oddHBand="0" w:evenHBand="0" w:firstRowFirstColumn="0" w:firstRowLastColumn="0" w:lastRowFirstColumn="0" w:lastRowLastColumn="0"/>
            <w:tcW w:w="4815" w:type="dxa"/>
            <w:shd w:val="clear" w:color="auto" w:fill="E5F7F6"/>
          </w:tcPr>
          <w:p w14:paraId="2CAE2E25" w14:textId="7B26FF98" w:rsidR="00F47C35" w:rsidRPr="00F47C35" w:rsidRDefault="00F47C35" w:rsidP="00F47C35">
            <w:pPr>
              <w:pStyle w:val="Cmsor3"/>
              <w:tabs>
                <w:tab w:val="num" w:pos="720"/>
              </w:tabs>
              <w:spacing w:before="60" w:after="60" w:line="288" w:lineRule="auto"/>
              <w:ind w:left="167"/>
              <w:jc w:val="both"/>
              <w:rPr>
                <w:rFonts w:ascii="HeadingNow-53Book" w:hAnsi="HeadingNow-53Book" w:cs="Times New Roman"/>
                <w:bCs w:val="0"/>
                <w:i/>
                <w:iCs/>
                <w:color w:val="404040" w:themeColor="text1" w:themeTint="BF"/>
                <w:sz w:val="22"/>
                <w:szCs w:val="22"/>
              </w:rPr>
            </w:pPr>
            <w:r w:rsidRPr="00F47C35">
              <w:rPr>
                <w:rFonts w:ascii="HeadingNow-53Book" w:hAnsi="HeadingNow-53Book" w:cs="Times New Roman"/>
                <w:bCs w:val="0"/>
                <w:i/>
                <w:iCs/>
                <w:color w:val="404040" w:themeColor="text1" w:themeTint="BF"/>
                <w:sz w:val="22"/>
                <w:szCs w:val="22"/>
              </w:rPr>
              <w:t>Vízkormányzást és vízvisszatartást lehetővé tevő városi műszaki rendszerek kialakítása</w:t>
            </w:r>
          </w:p>
        </w:tc>
        <w:tc>
          <w:tcPr>
            <w:tcW w:w="1701" w:type="dxa"/>
            <w:shd w:val="clear" w:color="auto" w:fill="E5F7F6"/>
          </w:tcPr>
          <w:p w14:paraId="312D101E" w14:textId="2228531F" w:rsidR="00F47C35" w:rsidRPr="00F47C35" w:rsidRDefault="00F47C35" w:rsidP="00F47C35">
            <w:pPr>
              <w:pStyle w:val="Cmsor3"/>
              <w:spacing w:before="60" w:after="60" w:line="288" w:lineRule="auto"/>
              <w:ind w:left="360"/>
              <w:jc w:val="center"/>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b/>
                <w:i/>
                <w:iCs/>
                <w:color w:val="404040" w:themeColor="text1" w:themeTint="BF"/>
                <w:sz w:val="22"/>
                <w:szCs w:val="22"/>
              </w:rPr>
            </w:pPr>
            <w:r w:rsidRPr="00F47C35">
              <w:rPr>
                <w:rFonts w:ascii="HeadingNow-53Book" w:hAnsi="HeadingNow-53Book" w:cs="Times New Roman"/>
                <w:b/>
                <w:i/>
                <w:iCs/>
                <w:color w:val="404040" w:themeColor="text1" w:themeTint="BF"/>
                <w:sz w:val="22"/>
                <w:szCs w:val="22"/>
              </w:rPr>
              <w:t>hosszú táv</w:t>
            </w:r>
          </w:p>
        </w:tc>
        <w:tc>
          <w:tcPr>
            <w:tcW w:w="1281" w:type="dxa"/>
            <w:shd w:val="clear" w:color="auto" w:fill="E5F7F6"/>
          </w:tcPr>
          <w:p w14:paraId="28D01E19" w14:textId="00098B21" w:rsidR="00F47C35" w:rsidRPr="00F47C35" w:rsidRDefault="00F47C35" w:rsidP="00F47C35">
            <w:pPr>
              <w:pStyle w:val="Cmsor3"/>
              <w:spacing w:before="60" w:after="60" w:line="288" w:lineRule="auto"/>
              <w:ind w:left="360"/>
              <w:jc w:val="both"/>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b/>
                <w:i/>
                <w:iCs/>
                <w:color w:val="404040" w:themeColor="text1" w:themeTint="BF"/>
                <w:sz w:val="22"/>
                <w:szCs w:val="22"/>
              </w:rPr>
            </w:pPr>
            <w:r w:rsidRPr="00F47C35">
              <w:rPr>
                <w:rFonts w:ascii="HeadingNow-53Book" w:hAnsi="HeadingNow-53Book" w:cs="Times New Roman"/>
                <w:b/>
                <w:i/>
                <w:iCs/>
                <w:color w:val="404040" w:themeColor="text1" w:themeTint="BF"/>
                <w:sz w:val="22"/>
                <w:szCs w:val="22"/>
              </w:rPr>
              <w:t>7, 9, 10</w:t>
            </w:r>
          </w:p>
        </w:tc>
      </w:tr>
      <w:tr w:rsidR="00F47C35" w:rsidRPr="00BA2276" w14:paraId="51C312BC" w14:textId="77777777" w:rsidTr="005B5307">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4815" w:type="dxa"/>
            <w:shd w:val="clear" w:color="auto" w:fill="E5F7F6"/>
          </w:tcPr>
          <w:p w14:paraId="08BF1B02" w14:textId="092B33AE" w:rsidR="00F47C35" w:rsidRPr="00F47C35" w:rsidRDefault="00F47C35" w:rsidP="00F47C35">
            <w:pPr>
              <w:pStyle w:val="Cmsor3"/>
              <w:tabs>
                <w:tab w:val="num" w:pos="720"/>
              </w:tabs>
              <w:spacing w:before="60" w:after="60" w:line="288" w:lineRule="auto"/>
              <w:ind w:left="167"/>
              <w:jc w:val="both"/>
              <w:rPr>
                <w:rFonts w:ascii="HeadingNow-53Book" w:hAnsi="HeadingNow-53Book" w:cs="Times New Roman"/>
                <w:bCs w:val="0"/>
                <w:color w:val="404040" w:themeColor="text1" w:themeTint="BF"/>
                <w:sz w:val="22"/>
                <w:szCs w:val="22"/>
              </w:rPr>
            </w:pPr>
            <w:r w:rsidRPr="00F47C35">
              <w:rPr>
                <w:rFonts w:ascii="HeadingNow-53Book" w:hAnsi="HeadingNow-53Book" w:cs="Times New Roman"/>
                <w:bCs w:val="0"/>
                <w:color w:val="404040" w:themeColor="text1" w:themeTint="BF"/>
                <w:sz w:val="22"/>
                <w:szCs w:val="22"/>
              </w:rPr>
              <w:t>Városi csapadékvíz menedzsment rendszer kialakítása, a csapadékvíz szikkasztás, gyűjtés, kezelés és hasznosítás új rendszerének kialakítása, városi esőkertek kialakítása (lokális léptékű beavatkozások)</w:t>
            </w:r>
          </w:p>
        </w:tc>
        <w:tc>
          <w:tcPr>
            <w:tcW w:w="1701" w:type="dxa"/>
            <w:shd w:val="clear" w:color="auto" w:fill="E5F7F6"/>
          </w:tcPr>
          <w:p w14:paraId="267BD08E" w14:textId="596A40A6" w:rsidR="00F47C35" w:rsidRPr="00F47C35" w:rsidRDefault="00F47C35" w:rsidP="00F47C35">
            <w:pPr>
              <w:pStyle w:val="Cmsor3"/>
              <w:spacing w:before="60" w:after="60" w:line="288" w:lineRule="auto"/>
              <w:ind w:left="360"/>
              <w:jc w:val="center"/>
              <w:cnfStyle w:val="000000100000" w:firstRow="0" w:lastRow="0" w:firstColumn="0" w:lastColumn="0" w:oddVBand="0" w:evenVBand="0" w:oddHBand="1" w:evenHBand="0" w:firstRowFirstColumn="0" w:firstRowLastColumn="0" w:lastRowFirstColumn="0" w:lastRowLastColumn="0"/>
              <w:rPr>
                <w:rFonts w:ascii="HeadingNow-53Book" w:hAnsi="HeadingNow-53Book" w:cs="Times New Roman"/>
                <w:bCs/>
                <w:color w:val="404040" w:themeColor="text1" w:themeTint="BF"/>
                <w:sz w:val="22"/>
                <w:szCs w:val="22"/>
              </w:rPr>
            </w:pPr>
            <w:r w:rsidRPr="00F47C35">
              <w:rPr>
                <w:rFonts w:ascii="HeadingNow-53Book" w:hAnsi="HeadingNow-53Book" w:cs="Times New Roman"/>
                <w:b/>
                <w:bCs/>
                <w:color w:val="404040" w:themeColor="text1" w:themeTint="BF"/>
                <w:sz w:val="22"/>
                <w:szCs w:val="22"/>
              </w:rPr>
              <w:t>rövid táv</w:t>
            </w:r>
          </w:p>
        </w:tc>
        <w:tc>
          <w:tcPr>
            <w:tcW w:w="1281" w:type="dxa"/>
            <w:shd w:val="clear" w:color="auto" w:fill="E5F7F6"/>
          </w:tcPr>
          <w:p w14:paraId="76FC8D3B" w14:textId="5C3F0EC4" w:rsidR="00F47C35" w:rsidRPr="00F47C35" w:rsidRDefault="00F47C35" w:rsidP="00F47C35">
            <w:pPr>
              <w:pStyle w:val="Cmsor3"/>
              <w:spacing w:before="60" w:after="60" w:line="288" w:lineRule="auto"/>
              <w:ind w:left="360"/>
              <w:jc w:val="both"/>
              <w:cnfStyle w:val="000000100000" w:firstRow="0" w:lastRow="0" w:firstColumn="0" w:lastColumn="0" w:oddVBand="0" w:evenVBand="0" w:oddHBand="1" w:evenHBand="0" w:firstRowFirstColumn="0" w:firstRowLastColumn="0" w:lastRowFirstColumn="0" w:lastRowLastColumn="0"/>
              <w:rPr>
                <w:rFonts w:ascii="HeadingNow-53Book" w:hAnsi="HeadingNow-53Book" w:cs="Times New Roman"/>
                <w:bCs/>
                <w:color w:val="404040" w:themeColor="text1" w:themeTint="BF"/>
                <w:sz w:val="22"/>
                <w:szCs w:val="22"/>
              </w:rPr>
            </w:pPr>
            <w:r w:rsidRPr="00F47C35">
              <w:rPr>
                <w:rFonts w:ascii="HeadingNow-53Book" w:hAnsi="HeadingNow-53Book" w:cs="Times New Roman"/>
                <w:bCs/>
                <w:color w:val="404040" w:themeColor="text1" w:themeTint="BF"/>
                <w:sz w:val="22"/>
                <w:szCs w:val="22"/>
              </w:rPr>
              <w:t>7, 9, 10</w:t>
            </w:r>
          </w:p>
        </w:tc>
      </w:tr>
      <w:tr w:rsidR="00F47C35" w:rsidRPr="00BA2276" w14:paraId="5E5E81ED" w14:textId="77777777" w:rsidTr="005B5307">
        <w:trPr>
          <w:trHeight w:val="306"/>
        </w:trPr>
        <w:tc>
          <w:tcPr>
            <w:cnfStyle w:val="001000000000" w:firstRow="0" w:lastRow="0" w:firstColumn="1" w:lastColumn="0" w:oddVBand="0" w:evenVBand="0" w:oddHBand="0" w:evenHBand="0" w:firstRowFirstColumn="0" w:firstRowLastColumn="0" w:lastRowFirstColumn="0" w:lastRowLastColumn="0"/>
            <w:tcW w:w="4815" w:type="dxa"/>
            <w:shd w:val="clear" w:color="auto" w:fill="E5F7F6"/>
          </w:tcPr>
          <w:p w14:paraId="470A574E" w14:textId="7A26637F" w:rsidR="00F47C35" w:rsidRPr="00F47C35" w:rsidRDefault="00F47C35" w:rsidP="00F47C35">
            <w:pPr>
              <w:pStyle w:val="Cmsor3"/>
              <w:tabs>
                <w:tab w:val="num" w:pos="720"/>
              </w:tabs>
              <w:spacing w:before="60" w:after="60" w:line="288" w:lineRule="auto"/>
              <w:ind w:left="167"/>
              <w:jc w:val="both"/>
              <w:rPr>
                <w:rFonts w:ascii="HeadingNow-53Book" w:hAnsi="HeadingNow-53Book" w:cs="Times New Roman"/>
                <w:bCs w:val="0"/>
                <w:color w:val="404040" w:themeColor="text1" w:themeTint="BF"/>
                <w:sz w:val="22"/>
                <w:szCs w:val="22"/>
              </w:rPr>
            </w:pPr>
            <w:r w:rsidRPr="00F47C35">
              <w:rPr>
                <w:rFonts w:ascii="HeadingNow-53Book" w:hAnsi="HeadingNow-53Book" w:cs="Times New Roman"/>
                <w:bCs w:val="0"/>
                <w:color w:val="404040" w:themeColor="text1" w:themeTint="BF"/>
                <w:sz w:val="22"/>
                <w:szCs w:val="22"/>
              </w:rPr>
              <w:t>Felső-Záportározó rendszer vízminőség javítása, partvonaluk természetvédelmi rehabilitációja</w:t>
            </w:r>
          </w:p>
        </w:tc>
        <w:tc>
          <w:tcPr>
            <w:tcW w:w="1701" w:type="dxa"/>
            <w:shd w:val="clear" w:color="auto" w:fill="E5F7F6"/>
          </w:tcPr>
          <w:p w14:paraId="72C438A7" w14:textId="2DC3E75D" w:rsidR="00F47C35" w:rsidRPr="00C142C1" w:rsidRDefault="00F47C35" w:rsidP="00F47C35">
            <w:pPr>
              <w:pStyle w:val="Cmsor3"/>
              <w:spacing w:before="60" w:after="60" w:line="288" w:lineRule="auto"/>
              <w:ind w:left="360"/>
              <w:jc w:val="center"/>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b/>
                <w:color w:val="404040" w:themeColor="text1" w:themeTint="BF"/>
                <w:sz w:val="22"/>
                <w:szCs w:val="22"/>
              </w:rPr>
            </w:pPr>
            <w:r w:rsidRPr="00F47C35">
              <w:rPr>
                <w:rFonts w:ascii="HeadingNow-53Book" w:hAnsi="HeadingNow-53Book" w:cs="Times New Roman"/>
                <w:b/>
                <w:color w:val="404040" w:themeColor="text1" w:themeTint="BF"/>
                <w:sz w:val="22"/>
                <w:szCs w:val="22"/>
              </w:rPr>
              <w:t>rövid táv</w:t>
            </w:r>
          </w:p>
        </w:tc>
        <w:tc>
          <w:tcPr>
            <w:tcW w:w="1281" w:type="dxa"/>
            <w:shd w:val="clear" w:color="auto" w:fill="E5F7F6"/>
          </w:tcPr>
          <w:p w14:paraId="6CBE5F64" w14:textId="4F8FA7BC" w:rsidR="00F47C35" w:rsidRPr="00C142C1" w:rsidRDefault="00F47C35" w:rsidP="00F47C35">
            <w:pPr>
              <w:pStyle w:val="Cmsor3"/>
              <w:spacing w:before="60" w:after="60" w:line="288" w:lineRule="auto"/>
              <w:ind w:left="360"/>
              <w:jc w:val="both"/>
              <w:cnfStyle w:val="000000000000" w:firstRow="0" w:lastRow="0" w:firstColumn="0" w:lastColumn="0" w:oddVBand="0" w:evenVBand="0" w:oddHBand="0" w:evenHBand="0" w:firstRowFirstColumn="0" w:firstRowLastColumn="0" w:lastRowFirstColumn="0" w:lastRowLastColumn="0"/>
              <w:rPr>
                <w:rFonts w:ascii="HeadingNow-53Book" w:hAnsi="HeadingNow-53Book" w:cs="Times New Roman"/>
                <w:b/>
                <w:color w:val="404040" w:themeColor="text1" w:themeTint="BF"/>
                <w:sz w:val="22"/>
                <w:szCs w:val="22"/>
              </w:rPr>
            </w:pPr>
            <w:r w:rsidRPr="00F47C35">
              <w:rPr>
                <w:rFonts w:ascii="HeadingNow-53Book" w:hAnsi="HeadingNow-53Book" w:cs="Times New Roman"/>
                <w:b/>
                <w:color w:val="404040" w:themeColor="text1" w:themeTint="BF"/>
                <w:sz w:val="22"/>
                <w:szCs w:val="22"/>
              </w:rPr>
              <w:t>7, 9, 10</w:t>
            </w:r>
          </w:p>
        </w:tc>
      </w:tr>
    </w:tbl>
    <w:p w14:paraId="1B5D0E94" w14:textId="77777777" w:rsidR="008E44D9" w:rsidRPr="008E44D9" w:rsidRDefault="008E44D9" w:rsidP="00F47C35">
      <w:pPr>
        <w:rPr>
          <w:lang w:eastAsia="hu-HU"/>
        </w:rPr>
      </w:pPr>
    </w:p>
    <w:p w14:paraId="01C77FCE" w14:textId="77777777" w:rsidR="0093493F" w:rsidRDefault="0093493F">
      <w:pPr>
        <w:rPr>
          <w:rFonts w:ascii="HeadingNow-62Light" w:eastAsiaTheme="majorEastAsia" w:hAnsi="HeadingNow-62Light" w:cstheme="majorBidi"/>
          <w:b/>
          <w:color w:val="595959" w:themeColor="text1" w:themeTint="A6"/>
          <w:sz w:val="48"/>
          <w:szCs w:val="48"/>
        </w:rPr>
      </w:pPr>
      <w:r>
        <w:rPr>
          <w:rFonts w:ascii="HeadingNow-62Light" w:hAnsi="HeadingNow-62Light"/>
          <w:b/>
          <w:color w:val="595959" w:themeColor="text1" w:themeTint="A6"/>
          <w:sz w:val="48"/>
          <w:szCs w:val="48"/>
        </w:rPr>
        <w:br w:type="page"/>
      </w:r>
    </w:p>
    <w:p w14:paraId="425F535E" w14:textId="111DF7F9" w:rsidR="0093493F" w:rsidRDefault="0093493F" w:rsidP="0093493F">
      <w:pPr>
        <w:pStyle w:val="Cmsor2"/>
        <w:ind w:left="1701"/>
      </w:pPr>
      <w:r>
        <w:rPr>
          <w:rFonts w:ascii="HeadingNow-62Light" w:hAnsi="HeadingNow-62Light"/>
          <w:b/>
          <w:color w:val="595959" w:themeColor="text1" w:themeTint="A6"/>
          <w:sz w:val="48"/>
          <w:szCs w:val="48"/>
        </w:rPr>
        <w:lastRenderedPageBreak/>
        <w:t>M</w:t>
      </w:r>
      <w:r w:rsidRPr="00446069">
        <w:rPr>
          <w:rFonts w:ascii="HeadingNow-62Light" w:hAnsi="HeadingNow-62Light"/>
          <w:b/>
          <w:color w:val="595959" w:themeColor="text1" w:themeTint="A6"/>
          <w:sz w:val="48"/>
          <w:szCs w:val="48"/>
        </w:rPr>
        <w:t>ELLÉKLET</w:t>
      </w:r>
    </w:p>
    <w:tbl>
      <w:tblPr>
        <w:tblpPr w:leftFromText="141" w:rightFromText="141" w:horzAnchor="page" w:tblpX="2656" w:tblpY="660"/>
        <w:tblW w:w="9286" w:type="dxa"/>
        <w:tblCellMar>
          <w:left w:w="70" w:type="dxa"/>
          <w:right w:w="70" w:type="dxa"/>
        </w:tblCellMar>
        <w:tblLook w:val="04A0" w:firstRow="1" w:lastRow="0" w:firstColumn="1" w:lastColumn="0" w:noHBand="0" w:noVBand="1"/>
      </w:tblPr>
      <w:tblGrid>
        <w:gridCol w:w="640"/>
        <w:gridCol w:w="4440"/>
        <w:gridCol w:w="4060"/>
        <w:gridCol w:w="146"/>
      </w:tblGrid>
      <w:tr w:rsidR="0093493F" w:rsidRPr="0093493F" w14:paraId="16C43C75" w14:textId="77777777" w:rsidTr="0093493F">
        <w:trPr>
          <w:gridAfter w:val="1"/>
          <w:wAfter w:w="146" w:type="dxa"/>
          <w:trHeight w:val="510"/>
        </w:trPr>
        <w:tc>
          <w:tcPr>
            <w:tcW w:w="9140" w:type="dxa"/>
            <w:gridSpan w:val="3"/>
            <w:tcBorders>
              <w:top w:val="nil"/>
              <w:left w:val="nil"/>
              <w:bottom w:val="single" w:sz="8" w:space="0" w:color="000000"/>
              <w:right w:val="nil"/>
            </w:tcBorders>
            <w:shd w:val="clear" w:color="auto" w:fill="auto"/>
            <w:noWrap/>
            <w:vAlign w:val="center"/>
            <w:hideMark/>
          </w:tcPr>
          <w:p w14:paraId="12A9CA58" w14:textId="77777777" w:rsidR="0093493F" w:rsidRPr="0093493F" w:rsidRDefault="0093493F" w:rsidP="0093493F">
            <w:pPr>
              <w:spacing w:after="0" w:line="240" w:lineRule="auto"/>
              <w:jc w:val="both"/>
              <w:rPr>
                <w:rFonts w:ascii="HeadingNow-62Light" w:eastAsia="Times New Roman" w:hAnsi="HeadingNow-62Light" w:cs="Times New Roman"/>
                <w:b/>
                <w:bCs/>
                <w:color w:val="000000"/>
                <w:sz w:val="28"/>
                <w:szCs w:val="28"/>
                <w:lang w:eastAsia="hu-HU"/>
              </w:rPr>
            </w:pPr>
            <w:r w:rsidRPr="0093493F">
              <w:rPr>
                <w:rFonts w:ascii="HeadingNow-62Light" w:eastAsia="Times New Roman" w:hAnsi="HeadingNow-62Light" w:cs="Times New Roman"/>
                <w:b/>
                <w:bCs/>
                <w:color w:val="000000"/>
                <w:sz w:val="28"/>
                <w:szCs w:val="28"/>
                <w:lang w:eastAsia="hu-HU"/>
              </w:rPr>
              <w:t>1. IDEGENFORGALOM ÉS NEMZETKÖZI KAPCSOLATOK</w:t>
            </w:r>
          </w:p>
        </w:tc>
      </w:tr>
      <w:tr w:rsidR="0093493F" w:rsidRPr="0093493F" w14:paraId="2A5CF607" w14:textId="77777777" w:rsidTr="0093493F">
        <w:trPr>
          <w:gridAfter w:val="1"/>
          <w:wAfter w:w="146" w:type="dxa"/>
          <w:trHeight w:val="330"/>
        </w:trPr>
        <w:tc>
          <w:tcPr>
            <w:tcW w:w="640" w:type="dxa"/>
            <w:vMerge w:val="restart"/>
            <w:tcBorders>
              <w:top w:val="nil"/>
              <w:left w:val="single" w:sz="8" w:space="0" w:color="000000"/>
              <w:bottom w:val="nil"/>
              <w:right w:val="single" w:sz="8" w:space="0" w:color="000000"/>
            </w:tcBorders>
            <w:shd w:val="clear" w:color="auto" w:fill="auto"/>
            <w:vAlign w:val="center"/>
            <w:hideMark/>
          </w:tcPr>
          <w:p w14:paraId="0150079C" w14:textId="77777777" w:rsidR="0093493F" w:rsidRPr="0093493F" w:rsidRDefault="0093493F" w:rsidP="0093493F">
            <w:pPr>
              <w:spacing w:after="0" w:line="240" w:lineRule="auto"/>
              <w:jc w:val="center"/>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4440" w:type="dxa"/>
            <w:tcBorders>
              <w:top w:val="nil"/>
              <w:left w:val="nil"/>
              <w:bottom w:val="nil"/>
              <w:right w:val="single" w:sz="8" w:space="0" w:color="000000"/>
            </w:tcBorders>
            <w:shd w:val="clear" w:color="auto" w:fill="auto"/>
            <w:vAlign w:val="center"/>
            <w:hideMark/>
          </w:tcPr>
          <w:p w14:paraId="76409A80"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A</w:t>
            </w:r>
          </w:p>
        </w:tc>
        <w:tc>
          <w:tcPr>
            <w:tcW w:w="4060" w:type="dxa"/>
            <w:tcBorders>
              <w:top w:val="nil"/>
              <w:left w:val="nil"/>
              <w:bottom w:val="nil"/>
              <w:right w:val="single" w:sz="8" w:space="0" w:color="000000"/>
            </w:tcBorders>
            <w:shd w:val="clear" w:color="auto" w:fill="auto"/>
            <w:vAlign w:val="center"/>
            <w:hideMark/>
          </w:tcPr>
          <w:p w14:paraId="27740E7F"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B</w:t>
            </w:r>
          </w:p>
        </w:tc>
      </w:tr>
      <w:tr w:rsidR="0093493F" w:rsidRPr="0093493F" w14:paraId="5DEA785B" w14:textId="77777777" w:rsidTr="0093493F">
        <w:trPr>
          <w:gridAfter w:val="1"/>
          <w:wAfter w:w="146" w:type="dxa"/>
          <w:trHeight w:val="330"/>
        </w:trPr>
        <w:tc>
          <w:tcPr>
            <w:tcW w:w="640" w:type="dxa"/>
            <w:vMerge/>
            <w:tcBorders>
              <w:top w:val="nil"/>
              <w:left w:val="single" w:sz="8" w:space="0" w:color="000000"/>
              <w:bottom w:val="nil"/>
              <w:right w:val="single" w:sz="8" w:space="0" w:color="000000"/>
            </w:tcBorders>
            <w:vAlign w:val="center"/>
            <w:hideMark/>
          </w:tcPr>
          <w:p w14:paraId="4B5746DB"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440" w:type="dxa"/>
            <w:tcBorders>
              <w:top w:val="single" w:sz="8" w:space="0" w:color="auto"/>
              <w:left w:val="single" w:sz="8" w:space="0" w:color="auto"/>
              <w:bottom w:val="nil"/>
              <w:right w:val="single" w:sz="8" w:space="0" w:color="000000"/>
            </w:tcBorders>
            <w:shd w:val="clear" w:color="auto" w:fill="auto"/>
            <w:vAlign w:val="center"/>
            <w:hideMark/>
          </w:tcPr>
          <w:p w14:paraId="6E461101"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kötelező feladat</w:t>
            </w:r>
          </w:p>
        </w:tc>
        <w:tc>
          <w:tcPr>
            <w:tcW w:w="4060" w:type="dxa"/>
            <w:tcBorders>
              <w:top w:val="single" w:sz="8" w:space="0" w:color="auto"/>
              <w:left w:val="nil"/>
              <w:bottom w:val="nil"/>
              <w:right w:val="single" w:sz="8" w:space="0" w:color="auto"/>
            </w:tcBorders>
            <w:shd w:val="clear" w:color="auto" w:fill="auto"/>
            <w:vAlign w:val="center"/>
            <w:hideMark/>
          </w:tcPr>
          <w:p w14:paraId="11073E37"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önként vállalt feladat</w:t>
            </w:r>
          </w:p>
        </w:tc>
      </w:tr>
      <w:tr w:rsidR="0093493F" w:rsidRPr="0093493F" w14:paraId="137A00A6" w14:textId="77777777" w:rsidTr="0093493F">
        <w:trPr>
          <w:gridAfter w:val="1"/>
          <w:wAfter w:w="146" w:type="dxa"/>
          <w:trHeight w:val="1905"/>
        </w:trPr>
        <w:tc>
          <w:tcPr>
            <w:tcW w:w="64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71813A1"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w:t>
            </w:r>
          </w:p>
        </w:tc>
        <w:tc>
          <w:tcPr>
            <w:tcW w:w="4440" w:type="dxa"/>
            <w:vMerge w:val="restart"/>
            <w:tcBorders>
              <w:top w:val="single" w:sz="8" w:space="0" w:color="auto"/>
              <w:left w:val="single" w:sz="8" w:space="0" w:color="auto"/>
              <w:bottom w:val="single" w:sz="8" w:space="0" w:color="000000"/>
              <w:right w:val="nil"/>
            </w:tcBorders>
            <w:shd w:val="clear" w:color="auto" w:fill="auto"/>
            <w:vAlign w:val="center"/>
            <w:hideMark/>
          </w:tcPr>
          <w:p w14:paraId="41B5AF6D" w14:textId="77777777" w:rsidR="0093493F" w:rsidRPr="0093493F" w:rsidRDefault="0093493F" w:rsidP="0093493F">
            <w:pPr>
              <w:spacing w:after="0" w:line="240" w:lineRule="auto"/>
              <w:jc w:val="center"/>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406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217BB51"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testvérvárosi kapcsolatok szervezése, külföldi önkormányzatokkal való együttműködés, ezeken belül programok, rendezvények, látogatások szervezése, együttműködés kialakítása civil szervezetekkel való külkapcsolatok</w:t>
            </w:r>
          </w:p>
        </w:tc>
      </w:tr>
      <w:tr w:rsidR="0093493F" w:rsidRPr="0093493F" w14:paraId="2D9EB2C9" w14:textId="77777777" w:rsidTr="0093493F">
        <w:trPr>
          <w:gridAfter w:val="1"/>
          <w:wAfter w:w="146" w:type="dxa"/>
          <w:trHeight w:val="960"/>
        </w:trPr>
        <w:tc>
          <w:tcPr>
            <w:tcW w:w="640" w:type="dxa"/>
            <w:tcBorders>
              <w:top w:val="nil"/>
              <w:left w:val="single" w:sz="8" w:space="0" w:color="000000"/>
              <w:bottom w:val="single" w:sz="8" w:space="0" w:color="000000"/>
              <w:right w:val="nil"/>
            </w:tcBorders>
            <w:shd w:val="clear" w:color="auto" w:fill="auto"/>
            <w:vAlign w:val="center"/>
            <w:hideMark/>
          </w:tcPr>
          <w:p w14:paraId="4A779B46"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2.</w:t>
            </w:r>
          </w:p>
        </w:tc>
        <w:tc>
          <w:tcPr>
            <w:tcW w:w="4440" w:type="dxa"/>
            <w:vMerge/>
            <w:tcBorders>
              <w:top w:val="single" w:sz="8" w:space="0" w:color="auto"/>
              <w:left w:val="single" w:sz="8" w:space="0" w:color="auto"/>
              <w:bottom w:val="single" w:sz="8" w:space="0" w:color="000000"/>
              <w:right w:val="nil"/>
            </w:tcBorders>
            <w:vAlign w:val="center"/>
            <w:hideMark/>
          </w:tcPr>
          <w:p w14:paraId="698CA465"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tcBorders>
              <w:top w:val="nil"/>
              <w:left w:val="single" w:sz="8" w:space="0" w:color="auto"/>
              <w:bottom w:val="single" w:sz="8" w:space="0" w:color="auto"/>
              <w:right w:val="single" w:sz="8" w:space="0" w:color="auto"/>
            </w:tcBorders>
            <w:shd w:val="clear" w:color="auto" w:fill="auto"/>
            <w:vAlign w:val="center"/>
            <w:hideMark/>
          </w:tcPr>
          <w:p w14:paraId="538B99F8"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idegenforgalom helyi fejlesztésének összehangolása, idegenforgalom alakulásának elemzése, értékelése</w:t>
            </w:r>
          </w:p>
        </w:tc>
      </w:tr>
      <w:tr w:rsidR="0093493F" w:rsidRPr="0093493F" w14:paraId="1A799120" w14:textId="77777777" w:rsidTr="0093493F">
        <w:trPr>
          <w:gridAfter w:val="1"/>
          <w:wAfter w:w="146" w:type="dxa"/>
          <w:trHeight w:val="315"/>
        </w:trPr>
        <w:tc>
          <w:tcPr>
            <w:tcW w:w="640" w:type="dxa"/>
            <w:tcBorders>
              <w:top w:val="nil"/>
              <w:left w:val="nil"/>
              <w:bottom w:val="nil"/>
              <w:right w:val="nil"/>
            </w:tcBorders>
            <w:shd w:val="clear" w:color="auto" w:fill="auto"/>
            <w:vAlign w:val="center"/>
            <w:hideMark/>
          </w:tcPr>
          <w:p w14:paraId="3C3D8DE1"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440" w:type="dxa"/>
            <w:tcBorders>
              <w:top w:val="nil"/>
              <w:left w:val="nil"/>
              <w:bottom w:val="nil"/>
              <w:right w:val="nil"/>
            </w:tcBorders>
            <w:shd w:val="clear" w:color="auto" w:fill="auto"/>
            <w:vAlign w:val="center"/>
            <w:hideMark/>
          </w:tcPr>
          <w:p w14:paraId="2078C7CF" w14:textId="77777777" w:rsidR="0093493F" w:rsidRPr="0093493F" w:rsidRDefault="0093493F" w:rsidP="0093493F">
            <w:pPr>
              <w:spacing w:after="0" w:line="240" w:lineRule="auto"/>
              <w:jc w:val="center"/>
              <w:rPr>
                <w:rFonts w:ascii="HeadingNow-62Light" w:eastAsia="Times New Roman" w:hAnsi="HeadingNow-62Light" w:cs="Times New Roman"/>
                <w:lang w:eastAsia="hu-HU"/>
              </w:rPr>
            </w:pPr>
          </w:p>
        </w:tc>
        <w:tc>
          <w:tcPr>
            <w:tcW w:w="4060" w:type="dxa"/>
            <w:tcBorders>
              <w:top w:val="nil"/>
              <w:left w:val="nil"/>
              <w:bottom w:val="nil"/>
              <w:right w:val="nil"/>
            </w:tcBorders>
            <w:shd w:val="clear" w:color="auto" w:fill="auto"/>
            <w:vAlign w:val="center"/>
            <w:hideMark/>
          </w:tcPr>
          <w:p w14:paraId="54960639" w14:textId="77777777" w:rsidR="0093493F" w:rsidRPr="0093493F" w:rsidRDefault="0093493F" w:rsidP="0093493F">
            <w:pPr>
              <w:spacing w:after="0" w:line="240" w:lineRule="auto"/>
              <w:jc w:val="center"/>
              <w:rPr>
                <w:rFonts w:ascii="HeadingNow-62Light" w:eastAsia="Times New Roman" w:hAnsi="HeadingNow-62Light" w:cs="Times New Roman"/>
                <w:lang w:eastAsia="hu-HU"/>
              </w:rPr>
            </w:pPr>
          </w:p>
        </w:tc>
      </w:tr>
      <w:bookmarkStart w:id="9" w:name="RANGE!B7"/>
      <w:tr w:rsidR="0093493F" w:rsidRPr="0093493F" w14:paraId="43B41CE0" w14:textId="77777777" w:rsidTr="0093493F">
        <w:trPr>
          <w:gridAfter w:val="1"/>
          <w:wAfter w:w="146" w:type="dxa"/>
          <w:trHeight w:val="495"/>
        </w:trPr>
        <w:tc>
          <w:tcPr>
            <w:tcW w:w="9140" w:type="dxa"/>
            <w:gridSpan w:val="3"/>
            <w:tcBorders>
              <w:top w:val="nil"/>
              <w:left w:val="nil"/>
              <w:bottom w:val="nil"/>
              <w:right w:val="nil"/>
            </w:tcBorders>
            <w:shd w:val="clear" w:color="auto" w:fill="auto"/>
            <w:noWrap/>
            <w:vAlign w:val="center"/>
            <w:hideMark/>
          </w:tcPr>
          <w:p w14:paraId="44C138FD" w14:textId="6C5822B0" w:rsidR="0093493F" w:rsidRPr="0093493F" w:rsidRDefault="0093493F" w:rsidP="0093493F">
            <w:pPr>
              <w:spacing w:after="0" w:line="240" w:lineRule="auto"/>
              <w:jc w:val="both"/>
              <w:rPr>
                <w:rFonts w:ascii="HeadingNow-62Light" w:eastAsia="Times New Roman" w:hAnsi="HeadingNow-62Light" w:cs="Times New Roman"/>
                <w:b/>
                <w:bCs/>
                <w:color w:val="000000"/>
                <w:sz w:val="28"/>
                <w:szCs w:val="28"/>
                <w:lang w:eastAsia="hu-HU"/>
              </w:rPr>
            </w:pPr>
            <w:r w:rsidRPr="0093493F">
              <w:rPr>
                <w:rFonts w:ascii="HeadingNow-62Light" w:eastAsia="Times New Roman" w:hAnsi="HeadingNow-62Light" w:cs="Times New Roman"/>
                <w:b/>
                <w:bCs/>
                <w:color w:val="000000"/>
                <w:sz w:val="28"/>
                <w:szCs w:val="28"/>
                <w:lang w:eastAsia="hu-HU"/>
              </w:rPr>
              <w:fldChar w:fldCharType="begin"/>
            </w:r>
            <w:r w:rsidRPr="0093493F">
              <w:rPr>
                <w:rFonts w:ascii="HeadingNow-62Light" w:eastAsia="Times New Roman" w:hAnsi="HeadingNow-62Light" w:cs="Times New Roman"/>
                <w:b/>
                <w:bCs/>
                <w:color w:val="000000"/>
                <w:sz w:val="28"/>
                <w:szCs w:val="28"/>
                <w:lang w:eastAsia="hu-HU"/>
              </w:rPr>
              <w:instrText>HYPERLINK "file:///C:\\Users\\User\\Desktop\\KMJV\\Gazdasági%20Program\\KMJV_Önkormányzati_feladatok.xlsx" \l "RANGE!B208"</w:instrText>
            </w:r>
            <w:r w:rsidRPr="0093493F">
              <w:rPr>
                <w:rFonts w:ascii="HeadingNow-62Light" w:eastAsia="Times New Roman" w:hAnsi="HeadingNow-62Light" w:cs="Times New Roman"/>
                <w:b/>
                <w:bCs/>
                <w:color w:val="000000"/>
                <w:sz w:val="28"/>
                <w:szCs w:val="28"/>
                <w:lang w:eastAsia="hu-HU"/>
              </w:rPr>
            </w:r>
            <w:r w:rsidRPr="0093493F">
              <w:rPr>
                <w:rFonts w:ascii="HeadingNow-62Light" w:eastAsia="Times New Roman" w:hAnsi="HeadingNow-62Light" w:cs="Times New Roman"/>
                <w:b/>
                <w:bCs/>
                <w:color w:val="000000"/>
                <w:sz w:val="28"/>
                <w:szCs w:val="28"/>
                <w:lang w:eastAsia="hu-HU"/>
              </w:rPr>
              <w:fldChar w:fldCharType="separate"/>
            </w:r>
            <w:r w:rsidRPr="0093493F">
              <w:rPr>
                <w:rFonts w:ascii="HeadingNow-62Light" w:eastAsia="Times New Roman" w:hAnsi="HeadingNow-62Light" w:cs="Times New Roman"/>
                <w:b/>
                <w:bCs/>
                <w:color w:val="000000"/>
                <w:sz w:val="28"/>
                <w:szCs w:val="28"/>
                <w:lang w:eastAsia="hu-HU"/>
              </w:rPr>
              <w:t>2. SZOCIÁLIS ELLÁTÁS ÉS GYERMEKVÉDELMI FELADATOK</w:t>
            </w:r>
            <w:r w:rsidRPr="0093493F">
              <w:rPr>
                <w:rFonts w:ascii="HeadingNow-62Light" w:eastAsia="Times New Roman" w:hAnsi="HeadingNow-62Light" w:cs="Times New Roman"/>
                <w:b/>
                <w:bCs/>
                <w:color w:val="000000"/>
                <w:sz w:val="28"/>
                <w:szCs w:val="28"/>
                <w:lang w:eastAsia="hu-HU"/>
              </w:rPr>
              <w:fldChar w:fldCharType="end"/>
            </w:r>
            <w:bookmarkEnd w:id="9"/>
          </w:p>
        </w:tc>
      </w:tr>
      <w:tr w:rsidR="0093493F" w:rsidRPr="0093493F" w14:paraId="18F5D4FC" w14:textId="77777777" w:rsidTr="0093493F">
        <w:trPr>
          <w:gridAfter w:val="1"/>
          <w:wAfter w:w="146" w:type="dxa"/>
          <w:trHeight w:val="315"/>
        </w:trPr>
        <w:tc>
          <w:tcPr>
            <w:tcW w:w="640"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6FC4847B"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Calibri" w:eastAsia="Times New Roman" w:hAnsi="Calibri" w:cs="Calibri"/>
                <w:b/>
                <w:bCs/>
                <w:color w:val="000000"/>
                <w:lang w:eastAsia="hu-HU"/>
              </w:rPr>
              <w:t> </w:t>
            </w:r>
          </w:p>
        </w:tc>
        <w:tc>
          <w:tcPr>
            <w:tcW w:w="4440" w:type="dxa"/>
            <w:tcBorders>
              <w:top w:val="single" w:sz="8" w:space="0" w:color="auto"/>
              <w:left w:val="nil"/>
              <w:bottom w:val="nil"/>
              <w:right w:val="single" w:sz="8" w:space="0" w:color="000000"/>
            </w:tcBorders>
            <w:shd w:val="clear" w:color="auto" w:fill="auto"/>
            <w:vAlign w:val="center"/>
            <w:hideMark/>
          </w:tcPr>
          <w:p w14:paraId="611B4AFB"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A</w:t>
            </w:r>
          </w:p>
        </w:tc>
        <w:tc>
          <w:tcPr>
            <w:tcW w:w="4060" w:type="dxa"/>
            <w:tcBorders>
              <w:top w:val="single" w:sz="8" w:space="0" w:color="auto"/>
              <w:left w:val="nil"/>
              <w:bottom w:val="nil"/>
              <w:right w:val="single" w:sz="8" w:space="0" w:color="auto"/>
            </w:tcBorders>
            <w:shd w:val="clear" w:color="auto" w:fill="auto"/>
            <w:vAlign w:val="center"/>
            <w:hideMark/>
          </w:tcPr>
          <w:p w14:paraId="6F187964"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B</w:t>
            </w:r>
          </w:p>
        </w:tc>
      </w:tr>
      <w:tr w:rsidR="0093493F" w:rsidRPr="0093493F" w14:paraId="53844F8C" w14:textId="77777777" w:rsidTr="0093493F">
        <w:trPr>
          <w:gridAfter w:val="1"/>
          <w:wAfter w:w="146" w:type="dxa"/>
          <w:trHeight w:val="330"/>
        </w:trPr>
        <w:tc>
          <w:tcPr>
            <w:tcW w:w="640" w:type="dxa"/>
            <w:vMerge/>
            <w:tcBorders>
              <w:top w:val="single" w:sz="8" w:space="0" w:color="auto"/>
              <w:left w:val="single" w:sz="8" w:space="0" w:color="auto"/>
              <w:bottom w:val="single" w:sz="8" w:space="0" w:color="000000"/>
              <w:right w:val="single" w:sz="8" w:space="0" w:color="000000"/>
            </w:tcBorders>
            <w:vAlign w:val="center"/>
            <w:hideMark/>
          </w:tcPr>
          <w:p w14:paraId="29F89181"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tcBorders>
              <w:top w:val="nil"/>
              <w:left w:val="nil"/>
              <w:bottom w:val="single" w:sz="8" w:space="0" w:color="auto"/>
              <w:right w:val="single" w:sz="8" w:space="0" w:color="000000"/>
            </w:tcBorders>
            <w:shd w:val="clear" w:color="auto" w:fill="auto"/>
            <w:vAlign w:val="center"/>
            <w:hideMark/>
          </w:tcPr>
          <w:p w14:paraId="3FF2C00E"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kötelező feladat</w:t>
            </w:r>
          </w:p>
        </w:tc>
        <w:tc>
          <w:tcPr>
            <w:tcW w:w="4060" w:type="dxa"/>
            <w:tcBorders>
              <w:top w:val="nil"/>
              <w:left w:val="nil"/>
              <w:bottom w:val="single" w:sz="8" w:space="0" w:color="auto"/>
              <w:right w:val="single" w:sz="8" w:space="0" w:color="auto"/>
            </w:tcBorders>
            <w:shd w:val="clear" w:color="auto" w:fill="auto"/>
            <w:vAlign w:val="center"/>
            <w:hideMark/>
          </w:tcPr>
          <w:p w14:paraId="5EBEA9C8"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önként vállalt feladat</w:t>
            </w:r>
          </w:p>
        </w:tc>
      </w:tr>
      <w:tr w:rsidR="0093493F" w:rsidRPr="0093493F" w14:paraId="68A7C3D4" w14:textId="77777777" w:rsidTr="0093493F">
        <w:trPr>
          <w:gridAfter w:val="1"/>
          <w:wAfter w:w="146" w:type="dxa"/>
          <w:trHeight w:val="330"/>
        </w:trPr>
        <w:tc>
          <w:tcPr>
            <w:tcW w:w="640" w:type="dxa"/>
            <w:vMerge w:val="restart"/>
            <w:tcBorders>
              <w:top w:val="nil"/>
              <w:left w:val="single" w:sz="8" w:space="0" w:color="auto"/>
              <w:bottom w:val="single" w:sz="8" w:space="0" w:color="000000"/>
              <w:right w:val="single" w:sz="8" w:space="0" w:color="auto"/>
            </w:tcBorders>
            <w:shd w:val="clear" w:color="auto" w:fill="auto"/>
            <w:vAlign w:val="center"/>
            <w:hideMark/>
          </w:tcPr>
          <w:p w14:paraId="15EC8B4C"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w:t>
            </w:r>
          </w:p>
        </w:tc>
        <w:tc>
          <w:tcPr>
            <w:tcW w:w="4440" w:type="dxa"/>
            <w:tcBorders>
              <w:top w:val="nil"/>
              <w:left w:val="nil"/>
              <w:bottom w:val="single" w:sz="8" w:space="0" w:color="auto"/>
              <w:right w:val="single" w:sz="8" w:space="0" w:color="auto"/>
            </w:tcBorders>
            <w:shd w:val="clear" w:color="auto" w:fill="auto"/>
            <w:vAlign w:val="center"/>
            <w:hideMark/>
          </w:tcPr>
          <w:p w14:paraId="2EA8A97E"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étkeztetés,</w:t>
            </w:r>
          </w:p>
        </w:tc>
        <w:tc>
          <w:tcPr>
            <w:tcW w:w="4060" w:type="dxa"/>
            <w:vMerge w:val="restart"/>
            <w:tcBorders>
              <w:top w:val="nil"/>
              <w:left w:val="single" w:sz="8" w:space="0" w:color="auto"/>
              <w:bottom w:val="single" w:sz="8" w:space="0" w:color="000000"/>
              <w:right w:val="single" w:sz="8" w:space="0" w:color="auto"/>
            </w:tcBorders>
            <w:shd w:val="clear" w:color="auto" w:fill="auto"/>
            <w:vAlign w:val="center"/>
            <w:hideMark/>
          </w:tcPr>
          <w:p w14:paraId="177B1A2C" w14:textId="77777777" w:rsidR="0093493F" w:rsidRPr="0093493F" w:rsidRDefault="0093493F" w:rsidP="0093493F">
            <w:pPr>
              <w:spacing w:after="0" w:line="240" w:lineRule="auto"/>
              <w:jc w:val="center"/>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r>
      <w:tr w:rsidR="0093493F" w:rsidRPr="0093493F" w14:paraId="3BA7F866" w14:textId="77777777" w:rsidTr="0093493F">
        <w:trPr>
          <w:gridAfter w:val="1"/>
          <w:wAfter w:w="146" w:type="dxa"/>
          <w:trHeight w:val="330"/>
        </w:trPr>
        <w:tc>
          <w:tcPr>
            <w:tcW w:w="640" w:type="dxa"/>
            <w:vMerge/>
            <w:tcBorders>
              <w:top w:val="nil"/>
              <w:left w:val="single" w:sz="8" w:space="0" w:color="auto"/>
              <w:bottom w:val="single" w:sz="8" w:space="0" w:color="000000"/>
              <w:right w:val="single" w:sz="8" w:space="0" w:color="auto"/>
            </w:tcBorders>
            <w:vAlign w:val="center"/>
            <w:hideMark/>
          </w:tcPr>
          <w:p w14:paraId="07107E8D"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tcBorders>
              <w:top w:val="nil"/>
              <w:left w:val="nil"/>
              <w:bottom w:val="single" w:sz="8" w:space="0" w:color="auto"/>
              <w:right w:val="single" w:sz="8" w:space="0" w:color="auto"/>
            </w:tcBorders>
            <w:shd w:val="clear" w:color="auto" w:fill="auto"/>
            <w:vAlign w:val="center"/>
            <w:hideMark/>
          </w:tcPr>
          <w:p w14:paraId="1ED3953B"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házi segítségnyújtás,</w:t>
            </w:r>
          </w:p>
        </w:tc>
        <w:tc>
          <w:tcPr>
            <w:tcW w:w="4060" w:type="dxa"/>
            <w:vMerge/>
            <w:tcBorders>
              <w:top w:val="nil"/>
              <w:left w:val="single" w:sz="8" w:space="0" w:color="auto"/>
              <w:bottom w:val="single" w:sz="8" w:space="0" w:color="000000"/>
              <w:right w:val="single" w:sz="8" w:space="0" w:color="auto"/>
            </w:tcBorders>
            <w:vAlign w:val="center"/>
            <w:hideMark/>
          </w:tcPr>
          <w:p w14:paraId="3610C024"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0642C875" w14:textId="77777777" w:rsidTr="0093493F">
        <w:trPr>
          <w:gridAfter w:val="1"/>
          <w:wAfter w:w="146" w:type="dxa"/>
          <w:trHeight w:val="330"/>
        </w:trPr>
        <w:tc>
          <w:tcPr>
            <w:tcW w:w="640" w:type="dxa"/>
            <w:vMerge/>
            <w:tcBorders>
              <w:top w:val="nil"/>
              <w:left w:val="single" w:sz="8" w:space="0" w:color="auto"/>
              <w:bottom w:val="single" w:sz="8" w:space="0" w:color="000000"/>
              <w:right w:val="single" w:sz="8" w:space="0" w:color="auto"/>
            </w:tcBorders>
            <w:vAlign w:val="center"/>
            <w:hideMark/>
          </w:tcPr>
          <w:p w14:paraId="35F13A4C"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tcBorders>
              <w:top w:val="nil"/>
              <w:left w:val="nil"/>
              <w:bottom w:val="single" w:sz="8" w:space="0" w:color="auto"/>
              <w:right w:val="single" w:sz="8" w:space="0" w:color="auto"/>
            </w:tcBorders>
            <w:shd w:val="clear" w:color="auto" w:fill="auto"/>
            <w:vAlign w:val="center"/>
            <w:hideMark/>
          </w:tcPr>
          <w:p w14:paraId="025635E7"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családsegítés,</w:t>
            </w:r>
          </w:p>
        </w:tc>
        <w:tc>
          <w:tcPr>
            <w:tcW w:w="4060" w:type="dxa"/>
            <w:vMerge/>
            <w:tcBorders>
              <w:top w:val="nil"/>
              <w:left w:val="single" w:sz="8" w:space="0" w:color="auto"/>
              <w:bottom w:val="single" w:sz="8" w:space="0" w:color="000000"/>
              <w:right w:val="single" w:sz="8" w:space="0" w:color="auto"/>
            </w:tcBorders>
            <w:vAlign w:val="center"/>
            <w:hideMark/>
          </w:tcPr>
          <w:p w14:paraId="405E8C8D"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736D740D" w14:textId="77777777" w:rsidTr="0093493F">
        <w:trPr>
          <w:gridAfter w:val="1"/>
          <w:wAfter w:w="146" w:type="dxa"/>
          <w:trHeight w:val="330"/>
        </w:trPr>
        <w:tc>
          <w:tcPr>
            <w:tcW w:w="640" w:type="dxa"/>
            <w:vMerge/>
            <w:tcBorders>
              <w:top w:val="nil"/>
              <w:left w:val="single" w:sz="8" w:space="0" w:color="auto"/>
              <w:bottom w:val="single" w:sz="8" w:space="0" w:color="000000"/>
              <w:right w:val="single" w:sz="8" w:space="0" w:color="auto"/>
            </w:tcBorders>
            <w:vAlign w:val="center"/>
            <w:hideMark/>
          </w:tcPr>
          <w:p w14:paraId="4B10E2B5"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tcBorders>
              <w:top w:val="nil"/>
              <w:left w:val="nil"/>
              <w:bottom w:val="single" w:sz="8" w:space="0" w:color="auto"/>
              <w:right w:val="single" w:sz="8" w:space="0" w:color="auto"/>
            </w:tcBorders>
            <w:shd w:val="clear" w:color="auto" w:fill="auto"/>
            <w:vAlign w:val="center"/>
            <w:hideMark/>
          </w:tcPr>
          <w:p w14:paraId="61D6080D"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idősek nappali ellátása,</w:t>
            </w:r>
          </w:p>
        </w:tc>
        <w:tc>
          <w:tcPr>
            <w:tcW w:w="4060" w:type="dxa"/>
            <w:vMerge/>
            <w:tcBorders>
              <w:top w:val="nil"/>
              <w:left w:val="single" w:sz="8" w:space="0" w:color="auto"/>
              <w:bottom w:val="single" w:sz="8" w:space="0" w:color="000000"/>
              <w:right w:val="single" w:sz="8" w:space="0" w:color="auto"/>
            </w:tcBorders>
            <w:vAlign w:val="center"/>
            <w:hideMark/>
          </w:tcPr>
          <w:p w14:paraId="6AFFD3CE"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5EB59465" w14:textId="77777777" w:rsidTr="0093493F">
        <w:trPr>
          <w:gridAfter w:val="1"/>
          <w:wAfter w:w="146" w:type="dxa"/>
          <w:trHeight w:val="645"/>
        </w:trPr>
        <w:tc>
          <w:tcPr>
            <w:tcW w:w="640" w:type="dxa"/>
            <w:vMerge/>
            <w:tcBorders>
              <w:top w:val="nil"/>
              <w:left w:val="single" w:sz="8" w:space="0" w:color="auto"/>
              <w:bottom w:val="single" w:sz="8" w:space="0" w:color="000000"/>
              <w:right w:val="single" w:sz="8" w:space="0" w:color="auto"/>
            </w:tcBorders>
            <w:vAlign w:val="center"/>
            <w:hideMark/>
          </w:tcPr>
          <w:p w14:paraId="490A1E6B"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tcBorders>
              <w:top w:val="nil"/>
              <w:left w:val="nil"/>
              <w:bottom w:val="single" w:sz="8" w:space="0" w:color="auto"/>
              <w:right w:val="single" w:sz="8" w:space="0" w:color="auto"/>
            </w:tcBorders>
            <w:shd w:val="clear" w:color="auto" w:fill="auto"/>
            <w:vAlign w:val="center"/>
            <w:hideMark/>
          </w:tcPr>
          <w:p w14:paraId="243DC6EA"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fogyatékos és autista személyek nappali ellátása,</w:t>
            </w:r>
          </w:p>
        </w:tc>
        <w:tc>
          <w:tcPr>
            <w:tcW w:w="4060" w:type="dxa"/>
            <w:vMerge/>
            <w:tcBorders>
              <w:top w:val="nil"/>
              <w:left w:val="single" w:sz="8" w:space="0" w:color="auto"/>
              <w:bottom w:val="single" w:sz="8" w:space="0" w:color="000000"/>
              <w:right w:val="single" w:sz="8" w:space="0" w:color="auto"/>
            </w:tcBorders>
            <w:vAlign w:val="center"/>
            <w:hideMark/>
          </w:tcPr>
          <w:p w14:paraId="7104C2E4"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30D7CE97" w14:textId="77777777" w:rsidTr="0093493F">
        <w:trPr>
          <w:gridAfter w:val="1"/>
          <w:wAfter w:w="146" w:type="dxa"/>
          <w:trHeight w:val="330"/>
        </w:trPr>
        <w:tc>
          <w:tcPr>
            <w:tcW w:w="640" w:type="dxa"/>
            <w:vMerge/>
            <w:tcBorders>
              <w:top w:val="nil"/>
              <w:left w:val="single" w:sz="8" w:space="0" w:color="auto"/>
              <w:bottom w:val="single" w:sz="8" w:space="0" w:color="000000"/>
              <w:right w:val="single" w:sz="8" w:space="0" w:color="auto"/>
            </w:tcBorders>
            <w:vAlign w:val="center"/>
            <w:hideMark/>
          </w:tcPr>
          <w:p w14:paraId="770AD25C"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tcBorders>
              <w:top w:val="nil"/>
              <w:left w:val="nil"/>
              <w:bottom w:val="single" w:sz="8" w:space="0" w:color="auto"/>
              <w:right w:val="single" w:sz="8" w:space="0" w:color="auto"/>
            </w:tcBorders>
            <w:shd w:val="clear" w:color="auto" w:fill="auto"/>
            <w:vAlign w:val="center"/>
            <w:hideMark/>
          </w:tcPr>
          <w:p w14:paraId="7535144C"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szenvedélybetegek nappali ellátása,</w:t>
            </w:r>
          </w:p>
        </w:tc>
        <w:tc>
          <w:tcPr>
            <w:tcW w:w="4060" w:type="dxa"/>
            <w:vMerge/>
            <w:tcBorders>
              <w:top w:val="nil"/>
              <w:left w:val="single" w:sz="8" w:space="0" w:color="auto"/>
              <w:bottom w:val="single" w:sz="8" w:space="0" w:color="000000"/>
              <w:right w:val="single" w:sz="8" w:space="0" w:color="auto"/>
            </w:tcBorders>
            <w:vAlign w:val="center"/>
            <w:hideMark/>
          </w:tcPr>
          <w:p w14:paraId="105891A3"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4A6F8BA1" w14:textId="77777777" w:rsidTr="0093493F">
        <w:trPr>
          <w:gridAfter w:val="1"/>
          <w:wAfter w:w="146" w:type="dxa"/>
          <w:trHeight w:val="330"/>
        </w:trPr>
        <w:tc>
          <w:tcPr>
            <w:tcW w:w="640" w:type="dxa"/>
            <w:vMerge/>
            <w:tcBorders>
              <w:top w:val="nil"/>
              <w:left w:val="single" w:sz="8" w:space="0" w:color="auto"/>
              <w:bottom w:val="single" w:sz="8" w:space="0" w:color="000000"/>
              <w:right w:val="single" w:sz="8" w:space="0" w:color="auto"/>
            </w:tcBorders>
            <w:vAlign w:val="center"/>
            <w:hideMark/>
          </w:tcPr>
          <w:p w14:paraId="621D4F6B"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tcBorders>
              <w:top w:val="nil"/>
              <w:left w:val="nil"/>
              <w:bottom w:val="nil"/>
              <w:right w:val="nil"/>
            </w:tcBorders>
            <w:shd w:val="clear" w:color="auto" w:fill="auto"/>
            <w:vAlign w:val="center"/>
            <w:hideMark/>
          </w:tcPr>
          <w:p w14:paraId="197CB08A"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pszichiátriai betegek nappali ellátása</w:t>
            </w:r>
          </w:p>
        </w:tc>
        <w:tc>
          <w:tcPr>
            <w:tcW w:w="4060" w:type="dxa"/>
            <w:vMerge/>
            <w:tcBorders>
              <w:top w:val="nil"/>
              <w:left w:val="single" w:sz="8" w:space="0" w:color="auto"/>
              <w:bottom w:val="single" w:sz="8" w:space="0" w:color="000000"/>
              <w:right w:val="single" w:sz="8" w:space="0" w:color="auto"/>
            </w:tcBorders>
            <w:vAlign w:val="center"/>
            <w:hideMark/>
          </w:tcPr>
          <w:p w14:paraId="5F8D4A7D"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51343E50" w14:textId="77777777" w:rsidTr="0093493F">
        <w:trPr>
          <w:gridAfter w:val="1"/>
          <w:wAfter w:w="146" w:type="dxa"/>
          <w:trHeight w:val="330"/>
        </w:trPr>
        <w:tc>
          <w:tcPr>
            <w:tcW w:w="640" w:type="dxa"/>
            <w:vMerge w:val="restart"/>
            <w:tcBorders>
              <w:top w:val="nil"/>
              <w:left w:val="single" w:sz="8" w:space="0" w:color="auto"/>
              <w:bottom w:val="single" w:sz="8" w:space="0" w:color="000000"/>
              <w:right w:val="nil"/>
            </w:tcBorders>
            <w:shd w:val="clear" w:color="auto" w:fill="auto"/>
            <w:vAlign w:val="center"/>
            <w:hideMark/>
          </w:tcPr>
          <w:p w14:paraId="344C80BF"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2.</w:t>
            </w:r>
          </w:p>
        </w:tc>
        <w:tc>
          <w:tcPr>
            <w:tcW w:w="44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5F3F062" w14:textId="77777777" w:rsidR="0093493F" w:rsidRPr="0093493F" w:rsidRDefault="0093493F" w:rsidP="0093493F">
            <w:pPr>
              <w:spacing w:after="0" w:line="240" w:lineRule="auto"/>
              <w:jc w:val="center"/>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4060" w:type="dxa"/>
            <w:tcBorders>
              <w:top w:val="nil"/>
              <w:left w:val="nil"/>
              <w:bottom w:val="single" w:sz="8" w:space="0" w:color="auto"/>
              <w:right w:val="single" w:sz="8" w:space="0" w:color="auto"/>
            </w:tcBorders>
            <w:shd w:val="clear" w:color="auto" w:fill="auto"/>
            <w:vAlign w:val="center"/>
            <w:hideMark/>
          </w:tcPr>
          <w:p w14:paraId="2A59C701"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támogató szolgáltatás,</w:t>
            </w:r>
          </w:p>
        </w:tc>
      </w:tr>
      <w:tr w:rsidR="0093493F" w:rsidRPr="0093493F" w14:paraId="62B6ECAF" w14:textId="77777777" w:rsidTr="0093493F">
        <w:trPr>
          <w:gridAfter w:val="1"/>
          <w:wAfter w:w="146" w:type="dxa"/>
          <w:trHeight w:val="330"/>
        </w:trPr>
        <w:tc>
          <w:tcPr>
            <w:tcW w:w="640" w:type="dxa"/>
            <w:vMerge/>
            <w:tcBorders>
              <w:top w:val="nil"/>
              <w:left w:val="single" w:sz="8" w:space="0" w:color="auto"/>
              <w:bottom w:val="single" w:sz="8" w:space="0" w:color="000000"/>
              <w:right w:val="nil"/>
            </w:tcBorders>
            <w:vAlign w:val="center"/>
            <w:hideMark/>
          </w:tcPr>
          <w:p w14:paraId="5C4771CE"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vMerge/>
            <w:tcBorders>
              <w:top w:val="single" w:sz="8" w:space="0" w:color="auto"/>
              <w:left w:val="single" w:sz="8" w:space="0" w:color="auto"/>
              <w:bottom w:val="single" w:sz="8" w:space="0" w:color="000000"/>
              <w:right w:val="single" w:sz="8" w:space="0" w:color="auto"/>
            </w:tcBorders>
            <w:vAlign w:val="center"/>
            <w:hideMark/>
          </w:tcPr>
          <w:p w14:paraId="3BE5D782"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tcBorders>
              <w:top w:val="nil"/>
              <w:left w:val="nil"/>
              <w:bottom w:val="single" w:sz="8" w:space="0" w:color="auto"/>
              <w:right w:val="single" w:sz="8" w:space="0" w:color="auto"/>
            </w:tcBorders>
            <w:shd w:val="clear" w:color="auto" w:fill="auto"/>
            <w:vAlign w:val="center"/>
            <w:hideMark/>
          </w:tcPr>
          <w:p w14:paraId="7B8970BD"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utcai szociális munka,</w:t>
            </w:r>
          </w:p>
        </w:tc>
      </w:tr>
      <w:tr w:rsidR="0093493F" w:rsidRPr="0093493F" w14:paraId="3557DB1B" w14:textId="77777777" w:rsidTr="0093493F">
        <w:trPr>
          <w:gridAfter w:val="1"/>
          <w:wAfter w:w="146" w:type="dxa"/>
          <w:trHeight w:val="330"/>
        </w:trPr>
        <w:tc>
          <w:tcPr>
            <w:tcW w:w="640" w:type="dxa"/>
            <w:vMerge/>
            <w:tcBorders>
              <w:top w:val="nil"/>
              <w:left w:val="single" w:sz="8" w:space="0" w:color="auto"/>
              <w:bottom w:val="single" w:sz="8" w:space="0" w:color="000000"/>
              <w:right w:val="nil"/>
            </w:tcBorders>
            <w:vAlign w:val="center"/>
            <w:hideMark/>
          </w:tcPr>
          <w:p w14:paraId="1EA2D051"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vMerge/>
            <w:tcBorders>
              <w:top w:val="single" w:sz="8" w:space="0" w:color="auto"/>
              <w:left w:val="single" w:sz="8" w:space="0" w:color="auto"/>
              <w:bottom w:val="single" w:sz="8" w:space="0" w:color="000000"/>
              <w:right w:val="single" w:sz="8" w:space="0" w:color="auto"/>
            </w:tcBorders>
            <w:vAlign w:val="center"/>
            <w:hideMark/>
          </w:tcPr>
          <w:p w14:paraId="671E65A0"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tcBorders>
              <w:top w:val="nil"/>
              <w:left w:val="nil"/>
              <w:bottom w:val="single" w:sz="8" w:space="0" w:color="auto"/>
              <w:right w:val="single" w:sz="8" w:space="0" w:color="auto"/>
            </w:tcBorders>
            <w:shd w:val="clear" w:color="auto" w:fill="auto"/>
            <w:vAlign w:val="center"/>
            <w:hideMark/>
          </w:tcPr>
          <w:p w14:paraId="142D9FCB"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jelzőrendszeres házi segítségnyújtás,</w:t>
            </w:r>
          </w:p>
        </w:tc>
      </w:tr>
      <w:tr w:rsidR="0093493F" w:rsidRPr="0093493F" w14:paraId="4F09022E" w14:textId="77777777" w:rsidTr="0093493F">
        <w:trPr>
          <w:gridAfter w:val="1"/>
          <w:wAfter w:w="146" w:type="dxa"/>
          <w:trHeight w:val="645"/>
        </w:trPr>
        <w:tc>
          <w:tcPr>
            <w:tcW w:w="640" w:type="dxa"/>
            <w:vMerge/>
            <w:tcBorders>
              <w:top w:val="nil"/>
              <w:left w:val="single" w:sz="8" w:space="0" w:color="auto"/>
              <w:bottom w:val="single" w:sz="8" w:space="0" w:color="000000"/>
              <w:right w:val="nil"/>
            </w:tcBorders>
            <w:vAlign w:val="center"/>
            <w:hideMark/>
          </w:tcPr>
          <w:p w14:paraId="067D62AB"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vMerge/>
            <w:tcBorders>
              <w:top w:val="single" w:sz="8" w:space="0" w:color="auto"/>
              <w:left w:val="single" w:sz="8" w:space="0" w:color="auto"/>
              <w:bottom w:val="single" w:sz="8" w:space="0" w:color="000000"/>
              <w:right w:val="single" w:sz="8" w:space="0" w:color="auto"/>
            </w:tcBorders>
            <w:vAlign w:val="center"/>
            <w:hideMark/>
          </w:tcPr>
          <w:p w14:paraId="133EF505"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tcBorders>
              <w:top w:val="nil"/>
              <w:left w:val="nil"/>
              <w:bottom w:val="single" w:sz="8" w:space="0" w:color="auto"/>
              <w:right w:val="single" w:sz="8" w:space="0" w:color="auto"/>
            </w:tcBorders>
            <w:shd w:val="clear" w:color="auto" w:fill="auto"/>
            <w:vAlign w:val="center"/>
            <w:hideMark/>
          </w:tcPr>
          <w:p w14:paraId="714A6B73"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szenvedélybetegek alacsony küszöbű ellátása,</w:t>
            </w:r>
          </w:p>
        </w:tc>
      </w:tr>
      <w:tr w:rsidR="0093493F" w:rsidRPr="0093493F" w14:paraId="2387DB7B" w14:textId="77777777" w:rsidTr="0093493F">
        <w:trPr>
          <w:gridAfter w:val="1"/>
          <w:wAfter w:w="146" w:type="dxa"/>
          <w:trHeight w:val="330"/>
        </w:trPr>
        <w:tc>
          <w:tcPr>
            <w:tcW w:w="640" w:type="dxa"/>
            <w:vMerge/>
            <w:tcBorders>
              <w:top w:val="nil"/>
              <w:left w:val="single" w:sz="8" w:space="0" w:color="auto"/>
              <w:bottom w:val="single" w:sz="8" w:space="0" w:color="000000"/>
              <w:right w:val="nil"/>
            </w:tcBorders>
            <w:vAlign w:val="center"/>
            <w:hideMark/>
          </w:tcPr>
          <w:p w14:paraId="27A56BAA"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vMerge/>
            <w:tcBorders>
              <w:top w:val="single" w:sz="8" w:space="0" w:color="auto"/>
              <w:left w:val="single" w:sz="8" w:space="0" w:color="auto"/>
              <w:bottom w:val="single" w:sz="8" w:space="0" w:color="000000"/>
              <w:right w:val="single" w:sz="8" w:space="0" w:color="auto"/>
            </w:tcBorders>
            <w:vAlign w:val="center"/>
            <w:hideMark/>
          </w:tcPr>
          <w:p w14:paraId="10202124"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tcBorders>
              <w:top w:val="nil"/>
              <w:left w:val="nil"/>
              <w:bottom w:val="single" w:sz="8" w:space="0" w:color="auto"/>
              <w:right w:val="single" w:sz="8" w:space="0" w:color="auto"/>
            </w:tcBorders>
            <w:shd w:val="clear" w:color="auto" w:fill="auto"/>
            <w:vAlign w:val="center"/>
            <w:hideMark/>
          </w:tcPr>
          <w:p w14:paraId="3BA42763"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szenvedélybetegek közösségi ellátása,</w:t>
            </w:r>
          </w:p>
        </w:tc>
      </w:tr>
      <w:tr w:rsidR="0093493F" w:rsidRPr="0093493F" w14:paraId="17AE6534" w14:textId="77777777" w:rsidTr="0093493F">
        <w:trPr>
          <w:gridAfter w:val="1"/>
          <w:wAfter w:w="146" w:type="dxa"/>
          <w:trHeight w:val="330"/>
        </w:trPr>
        <w:tc>
          <w:tcPr>
            <w:tcW w:w="640" w:type="dxa"/>
            <w:vMerge/>
            <w:tcBorders>
              <w:top w:val="nil"/>
              <w:left w:val="single" w:sz="8" w:space="0" w:color="auto"/>
              <w:bottom w:val="single" w:sz="8" w:space="0" w:color="000000"/>
              <w:right w:val="nil"/>
            </w:tcBorders>
            <w:vAlign w:val="center"/>
            <w:hideMark/>
          </w:tcPr>
          <w:p w14:paraId="2DFBC158"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vMerge/>
            <w:tcBorders>
              <w:top w:val="single" w:sz="8" w:space="0" w:color="auto"/>
              <w:left w:val="single" w:sz="8" w:space="0" w:color="auto"/>
              <w:bottom w:val="single" w:sz="8" w:space="0" w:color="000000"/>
              <w:right w:val="single" w:sz="8" w:space="0" w:color="auto"/>
            </w:tcBorders>
            <w:vAlign w:val="center"/>
            <w:hideMark/>
          </w:tcPr>
          <w:p w14:paraId="2E3527A2"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tcBorders>
              <w:top w:val="nil"/>
              <w:left w:val="nil"/>
              <w:bottom w:val="single" w:sz="8" w:space="0" w:color="auto"/>
              <w:right w:val="single" w:sz="8" w:space="0" w:color="auto"/>
            </w:tcBorders>
            <w:shd w:val="clear" w:color="auto" w:fill="auto"/>
            <w:vAlign w:val="center"/>
            <w:hideMark/>
          </w:tcPr>
          <w:p w14:paraId="483E4373"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pszichiátriai betegek közösségi ellátása</w:t>
            </w:r>
          </w:p>
        </w:tc>
      </w:tr>
      <w:tr w:rsidR="0093493F" w:rsidRPr="0093493F" w14:paraId="45FB4429" w14:textId="77777777" w:rsidTr="0093493F">
        <w:trPr>
          <w:gridAfter w:val="1"/>
          <w:wAfter w:w="146" w:type="dxa"/>
          <w:trHeight w:val="330"/>
        </w:trPr>
        <w:tc>
          <w:tcPr>
            <w:tcW w:w="640" w:type="dxa"/>
            <w:vMerge w:val="restart"/>
            <w:tcBorders>
              <w:top w:val="nil"/>
              <w:left w:val="single" w:sz="8" w:space="0" w:color="000000"/>
              <w:bottom w:val="single" w:sz="8" w:space="0" w:color="000000"/>
              <w:right w:val="nil"/>
            </w:tcBorders>
            <w:shd w:val="clear" w:color="auto" w:fill="auto"/>
            <w:vAlign w:val="center"/>
            <w:hideMark/>
          </w:tcPr>
          <w:p w14:paraId="186D27E0"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3.</w:t>
            </w:r>
          </w:p>
        </w:tc>
        <w:tc>
          <w:tcPr>
            <w:tcW w:w="4440" w:type="dxa"/>
            <w:tcBorders>
              <w:top w:val="nil"/>
              <w:left w:val="single" w:sz="8" w:space="0" w:color="auto"/>
              <w:bottom w:val="single" w:sz="8" w:space="0" w:color="auto"/>
              <w:right w:val="single" w:sz="8" w:space="0" w:color="auto"/>
            </w:tcBorders>
            <w:shd w:val="clear" w:color="auto" w:fill="auto"/>
            <w:vAlign w:val="center"/>
            <w:hideMark/>
          </w:tcPr>
          <w:p w14:paraId="2E9F87C1"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idősek otthona,</w:t>
            </w:r>
          </w:p>
        </w:tc>
        <w:tc>
          <w:tcPr>
            <w:tcW w:w="4060" w:type="dxa"/>
            <w:vMerge w:val="restart"/>
            <w:tcBorders>
              <w:top w:val="nil"/>
              <w:left w:val="single" w:sz="8" w:space="0" w:color="auto"/>
              <w:bottom w:val="single" w:sz="8" w:space="0" w:color="000000"/>
              <w:right w:val="single" w:sz="8" w:space="0" w:color="auto"/>
            </w:tcBorders>
            <w:shd w:val="clear" w:color="auto" w:fill="auto"/>
            <w:vAlign w:val="center"/>
            <w:hideMark/>
          </w:tcPr>
          <w:p w14:paraId="3927C69D" w14:textId="77777777" w:rsidR="0093493F" w:rsidRPr="0093493F" w:rsidRDefault="0093493F" w:rsidP="0093493F">
            <w:pPr>
              <w:spacing w:after="0" w:line="240" w:lineRule="auto"/>
              <w:jc w:val="center"/>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r>
      <w:tr w:rsidR="0093493F" w:rsidRPr="0093493F" w14:paraId="776385E1" w14:textId="77777777" w:rsidTr="0093493F">
        <w:trPr>
          <w:gridAfter w:val="1"/>
          <w:wAfter w:w="146" w:type="dxa"/>
          <w:trHeight w:val="330"/>
        </w:trPr>
        <w:tc>
          <w:tcPr>
            <w:tcW w:w="640" w:type="dxa"/>
            <w:vMerge/>
            <w:tcBorders>
              <w:top w:val="nil"/>
              <w:left w:val="single" w:sz="8" w:space="0" w:color="000000"/>
              <w:bottom w:val="single" w:sz="8" w:space="0" w:color="000000"/>
              <w:right w:val="nil"/>
            </w:tcBorders>
            <w:vAlign w:val="center"/>
            <w:hideMark/>
          </w:tcPr>
          <w:p w14:paraId="5372AB8A"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tcBorders>
              <w:top w:val="nil"/>
              <w:left w:val="single" w:sz="8" w:space="0" w:color="auto"/>
              <w:bottom w:val="single" w:sz="8" w:space="0" w:color="auto"/>
              <w:right w:val="single" w:sz="8" w:space="0" w:color="auto"/>
            </w:tcBorders>
            <w:shd w:val="clear" w:color="auto" w:fill="auto"/>
            <w:vAlign w:val="center"/>
            <w:hideMark/>
          </w:tcPr>
          <w:p w14:paraId="712BB462"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időskorúak gondozóháza</w:t>
            </w:r>
          </w:p>
        </w:tc>
        <w:tc>
          <w:tcPr>
            <w:tcW w:w="4060" w:type="dxa"/>
            <w:vMerge/>
            <w:tcBorders>
              <w:top w:val="nil"/>
              <w:left w:val="single" w:sz="8" w:space="0" w:color="auto"/>
              <w:bottom w:val="single" w:sz="8" w:space="0" w:color="000000"/>
              <w:right w:val="single" w:sz="8" w:space="0" w:color="auto"/>
            </w:tcBorders>
            <w:vAlign w:val="center"/>
            <w:hideMark/>
          </w:tcPr>
          <w:p w14:paraId="34B3F8FB"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7240D993" w14:textId="77777777" w:rsidTr="0093493F">
        <w:trPr>
          <w:gridAfter w:val="1"/>
          <w:wAfter w:w="146" w:type="dxa"/>
          <w:trHeight w:val="330"/>
        </w:trPr>
        <w:tc>
          <w:tcPr>
            <w:tcW w:w="640" w:type="dxa"/>
            <w:vMerge w:val="restart"/>
            <w:tcBorders>
              <w:top w:val="nil"/>
              <w:left w:val="single" w:sz="8" w:space="0" w:color="000000"/>
              <w:bottom w:val="single" w:sz="8" w:space="0" w:color="000000"/>
              <w:right w:val="nil"/>
            </w:tcBorders>
            <w:shd w:val="clear" w:color="auto" w:fill="auto"/>
            <w:vAlign w:val="center"/>
            <w:hideMark/>
          </w:tcPr>
          <w:p w14:paraId="4013FAA1"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4.</w:t>
            </w:r>
          </w:p>
        </w:tc>
        <w:tc>
          <w:tcPr>
            <w:tcW w:w="4440" w:type="dxa"/>
            <w:tcBorders>
              <w:top w:val="nil"/>
              <w:left w:val="single" w:sz="8" w:space="0" w:color="auto"/>
              <w:bottom w:val="single" w:sz="8" w:space="0" w:color="auto"/>
              <w:right w:val="single" w:sz="8" w:space="0" w:color="auto"/>
            </w:tcBorders>
            <w:shd w:val="clear" w:color="auto" w:fill="auto"/>
            <w:vAlign w:val="center"/>
            <w:hideMark/>
          </w:tcPr>
          <w:p w14:paraId="5982CFEC"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hajléktalanná válás megelőzésének biztosítása,</w:t>
            </w:r>
          </w:p>
        </w:tc>
        <w:tc>
          <w:tcPr>
            <w:tcW w:w="4060" w:type="dxa"/>
            <w:vMerge/>
            <w:tcBorders>
              <w:top w:val="nil"/>
              <w:left w:val="single" w:sz="8" w:space="0" w:color="auto"/>
              <w:bottom w:val="single" w:sz="8" w:space="0" w:color="000000"/>
              <w:right w:val="single" w:sz="8" w:space="0" w:color="auto"/>
            </w:tcBorders>
            <w:vAlign w:val="center"/>
            <w:hideMark/>
          </w:tcPr>
          <w:p w14:paraId="0A6F7DFC"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5B2543DC" w14:textId="77777777" w:rsidTr="0093493F">
        <w:trPr>
          <w:gridAfter w:val="1"/>
          <w:wAfter w:w="146" w:type="dxa"/>
          <w:trHeight w:val="330"/>
        </w:trPr>
        <w:tc>
          <w:tcPr>
            <w:tcW w:w="640" w:type="dxa"/>
            <w:vMerge/>
            <w:tcBorders>
              <w:top w:val="nil"/>
              <w:left w:val="single" w:sz="8" w:space="0" w:color="000000"/>
              <w:bottom w:val="single" w:sz="8" w:space="0" w:color="000000"/>
              <w:right w:val="nil"/>
            </w:tcBorders>
            <w:vAlign w:val="center"/>
            <w:hideMark/>
          </w:tcPr>
          <w:p w14:paraId="3CE7E2F9"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tcBorders>
              <w:top w:val="nil"/>
              <w:left w:val="single" w:sz="8" w:space="0" w:color="auto"/>
              <w:bottom w:val="single" w:sz="8" w:space="0" w:color="auto"/>
              <w:right w:val="single" w:sz="8" w:space="0" w:color="auto"/>
            </w:tcBorders>
            <w:shd w:val="clear" w:color="auto" w:fill="auto"/>
            <w:vAlign w:val="center"/>
            <w:hideMark/>
          </w:tcPr>
          <w:p w14:paraId="26FB4CFD"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hajléktalanok otthona,</w:t>
            </w:r>
          </w:p>
        </w:tc>
        <w:tc>
          <w:tcPr>
            <w:tcW w:w="4060" w:type="dxa"/>
            <w:vMerge/>
            <w:tcBorders>
              <w:top w:val="nil"/>
              <w:left w:val="single" w:sz="8" w:space="0" w:color="auto"/>
              <w:bottom w:val="single" w:sz="8" w:space="0" w:color="000000"/>
              <w:right w:val="single" w:sz="8" w:space="0" w:color="auto"/>
            </w:tcBorders>
            <w:vAlign w:val="center"/>
            <w:hideMark/>
          </w:tcPr>
          <w:p w14:paraId="11C55A48"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72BD8595" w14:textId="77777777" w:rsidTr="0093493F">
        <w:trPr>
          <w:gridAfter w:val="1"/>
          <w:wAfter w:w="146" w:type="dxa"/>
          <w:trHeight w:val="645"/>
        </w:trPr>
        <w:tc>
          <w:tcPr>
            <w:tcW w:w="640" w:type="dxa"/>
            <w:vMerge/>
            <w:tcBorders>
              <w:top w:val="nil"/>
              <w:left w:val="single" w:sz="8" w:space="0" w:color="000000"/>
              <w:bottom w:val="single" w:sz="8" w:space="0" w:color="000000"/>
              <w:right w:val="nil"/>
            </w:tcBorders>
            <w:vAlign w:val="center"/>
            <w:hideMark/>
          </w:tcPr>
          <w:p w14:paraId="3FA9489B"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tcBorders>
              <w:top w:val="nil"/>
              <w:left w:val="single" w:sz="8" w:space="0" w:color="auto"/>
              <w:bottom w:val="single" w:sz="8" w:space="0" w:color="auto"/>
              <w:right w:val="single" w:sz="8" w:space="0" w:color="auto"/>
            </w:tcBorders>
            <w:shd w:val="clear" w:color="auto" w:fill="auto"/>
            <w:vAlign w:val="center"/>
            <w:hideMark/>
          </w:tcPr>
          <w:p w14:paraId="5C533B8C"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hajléktalan személyek rehabilitációs intézménye,</w:t>
            </w:r>
          </w:p>
        </w:tc>
        <w:tc>
          <w:tcPr>
            <w:tcW w:w="4060" w:type="dxa"/>
            <w:vMerge/>
            <w:tcBorders>
              <w:top w:val="nil"/>
              <w:left w:val="single" w:sz="8" w:space="0" w:color="auto"/>
              <w:bottom w:val="single" w:sz="8" w:space="0" w:color="000000"/>
              <w:right w:val="single" w:sz="8" w:space="0" w:color="auto"/>
            </w:tcBorders>
            <w:vAlign w:val="center"/>
            <w:hideMark/>
          </w:tcPr>
          <w:p w14:paraId="00205084"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34BD11AD" w14:textId="77777777" w:rsidTr="0093493F">
        <w:trPr>
          <w:gridAfter w:val="1"/>
          <w:wAfter w:w="146" w:type="dxa"/>
          <w:trHeight w:val="330"/>
        </w:trPr>
        <w:tc>
          <w:tcPr>
            <w:tcW w:w="640" w:type="dxa"/>
            <w:vMerge/>
            <w:tcBorders>
              <w:top w:val="nil"/>
              <w:left w:val="single" w:sz="8" w:space="0" w:color="000000"/>
              <w:bottom w:val="single" w:sz="8" w:space="0" w:color="000000"/>
              <w:right w:val="nil"/>
            </w:tcBorders>
            <w:vAlign w:val="center"/>
            <w:hideMark/>
          </w:tcPr>
          <w:p w14:paraId="6BBA96B8"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tcBorders>
              <w:top w:val="nil"/>
              <w:left w:val="single" w:sz="8" w:space="0" w:color="auto"/>
              <w:bottom w:val="single" w:sz="8" w:space="0" w:color="auto"/>
              <w:right w:val="single" w:sz="8" w:space="0" w:color="auto"/>
            </w:tcBorders>
            <w:shd w:val="clear" w:color="auto" w:fill="auto"/>
            <w:vAlign w:val="center"/>
            <w:hideMark/>
          </w:tcPr>
          <w:p w14:paraId="70350727"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éjjeli menedékhely,</w:t>
            </w:r>
          </w:p>
        </w:tc>
        <w:tc>
          <w:tcPr>
            <w:tcW w:w="4060" w:type="dxa"/>
            <w:vMerge/>
            <w:tcBorders>
              <w:top w:val="nil"/>
              <w:left w:val="single" w:sz="8" w:space="0" w:color="auto"/>
              <w:bottom w:val="single" w:sz="8" w:space="0" w:color="000000"/>
              <w:right w:val="single" w:sz="8" w:space="0" w:color="auto"/>
            </w:tcBorders>
            <w:vAlign w:val="center"/>
            <w:hideMark/>
          </w:tcPr>
          <w:p w14:paraId="3D605C2D"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026B784F" w14:textId="77777777" w:rsidTr="0093493F">
        <w:trPr>
          <w:gridAfter w:val="1"/>
          <w:wAfter w:w="146" w:type="dxa"/>
          <w:trHeight w:val="330"/>
        </w:trPr>
        <w:tc>
          <w:tcPr>
            <w:tcW w:w="640" w:type="dxa"/>
            <w:vMerge/>
            <w:tcBorders>
              <w:top w:val="nil"/>
              <w:left w:val="single" w:sz="8" w:space="0" w:color="000000"/>
              <w:bottom w:val="single" w:sz="8" w:space="0" w:color="000000"/>
              <w:right w:val="nil"/>
            </w:tcBorders>
            <w:vAlign w:val="center"/>
            <w:hideMark/>
          </w:tcPr>
          <w:p w14:paraId="545BDFD4"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tcBorders>
              <w:top w:val="nil"/>
              <w:left w:val="single" w:sz="8" w:space="0" w:color="auto"/>
              <w:bottom w:val="single" w:sz="8" w:space="0" w:color="auto"/>
              <w:right w:val="single" w:sz="8" w:space="0" w:color="auto"/>
            </w:tcBorders>
            <w:shd w:val="clear" w:color="auto" w:fill="auto"/>
            <w:vAlign w:val="center"/>
            <w:hideMark/>
          </w:tcPr>
          <w:p w14:paraId="63A6BAE1"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hajléktalan személyek átmeneti szállása</w:t>
            </w:r>
          </w:p>
        </w:tc>
        <w:tc>
          <w:tcPr>
            <w:tcW w:w="4060" w:type="dxa"/>
            <w:vMerge/>
            <w:tcBorders>
              <w:top w:val="nil"/>
              <w:left w:val="single" w:sz="8" w:space="0" w:color="auto"/>
              <w:bottom w:val="single" w:sz="8" w:space="0" w:color="000000"/>
              <w:right w:val="single" w:sz="8" w:space="0" w:color="auto"/>
            </w:tcBorders>
            <w:vAlign w:val="center"/>
            <w:hideMark/>
          </w:tcPr>
          <w:p w14:paraId="0E5C350A"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7DE6F284" w14:textId="77777777" w:rsidTr="0093493F">
        <w:trPr>
          <w:gridAfter w:val="1"/>
          <w:wAfter w:w="146" w:type="dxa"/>
          <w:trHeight w:val="330"/>
        </w:trPr>
        <w:tc>
          <w:tcPr>
            <w:tcW w:w="640" w:type="dxa"/>
            <w:tcBorders>
              <w:top w:val="nil"/>
              <w:left w:val="single" w:sz="8" w:space="0" w:color="000000"/>
              <w:bottom w:val="nil"/>
              <w:right w:val="nil"/>
            </w:tcBorders>
            <w:shd w:val="clear" w:color="auto" w:fill="auto"/>
            <w:vAlign w:val="center"/>
            <w:hideMark/>
          </w:tcPr>
          <w:p w14:paraId="6FF32099"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5.</w:t>
            </w:r>
          </w:p>
        </w:tc>
        <w:tc>
          <w:tcPr>
            <w:tcW w:w="4440" w:type="dxa"/>
            <w:tcBorders>
              <w:top w:val="nil"/>
              <w:left w:val="single" w:sz="8" w:space="0" w:color="auto"/>
              <w:bottom w:val="single" w:sz="8" w:space="0" w:color="auto"/>
              <w:right w:val="single" w:sz="8" w:space="0" w:color="auto"/>
            </w:tcBorders>
            <w:shd w:val="clear" w:color="auto" w:fill="auto"/>
            <w:vAlign w:val="center"/>
            <w:hideMark/>
          </w:tcPr>
          <w:p w14:paraId="5D368CBC"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bölcsődei ellátás</w:t>
            </w:r>
          </w:p>
        </w:tc>
        <w:tc>
          <w:tcPr>
            <w:tcW w:w="4060" w:type="dxa"/>
            <w:vMerge/>
            <w:tcBorders>
              <w:top w:val="nil"/>
              <w:left w:val="single" w:sz="8" w:space="0" w:color="auto"/>
              <w:bottom w:val="single" w:sz="8" w:space="0" w:color="000000"/>
              <w:right w:val="single" w:sz="8" w:space="0" w:color="auto"/>
            </w:tcBorders>
            <w:vAlign w:val="center"/>
            <w:hideMark/>
          </w:tcPr>
          <w:p w14:paraId="10C20282"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748D54E1" w14:textId="77777777" w:rsidTr="0093493F">
        <w:trPr>
          <w:gridAfter w:val="1"/>
          <w:wAfter w:w="146" w:type="dxa"/>
          <w:trHeight w:val="330"/>
        </w:trPr>
        <w:tc>
          <w:tcPr>
            <w:tcW w:w="640" w:type="dxa"/>
            <w:vMerge w:val="restart"/>
            <w:tcBorders>
              <w:top w:val="single" w:sz="8" w:space="0" w:color="000000"/>
              <w:left w:val="single" w:sz="8" w:space="0" w:color="000000"/>
              <w:bottom w:val="single" w:sz="8" w:space="0" w:color="000000"/>
              <w:right w:val="nil"/>
            </w:tcBorders>
            <w:shd w:val="clear" w:color="auto" w:fill="auto"/>
            <w:vAlign w:val="center"/>
            <w:hideMark/>
          </w:tcPr>
          <w:p w14:paraId="1FF2A220"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6.</w:t>
            </w:r>
          </w:p>
        </w:tc>
        <w:tc>
          <w:tcPr>
            <w:tcW w:w="4440" w:type="dxa"/>
            <w:tcBorders>
              <w:top w:val="nil"/>
              <w:left w:val="single" w:sz="8" w:space="0" w:color="auto"/>
              <w:bottom w:val="single" w:sz="8" w:space="0" w:color="auto"/>
              <w:right w:val="single" w:sz="8" w:space="0" w:color="auto"/>
            </w:tcBorders>
            <w:shd w:val="clear" w:color="auto" w:fill="auto"/>
            <w:vAlign w:val="center"/>
            <w:hideMark/>
          </w:tcPr>
          <w:p w14:paraId="3A4255F4"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család- és gyermekjóléti központ,</w:t>
            </w:r>
          </w:p>
        </w:tc>
        <w:tc>
          <w:tcPr>
            <w:tcW w:w="4060" w:type="dxa"/>
            <w:vMerge/>
            <w:tcBorders>
              <w:top w:val="nil"/>
              <w:left w:val="single" w:sz="8" w:space="0" w:color="auto"/>
              <w:bottom w:val="single" w:sz="8" w:space="0" w:color="000000"/>
              <w:right w:val="single" w:sz="8" w:space="0" w:color="auto"/>
            </w:tcBorders>
            <w:vAlign w:val="center"/>
            <w:hideMark/>
          </w:tcPr>
          <w:p w14:paraId="1DE8518D"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725D0906" w14:textId="77777777" w:rsidTr="0093493F">
        <w:trPr>
          <w:gridAfter w:val="1"/>
          <w:wAfter w:w="146" w:type="dxa"/>
          <w:trHeight w:val="330"/>
        </w:trPr>
        <w:tc>
          <w:tcPr>
            <w:tcW w:w="640" w:type="dxa"/>
            <w:vMerge/>
            <w:tcBorders>
              <w:top w:val="single" w:sz="8" w:space="0" w:color="000000"/>
              <w:left w:val="single" w:sz="8" w:space="0" w:color="000000"/>
              <w:bottom w:val="single" w:sz="8" w:space="0" w:color="000000"/>
              <w:right w:val="nil"/>
            </w:tcBorders>
            <w:vAlign w:val="center"/>
            <w:hideMark/>
          </w:tcPr>
          <w:p w14:paraId="6CFE2097"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tcBorders>
              <w:top w:val="nil"/>
              <w:left w:val="single" w:sz="8" w:space="0" w:color="auto"/>
              <w:bottom w:val="single" w:sz="8" w:space="0" w:color="auto"/>
              <w:right w:val="single" w:sz="8" w:space="0" w:color="auto"/>
            </w:tcBorders>
            <w:shd w:val="clear" w:color="auto" w:fill="auto"/>
            <w:vAlign w:val="center"/>
            <w:hideMark/>
          </w:tcPr>
          <w:p w14:paraId="6C352D93"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család-és gyermekjóléti szolgálat</w:t>
            </w:r>
          </w:p>
        </w:tc>
        <w:tc>
          <w:tcPr>
            <w:tcW w:w="4060" w:type="dxa"/>
            <w:vMerge/>
            <w:tcBorders>
              <w:top w:val="nil"/>
              <w:left w:val="single" w:sz="8" w:space="0" w:color="auto"/>
              <w:bottom w:val="single" w:sz="8" w:space="0" w:color="000000"/>
              <w:right w:val="single" w:sz="8" w:space="0" w:color="auto"/>
            </w:tcBorders>
            <w:vAlign w:val="center"/>
            <w:hideMark/>
          </w:tcPr>
          <w:p w14:paraId="4F224FD2"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6D31387A" w14:textId="77777777" w:rsidTr="0093493F">
        <w:trPr>
          <w:gridAfter w:val="1"/>
          <w:wAfter w:w="146" w:type="dxa"/>
          <w:trHeight w:val="473"/>
        </w:trPr>
        <w:tc>
          <w:tcPr>
            <w:tcW w:w="640" w:type="dxa"/>
            <w:vMerge w:val="restart"/>
            <w:tcBorders>
              <w:top w:val="nil"/>
              <w:left w:val="single" w:sz="8" w:space="0" w:color="000000"/>
              <w:bottom w:val="single" w:sz="8" w:space="0" w:color="000000"/>
              <w:right w:val="nil"/>
            </w:tcBorders>
            <w:shd w:val="clear" w:color="auto" w:fill="auto"/>
            <w:vAlign w:val="center"/>
            <w:hideMark/>
          </w:tcPr>
          <w:p w14:paraId="76300DEF"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7.</w:t>
            </w:r>
          </w:p>
        </w:tc>
        <w:tc>
          <w:tcPr>
            <w:tcW w:w="4440" w:type="dxa"/>
            <w:vMerge w:val="restart"/>
            <w:tcBorders>
              <w:top w:val="nil"/>
              <w:left w:val="single" w:sz="8" w:space="0" w:color="auto"/>
              <w:bottom w:val="single" w:sz="8" w:space="0" w:color="000000"/>
              <w:right w:val="single" w:sz="8" w:space="0" w:color="auto"/>
            </w:tcBorders>
            <w:shd w:val="clear" w:color="auto" w:fill="auto"/>
            <w:vAlign w:val="center"/>
            <w:hideMark/>
          </w:tcPr>
          <w:p w14:paraId="2C937340"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családok átmeneti otthona</w:t>
            </w:r>
          </w:p>
        </w:tc>
        <w:tc>
          <w:tcPr>
            <w:tcW w:w="4060" w:type="dxa"/>
            <w:vMerge/>
            <w:tcBorders>
              <w:top w:val="nil"/>
              <w:left w:val="single" w:sz="8" w:space="0" w:color="auto"/>
              <w:bottom w:val="single" w:sz="8" w:space="0" w:color="000000"/>
              <w:right w:val="single" w:sz="8" w:space="0" w:color="auto"/>
            </w:tcBorders>
            <w:vAlign w:val="center"/>
            <w:hideMark/>
          </w:tcPr>
          <w:p w14:paraId="2FB9279B"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07E660B8" w14:textId="77777777" w:rsidTr="0093493F">
        <w:trPr>
          <w:trHeight w:val="315"/>
        </w:trPr>
        <w:tc>
          <w:tcPr>
            <w:tcW w:w="640" w:type="dxa"/>
            <w:vMerge/>
            <w:tcBorders>
              <w:top w:val="nil"/>
              <w:left w:val="single" w:sz="8" w:space="0" w:color="000000"/>
              <w:bottom w:val="single" w:sz="8" w:space="0" w:color="000000"/>
              <w:right w:val="nil"/>
            </w:tcBorders>
            <w:vAlign w:val="center"/>
            <w:hideMark/>
          </w:tcPr>
          <w:p w14:paraId="145091FD"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vMerge/>
            <w:tcBorders>
              <w:top w:val="nil"/>
              <w:left w:val="single" w:sz="8" w:space="0" w:color="auto"/>
              <w:bottom w:val="single" w:sz="8" w:space="0" w:color="000000"/>
              <w:right w:val="single" w:sz="8" w:space="0" w:color="auto"/>
            </w:tcBorders>
            <w:vAlign w:val="center"/>
            <w:hideMark/>
          </w:tcPr>
          <w:p w14:paraId="71FD5F83"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vMerge/>
            <w:tcBorders>
              <w:top w:val="nil"/>
              <w:left w:val="single" w:sz="8" w:space="0" w:color="auto"/>
              <w:bottom w:val="single" w:sz="8" w:space="0" w:color="000000"/>
              <w:right w:val="single" w:sz="8" w:space="0" w:color="auto"/>
            </w:tcBorders>
            <w:vAlign w:val="center"/>
            <w:hideMark/>
          </w:tcPr>
          <w:p w14:paraId="2046252B"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tcBorders>
              <w:top w:val="nil"/>
              <w:left w:val="nil"/>
              <w:bottom w:val="nil"/>
              <w:right w:val="nil"/>
            </w:tcBorders>
            <w:shd w:val="clear" w:color="auto" w:fill="auto"/>
            <w:noWrap/>
            <w:vAlign w:val="bottom"/>
            <w:hideMark/>
          </w:tcPr>
          <w:p w14:paraId="3E0CB0C6"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04DA37AD" w14:textId="77777777" w:rsidTr="0093493F">
        <w:trPr>
          <w:trHeight w:val="300"/>
        </w:trPr>
        <w:tc>
          <w:tcPr>
            <w:tcW w:w="640" w:type="dxa"/>
            <w:vMerge w:val="restart"/>
            <w:tcBorders>
              <w:top w:val="nil"/>
              <w:left w:val="single" w:sz="8" w:space="0" w:color="000000"/>
              <w:bottom w:val="single" w:sz="8" w:space="0" w:color="000000"/>
              <w:right w:val="nil"/>
            </w:tcBorders>
            <w:shd w:val="clear" w:color="auto" w:fill="auto"/>
            <w:vAlign w:val="center"/>
            <w:hideMark/>
          </w:tcPr>
          <w:p w14:paraId="2C191C95"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8.</w:t>
            </w:r>
          </w:p>
        </w:tc>
        <w:tc>
          <w:tcPr>
            <w:tcW w:w="4440" w:type="dxa"/>
            <w:vMerge w:val="restart"/>
            <w:tcBorders>
              <w:top w:val="nil"/>
              <w:left w:val="single" w:sz="8" w:space="0" w:color="auto"/>
              <w:bottom w:val="single" w:sz="8" w:space="0" w:color="000000"/>
              <w:right w:val="single" w:sz="8" w:space="0" w:color="auto"/>
            </w:tcBorders>
            <w:shd w:val="clear" w:color="auto" w:fill="auto"/>
            <w:vAlign w:val="center"/>
            <w:hideMark/>
          </w:tcPr>
          <w:p w14:paraId="5A6A3A46"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gyermekek átmeneti otthona</w:t>
            </w:r>
          </w:p>
        </w:tc>
        <w:tc>
          <w:tcPr>
            <w:tcW w:w="4060" w:type="dxa"/>
            <w:vMerge/>
            <w:tcBorders>
              <w:top w:val="nil"/>
              <w:left w:val="single" w:sz="8" w:space="0" w:color="auto"/>
              <w:bottom w:val="single" w:sz="8" w:space="0" w:color="000000"/>
              <w:right w:val="single" w:sz="8" w:space="0" w:color="auto"/>
            </w:tcBorders>
            <w:vAlign w:val="center"/>
            <w:hideMark/>
          </w:tcPr>
          <w:p w14:paraId="384A6779"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197050D8"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148EE4EA" w14:textId="77777777" w:rsidTr="0093493F">
        <w:trPr>
          <w:trHeight w:val="315"/>
        </w:trPr>
        <w:tc>
          <w:tcPr>
            <w:tcW w:w="640" w:type="dxa"/>
            <w:vMerge/>
            <w:tcBorders>
              <w:top w:val="nil"/>
              <w:left w:val="single" w:sz="8" w:space="0" w:color="000000"/>
              <w:bottom w:val="single" w:sz="8" w:space="0" w:color="000000"/>
              <w:right w:val="nil"/>
            </w:tcBorders>
            <w:vAlign w:val="center"/>
            <w:hideMark/>
          </w:tcPr>
          <w:p w14:paraId="4296AD15"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vMerge/>
            <w:tcBorders>
              <w:top w:val="nil"/>
              <w:left w:val="single" w:sz="8" w:space="0" w:color="auto"/>
              <w:bottom w:val="single" w:sz="8" w:space="0" w:color="000000"/>
              <w:right w:val="single" w:sz="8" w:space="0" w:color="auto"/>
            </w:tcBorders>
            <w:vAlign w:val="center"/>
            <w:hideMark/>
          </w:tcPr>
          <w:p w14:paraId="297AD22D"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vMerge/>
            <w:tcBorders>
              <w:top w:val="nil"/>
              <w:left w:val="single" w:sz="8" w:space="0" w:color="auto"/>
              <w:bottom w:val="single" w:sz="8" w:space="0" w:color="000000"/>
              <w:right w:val="single" w:sz="8" w:space="0" w:color="auto"/>
            </w:tcBorders>
            <w:vAlign w:val="center"/>
            <w:hideMark/>
          </w:tcPr>
          <w:p w14:paraId="67DDD020"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tcBorders>
              <w:top w:val="nil"/>
              <w:left w:val="nil"/>
              <w:bottom w:val="nil"/>
              <w:right w:val="nil"/>
            </w:tcBorders>
            <w:shd w:val="clear" w:color="auto" w:fill="auto"/>
            <w:noWrap/>
            <w:vAlign w:val="bottom"/>
            <w:hideMark/>
          </w:tcPr>
          <w:p w14:paraId="43865C47"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762EC0DF" w14:textId="77777777" w:rsidTr="0093493F">
        <w:trPr>
          <w:trHeight w:val="330"/>
        </w:trPr>
        <w:tc>
          <w:tcPr>
            <w:tcW w:w="640" w:type="dxa"/>
            <w:tcBorders>
              <w:top w:val="nil"/>
              <w:left w:val="single" w:sz="8" w:space="0" w:color="000000"/>
              <w:bottom w:val="single" w:sz="8" w:space="0" w:color="000000"/>
              <w:right w:val="nil"/>
            </w:tcBorders>
            <w:shd w:val="clear" w:color="auto" w:fill="auto"/>
            <w:vAlign w:val="center"/>
            <w:hideMark/>
          </w:tcPr>
          <w:p w14:paraId="48F0A5AC"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9.</w:t>
            </w:r>
          </w:p>
        </w:tc>
        <w:tc>
          <w:tcPr>
            <w:tcW w:w="4440" w:type="dxa"/>
            <w:tcBorders>
              <w:top w:val="nil"/>
              <w:left w:val="single" w:sz="8" w:space="0" w:color="auto"/>
              <w:bottom w:val="single" w:sz="8" w:space="0" w:color="auto"/>
              <w:right w:val="single" w:sz="8" w:space="0" w:color="auto"/>
            </w:tcBorders>
            <w:shd w:val="clear" w:color="auto" w:fill="auto"/>
            <w:vAlign w:val="center"/>
            <w:hideMark/>
          </w:tcPr>
          <w:p w14:paraId="531087F5"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4060" w:type="dxa"/>
            <w:tcBorders>
              <w:top w:val="nil"/>
              <w:left w:val="nil"/>
              <w:bottom w:val="single" w:sz="8" w:space="0" w:color="auto"/>
              <w:right w:val="single" w:sz="8" w:space="0" w:color="auto"/>
            </w:tcBorders>
            <w:shd w:val="clear" w:color="auto" w:fill="auto"/>
            <w:vAlign w:val="center"/>
            <w:hideMark/>
          </w:tcPr>
          <w:p w14:paraId="3C3C9EFE"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helyettes szülői ellátás</w:t>
            </w:r>
          </w:p>
        </w:tc>
        <w:tc>
          <w:tcPr>
            <w:tcW w:w="146" w:type="dxa"/>
            <w:vAlign w:val="center"/>
            <w:hideMark/>
          </w:tcPr>
          <w:p w14:paraId="7CAC39B5"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4BC96E3A" w14:textId="77777777" w:rsidTr="0093493F">
        <w:trPr>
          <w:trHeight w:val="300"/>
        </w:trPr>
        <w:tc>
          <w:tcPr>
            <w:tcW w:w="640" w:type="dxa"/>
            <w:vMerge w:val="restart"/>
            <w:tcBorders>
              <w:top w:val="nil"/>
              <w:left w:val="single" w:sz="8" w:space="0" w:color="000000"/>
              <w:bottom w:val="single" w:sz="8" w:space="0" w:color="000000"/>
              <w:right w:val="nil"/>
            </w:tcBorders>
            <w:shd w:val="clear" w:color="auto" w:fill="auto"/>
            <w:vAlign w:val="center"/>
            <w:hideMark/>
          </w:tcPr>
          <w:p w14:paraId="7AAA2F68"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10.</w:t>
            </w:r>
          </w:p>
        </w:tc>
        <w:tc>
          <w:tcPr>
            <w:tcW w:w="4440" w:type="dxa"/>
            <w:vMerge w:val="restart"/>
            <w:tcBorders>
              <w:top w:val="nil"/>
              <w:left w:val="single" w:sz="8" w:space="0" w:color="auto"/>
              <w:bottom w:val="single" w:sz="8" w:space="0" w:color="000000"/>
              <w:right w:val="single" w:sz="8" w:space="0" w:color="auto"/>
            </w:tcBorders>
            <w:shd w:val="clear" w:color="auto" w:fill="auto"/>
            <w:vAlign w:val="center"/>
            <w:hideMark/>
          </w:tcPr>
          <w:p w14:paraId="6DE9A77C"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települési támogatás</w:t>
            </w:r>
          </w:p>
        </w:tc>
        <w:tc>
          <w:tcPr>
            <w:tcW w:w="4060" w:type="dxa"/>
            <w:vMerge w:val="restart"/>
            <w:tcBorders>
              <w:top w:val="nil"/>
              <w:left w:val="single" w:sz="8" w:space="0" w:color="auto"/>
              <w:bottom w:val="single" w:sz="8" w:space="0" w:color="000000"/>
              <w:right w:val="single" w:sz="8" w:space="0" w:color="auto"/>
            </w:tcBorders>
            <w:shd w:val="clear" w:color="auto" w:fill="auto"/>
            <w:vAlign w:val="center"/>
            <w:hideMark/>
          </w:tcPr>
          <w:p w14:paraId="37CB1FE2"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146" w:type="dxa"/>
            <w:vAlign w:val="center"/>
            <w:hideMark/>
          </w:tcPr>
          <w:p w14:paraId="0692E0DF"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571403E6" w14:textId="77777777" w:rsidTr="0093493F">
        <w:trPr>
          <w:trHeight w:val="315"/>
        </w:trPr>
        <w:tc>
          <w:tcPr>
            <w:tcW w:w="640" w:type="dxa"/>
            <w:vMerge/>
            <w:tcBorders>
              <w:top w:val="nil"/>
              <w:left w:val="single" w:sz="8" w:space="0" w:color="000000"/>
              <w:bottom w:val="single" w:sz="8" w:space="0" w:color="000000"/>
              <w:right w:val="nil"/>
            </w:tcBorders>
            <w:vAlign w:val="center"/>
            <w:hideMark/>
          </w:tcPr>
          <w:p w14:paraId="09968F26"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vMerge/>
            <w:tcBorders>
              <w:top w:val="nil"/>
              <w:left w:val="single" w:sz="8" w:space="0" w:color="auto"/>
              <w:bottom w:val="single" w:sz="8" w:space="0" w:color="000000"/>
              <w:right w:val="single" w:sz="8" w:space="0" w:color="auto"/>
            </w:tcBorders>
            <w:vAlign w:val="center"/>
            <w:hideMark/>
          </w:tcPr>
          <w:p w14:paraId="6FFE63BE"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vMerge/>
            <w:tcBorders>
              <w:top w:val="nil"/>
              <w:left w:val="single" w:sz="8" w:space="0" w:color="auto"/>
              <w:bottom w:val="single" w:sz="8" w:space="0" w:color="000000"/>
              <w:right w:val="single" w:sz="8" w:space="0" w:color="auto"/>
            </w:tcBorders>
            <w:vAlign w:val="center"/>
            <w:hideMark/>
          </w:tcPr>
          <w:p w14:paraId="0D45600B"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tcBorders>
              <w:top w:val="nil"/>
              <w:left w:val="nil"/>
              <w:bottom w:val="nil"/>
              <w:right w:val="nil"/>
            </w:tcBorders>
            <w:shd w:val="clear" w:color="auto" w:fill="auto"/>
            <w:noWrap/>
            <w:vAlign w:val="bottom"/>
            <w:hideMark/>
          </w:tcPr>
          <w:p w14:paraId="39824EC1"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6B1F20ED" w14:textId="77777777" w:rsidTr="0093493F">
        <w:trPr>
          <w:trHeight w:val="330"/>
        </w:trPr>
        <w:tc>
          <w:tcPr>
            <w:tcW w:w="640" w:type="dxa"/>
            <w:tcBorders>
              <w:top w:val="nil"/>
              <w:left w:val="single" w:sz="8" w:space="0" w:color="000000"/>
              <w:bottom w:val="single" w:sz="8" w:space="0" w:color="000000"/>
              <w:right w:val="nil"/>
            </w:tcBorders>
            <w:shd w:val="clear" w:color="auto" w:fill="auto"/>
            <w:vAlign w:val="center"/>
            <w:hideMark/>
          </w:tcPr>
          <w:p w14:paraId="35E67AD4"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11.</w:t>
            </w:r>
          </w:p>
        </w:tc>
        <w:tc>
          <w:tcPr>
            <w:tcW w:w="4440" w:type="dxa"/>
            <w:tcBorders>
              <w:top w:val="nil"/>
              <w:left w:val="single" w:sz="8" w:space="0" w:color="auto"/>
              <w:bottom w:val="single" w:sz="8" w:space="0" w:color="auto"/>
              <w:right w:val="single" w:sz="8" w:space="0" w:color="auto"/>
            </w:tcBorders>
            <w:shd w:val="clear" w:color="auto" w:fill="auto"/>
            <w:vAlign w:val="center"/>
            <w:hideMark/>
          </w:tcPr>
          <w:p w14:paraId="6602DC8C"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köztemetés</w:t>
            </w:r>
          </w:p>
        </w:tc>
        <w:tc>
          <w:tcPr>
            <w:tcW w:w="4060" w:type="dxa"/>
            <w:vMerge/>
            <w:tcBorders>
              <w:top w:val="nil"/>
              <w:left w:val="single" w:sz="8" w:space="0" w:color="auto"/>
              <w:bottom w:val="single" w:sz="8" w:space="0" w:color="000000"/>
              <w:right w:val="single" w:sz="8" w:space="0" w:color="auto"/>
            </w:tcBorders>
            <w:vAlign w:val="center"/>
            <w:hideMark/>
          </w:tcPr>
          <w:p w14:paraId="16D3D648"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57D03F74"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07E8C2F2" w14:textId="77777777" w:rsidTr="0093493F">
        <w:trPr>
          <w:trHeight w:val="330"/>
        </w:trPr>
        <w:tc>
          <w:tcPr>
            <w:tcW w:w="640" w:type="dxa"/>
            <w:vMerge w:val="restart"/>
            <w:tcBorders>
              <w:top w:val="nil"/>
              <w:left w:val="single" w:sz="8" w:space="0" w:color="000000"/>
              <w:bottom w:val="nil"/>
              <w:right w:val="nil"/>
            </w:tcBorders>
            <w:shd w:val="clear" w:color="auto" w:fill="auto"/>
            <w:vAlign w:val="center"/>
            <w:hideMark/>
          </w:tcPr>
          <w:p w14:paraId="243F117F"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12.</w:t>
            </w:r>
          </w:p>
        </w:tc>
        <w:tc>
          <w:tcPr>
            <w:tcW w:w="4440" w:type="dxa"/>
            <w:tcBorders>
              <w:top w:val="nil"/>
              <w:left w:val="single" w:sz="4" w:space="0" w:color="auto"/>
              <w:bottom w:val="nil"/>
              <w:right w:val="nil"/>
            </w:tcBorders>
            <w:shd w:val="clear" w:color="auto" w:fill="auto"/>
            <w:vAlign w:val="center"/>
            <w:hideMark/>
          </w:tcPr>
          <w:p w14:paraId="228EF01B"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intézményi gyermekétkeztetés,</w:t>
            </w:r>
          </w:p>
        </w:tc>
        <w:tc>
          <w:tcPr>
            <w:tcW w:w="4060" w:type="dxa"/>
            <w:vMerge/>
            <w:tcBorders>
              <w:top w:val="nil"/>
              <w:left w:val="single" w:sz="8" w:space="0" w:color="auto"/>
              <w:bottom w:val="single" w:sz="8" w:space="0" w:color="000000"/>
              <w:right w:val="single" w:sz="8" w:space="0" w:color="auto"/>
            </w:tcBorders>
            <w:vAlign w:val="center"/>
            <w:hideMark/>
          </w:tcPr>
          <w:p w14:paraId="609E13C6"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2B697636"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240E4AF3" w14:textId="77777777" w:rsidTr="0093493F">
        <w:trPr>
          <w:trHeight w:val="330"/>
        </w:trPr>
        <w:tc>
          <w:tcPr>
            <w:tcW w:w="640" w:type="dxa"/>
            <w:vMerge/>
            <w:tcBorders>
              <w:top w:val="nil"/>
              <w:left w:val="single" w:sz="8" w:space="0" w:color="000000"/>
              <w:bottom w:val="nil"/>
              <w:right w:val="nil"/>
            </w:tcBorders>
            <w:vAlign w:val="center"/>
            <w:hideMark/>
          </w:tcPr>
          <w:p w14:paraId="078B82C7"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tcBorders>
              <w:top w:val="single" w:sz="8" w:space="0" w:color="auto"/>
              <w:left w:val="single" w:sz="8" w:space="0" w:color="auto"/>
              <w:bottom w:val="single" w:sz="8" w:space="0" w:color="auto"/>
              <w:right w:val="nil"/>
            </w:tcBorders>
            <w:shd w:val="clear" w:color="auto" w:fill="auto"/>
            <w:vAlign w:val="center"/>
            <w:hideMark/>
          </w:tcPr>
          <w:p w14:paraId="0E24BD00"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ingyenes és kedvezményes gyermekétkeztetés,</w:t>
            </w:r>
          </w:p>
        </w:tc>
        <w:tc>
          <w:tcPr>
            <w:tcW w:w="4060" w:type="dxa"/>
            <w:vMerge/>
            <w:tcBorders>
              <w:top w:val="nil"/>
              <w:left w:val="single" w:sz="8" w:space="0" w:color="auto"/>
              <w:bottom w:val="single" w:sz="8" w:space="0" w:color="000000"/>
              <w:right w:val="single" w:sz="8" w:space="0" w:color="auto"/>
            </w:tcBorders>
            <w:vAlign w:val="center"/>
            <w:hideMark/>
          </w:tcPr>
          <w:p w14:paraId="32735F06"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0F114199"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560560CC" w14:textId="77777777" w:rsidTr="0093493F">
        <w:trPr>
          <w:trHeight w:val="330"/>
        </w:trPr>
        <w:tc>
          <w:tcPr>
            <w:tcW w:w="640" w:type="dxa"/>
            <w:vMerge/>
            <w:tcBorders>
              <w:top w:val="nil"/>
              <w:left w:val="single" w:sz="8" w:space="0" w:color="000000"/>
              <w:bottom w:val="nil"/>
              <w:right w:val="nil"/>
            </w:tcBorders>
            <w:vAlign w:val="center"/>
            <w:hideMark/>
          </w:tcPr>
          <w:p w14:paraId="535E00E0"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tcBorders>
              <w:top w:val="nil"/>
              <w:left w:val="single" w:sz="8" w:space="0" w:color="auto"/>
              <w:bottom w:val="single" w:sz="8" w:space="0" w:color="auto"/>
              <w:right w:val="nil"/>
            </w:tcBorders>
            <w:shd w:val="clear" w:color="auto" w:fill="auto"/>
            <w:vAlign w:val="center"/>
            <w:hideMark/>
          </w:tcPr>
          <w:p w14:paraId="58547ED8"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szünidei gyermekétkeztetés</w:t>
            </w:r>
          </w:p>
        </w:tc>
        <w:tc>
          <w:tcPr>
            <w:tcW w:w="4060" w:type="dxa"/>
            <w:vMerge/>
            <w:tcBorders>
              <w:top w:val="nil"/>
              <w:left w:val="single" w:sz="8" w:space="0" w:color="auto"/>
              <w:bottom w:val="single" w:sz="8" w:space="0" w:color="000000"/>
              <w:right w:val="single" w:sz="8" w:space="0" w:color="auto"/>
            </w:tcBorders>
            <w:vAlign w:val="center"/>
            <w:hideMark/>
          </w:tcPr>
          <w:p w14:paraId="3C930CC5"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705DB569"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210C77C9" w14:textId="77777777" w:rsidTr="0093493F">
        <w:trPr>
          <w:trHeight w:val="330"/>
        </w:trPr>
        <w:tc>
          <w:tcPr>
            <w:tcW w:w="64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75F626E"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13.</w:t>
            </w:r>
          </w:p>
        </w:tc>
        <w:tc>
          <w:tcPr>
            <w:tcW w:w="4440" w:type="dxa"/>
            <w:tcBorders>
              <w:top w:val="nil"/>
              <w:left w:val="nil"/>
              <w:bottom w:val="nil"/>
              <w:right w:val="single" w:sz="8" w:space="0" w:color="auto"/>
            </w:tcBorders>
            <w:shd w:val="clear" w:color="auto" w:fill="auto"/>
            <w:vAlign w:val="center"/>
            <w:hideMark/>
          </w:tcPr>
          <w:p w14:paraId="114FD428"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közfoglalkoztatás</w:t>
            </w:r>
          </w:p>
        </w:tc>
        <w:tc>
          <w:tcPr>
            <w:tcW w:w="4060" w:type="dxa"/>
            <w:vMerge/>
            <w:tcBorders>
              <w:top w:val="nil"/>
              <w:left w:val="single" w:sz="8" w:space="0" w:color="auto"/>
              <w:bottom w:val="single" w:sz="8" w:space="0" w:color="000000"/>
              <w:right w:val="single" w:sz="8" w:space="0" w:color="auto"/>
            </w:tcBorders>
            <w:vAlign w:val="center"/>
            <w:hideMark/>
          </w:tcPr>
          <w:p w14:paraId="3E8AACDE"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69168C2D"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4549BAD8" w14:textId="77777777" w:rsidTr="0093493F">
        <w:trPr>
          <w:trHeight w:val="645"/>
        </w:trPr>
        <w:tc>
          <w:tcPr>
            <w:tcW w:w="640" w:type="dxa"/>
            <w:tcBorders>
              <w:top w:val="nil"/>
              <w:left w:val="single" w:sz="8" w:space="0" w:color="000000"/>
              <w:bottom w:val="single" w:sz="8" w:space="0" w:color="000000"/>
              <w:right w:val="nil"/>
            </w:tcBorders>
            <w:shd w:val="clear" w:color="auto" w:fill="auto"/>
            <w:vAlign w:val="center"/>
            <w:hideMark/>
          </w:tcPr>
          <w:p w14:paraId="765C20E6"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14.</w:t>
            </w:r>
          </w:p>
        </w:tc>
        <w:tc>
          <w:tcPr>
            <w:tcW w:w="44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7671150"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4060" w:type="dxa"/>
            <w:tcBorders>
              <w:top w:val="nil"/>
              <w:left w:val="nil"/>
              <w:bottom w:val="single" w:sz="8" w:space="0" w:color="auto"/>
              <w:right w:val="single" w:sz="8" w:space="0" w:color="auto"/>
            </w:tcBorders>
            <w:shd w:val="clear" w:color="auto" w:fill="auto"/>
            <w:vAlign w:val="center"/>
            <w:hideMark/>
          </w:tcPr>
          <w:p w14:paraId="58100A58"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személyi térítési díj csökkentése, elengedése</w:t>
            </w:r>
          </w:p>
        </w:tc>
        <w:tc>
          <w:tcPr>
            <w:tcW w:w="146" w:type="dxa"/>
            <w:vAlign w:val="center"/>
            <w:hideMark/>
          </w:tcPr>
          <w:p w14:paraId="7A69BB77"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34D9B71D" w14:textId="77777777" w:rsidTr="0093493F">
        <w:trPr>
          <w:trHeight w:val="645"/>
        </w:trPr>
        <w:tc>
          <w:tcPr>
            <w:tcW w:w="640" w:type="dxa"/>
            <w:tcBorders>
              <w:top w:val="nil"/>
              <w:left w:val="single" w:sz="8" w:space="0" w:color="000000"/>
              <w:bottom w:val="single" w:sz="8" w:space="0" w:color="000000"/>
              <w:right w:val="nil"/>
            </w:tcBorders>
            <w:shd w:val="clear" w:color="auto" w:fill="auto"/>
            <w:vAlign w:val="center"/>
            <w:hideMark/>
          </w:tcPr>
          <w:p w14:paraId="3891B8A0"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15.</w:t>
            </w:r>
          </w:p>
        </w:tc>
        <w:tc>
          <w:tcPr>
            <w:tcW w:w="4440" w:type="dxa"/>
            <w:vMerge/>
            <w:tcBorders>
              <w:top w:val="single" w:sz="8" w:space="0" w:color="auto"/>
              <w:left w:val="single" w:sz="8" w:space="0" w:color="auto"/>
              <w:bottom w:val="single" w:sz="8" w:space="0" w:color="000000"/>
              <w:right w:val="single" w:sz="8" w:space="0" w:color="auto"/>
            </w:tcBorders>
            <w:vAlign w:val="center"/>
            <w:hideMark/>
          </w:tcPr>
          <w:p w14:paraId="4964A8E4"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tcBorders>
              <w:top w:val="nil"/>
              <w:left w:val="nil"/>
              <w:bottom w:val="single" w:sz="8" w:space="0" w:color="auto"/>
              <w:right w:val="single" w:sz="8" w:space="0" w:color="auto"/>
            </w:tcBorders>
            <w:shd w:val="clear" w:color="auto" w:fill="auto"/>
            <w:vAlign w:val="center"/>
            <w:hideMark/>
          </w:tcPr>
          <w:p w14:paraId="35B019B5"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a gyermekek napközbeni ellátásához kapcsolódó külön szolgáltatások</w:t>
            </w:r>
          </w:p>
        </w:tc>
        <w:tc>
          <w:tcPr>
            <w:tcW w:w="146" w:type="dxa"/>
            <w:vAlign w:val="center"/>
            <w:hideMark/>
          </w:tcPr>
          <w:p w14:paraId="3FD6F74A"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5271850D" w14:textId="77777777" w:rsidTr="0093493F">
        <w:trPr>
          <w:trHeight w:val="330"/>
        </w:trPr>
        <w:tc>
          <w:tcPr>
            <w:tcW w:w="640" w:type="dxa"/>
            <w:tcBorders>
              <w:top w:val="nil"/>
              <w:left w:val="single" w:sz="8" w:space="0" w:color="000000"/>
              <w:bottom w:val="single" w:sz="8" w:space="0" w:color="000000"/>
              <w:right w:val="nil"/>
            </w:tcBorders>
            <w:shd w:val="clear" w:color="auto" w:fill="auto"/>
            <w:vAlign w:val="center"/>
            <w:hideMark/>
          </w:tcPr>
          <w:p w14:paraId="1F529639"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16.</w:t>
            </w:r>
          </w:p>
        </w:tc>
        <w:tc>
          <w:tcPr>
            <w:tcW w:w="4440" w:type="dxa"/>
            <w:vMerge/>
            <w:tcBorders>
              <w:top w:val="single" w:sz="8" w:space="0" w:color="auto"/>
              <w:left w:val="single" w:sz="8" w:space="0" w:color="auto"/>
              <w:bottom w:val="single" w:sz="8" w:space="0" w:color="000000"/>
              <w:right w:val="single" w:sz="8" w:space="0" w:color="auto"/>
            </w:tcBorders>
            <w:vAlign w:val="center"/>
            <w:hideMark/>
          </w:tcPr>
          <w:p w14:paraId="3E59D582"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tcBorders>
              <w:top w:val="nil"/>
              <w:left w:val="nil"/>
              <w:bottom w:val="single" w:sz="8" w:space="0" w:color="auto"/>
              <w:right w:val="single" w:sz="8" w:space="0" w:color="auto"/>
            </w:tcBorders>
            <w:shd w:val="clear" w:color="auto" w:fill="auto"/>
            <w:vAlign w:val="center"/>
            <w:hideMark/>
          </w:tcPr>
          <w:p w14:paraId="1760BD09"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nyugdíjasházi gondozószolgálat</w:t>
            </w:r>
          </w:p>
        </w:tc>
        <w:tc>
          <w:tcPr>
            <w:tcW w:w="146" w:type="dxa"/>
            <w:vAlign w:val="center"/>
            <w:hideMark/>
          </w:tcPr>
          <w:p w14:paraId="7540CFD1"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3081DC63" w14:textId="77777777" w:rsidTr="0093493F">
        <w:trPr>
          <w:trHeight w:val="645"/>
        </w:trPr>
        <w:tc>
          <w:tcPr>
            <w:tcW w:w="640" w:type="dxa"/>
            <w:tcBorders>
              <w:top w:val="nil"/>
              <w:left w:val="single" w:sz="8" w:space="0" w:color="000000"/>
              <w:bottom w:val="single" w:sz="8" w:space="0" w:color="000000"/>
              <w:right w:val="nil"/>
            </w:tcBorders>
            <w:shd w:val="clear" w:color="auto" w:fill="auto"/>
            <w:vAlign w:val="center"/>
            <w:hideMark/>
          </w:tcPr>
          <w:p w14:paraId="680A34F0"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17.</w:t>
            </w:r>
          </w:p>
        </w:tc>
        <w:tc>
          <w:tcPr>
            <w:tcW w:w="4440" w:type="dxa"/>
            <w:vMerge/>
            <w:tcBorders>
              <w:top w:val="single" w:sz="8" w:space="0" w:color="auto"/>
              <w:left w:val="single" w:sz="8" w:space="0" w:color="auto"/>
              <w:bottom w:val="single" w:sz="8" w:space="0" w:color="000000"/>
              <w:right w:val="single" w:sz="8" w:space="0" w:color="auto"/>
            </w:tcBorders>
            <w:vAlign w:val="center"/>
            <w:hideMark/>
          </w:tcPr>
          <w:p w14:paraId="6A9DC6A2"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tcBorders>
              <w:top w:val="nil"/>
              <w:left w:val="nil"/>
              <w:bottom w:val="single" w:sz="8" w:space="0" w:color="auto"/>
              <w:right w:val="single" w:sz="8" w:space="0" w:color="auto"/>
            </w:tcBorders>
            <w:shd w:val="clear" w:color="auto" w:fill="auto"/>
            <w:vAlign w:val="center"/>
            <w:hideMark/>
          </w:tcPr>
          <w:p w14:paraId="41DA20D3"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Bursa Hungarica felsőoktatási önkormányzati ösztöndíjrendszer</w:t>
            </w:r>
          </w:p>
        </w:tc>
        <w:tc>
          <w:tcPr>
            <w:tcW w:w="146" w:type="dxa"/>
            <w:vAlign w:val="center"/>
            <w:hideMark/>
          </w:tcPr>
          <w:p w14:paraId="682A0EAC"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3366B481" w14:textId="77777777" w:rsidTr="0093493F">
        <w:trPr>
          <w:trHeight w:val="300"/>
        </w:trPr>
        <w:tc>
          <w:tcPr>
            <w:tcW w:w="640" w:type="dxa"/>
            <w:vMerge w:val="restart"/>
            <w:tcBorders>
              <w:top w:val="nil"/>
              <w:left w:val="single" w:sz="8" w:space="0" w:color="000000"/>
              <w:bottom w:val="single" w:sz="8" w:space="0" w:color="000000"/>
              <w:right w:val="nil"/>
            </w:tcBorders>
            <w:shd w:val="clear" w:color="auto" w:fill="auto"/>
            <w:vAlign w:val="center"/>
            <w:hideMark/>
          </w:tcPr>
          <w:p w14:paraId="00F09E21"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18.</w:t>
            </w:r>
          </w:p>
        </w:tc>
        <w:tc>
          <w:tcPr>
            <w:tcW w:w="4440" w:type="dxa"/>
            <w:vMerge/>
            <w:tcBorders>
              <w:top w:val="single" w:sz="8" w:space="0" w:color="auto"/>
              <w:left w:val="single" w:sz="8" w:space="0" w:color="auto"/>
              <w:bottom w:val="single" w:sz="8" w:space="0" w:color="000000"/>
              <w:right w:val="single" w:sz="8" w:space="0" w:color="auto"/>
            </w:tcBorders>
            <w:vAlign w:val="center"/>
            <w:hideMark/>
          </w:tcPr>
          <w:p w14:paraId="29EF1B80"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vMerge w:val="restart"/>
            <w:tcBorders>
              <w:top w:val="nil"/>
              <w:left w:val="single" w:sz="8" w:space="0" w:color="auto"/>
              <w:bottom w:val="single" w:sz="8" w:space="0" w:color="000000"/>
              <w:right w:val="single" w:sz="8" w:space="0" w:color="auto"/>
            </w:tcBorders>
            <w:shd w:val="clear" w:color="auto" w:fill="auto"/>
            <w:vAlign w:val="center"/>
            <w:hideMark/>
          </w:tcPr>
          <w:p w14:paraId="54FECA3A"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házi szennyvízhálózat kiépítésének támogatása, ennek keretében vissza nem térítendő támogatás és kölcsön nyújtása</w:t>
            </w:r>
          </w:p>
        </w:tc>
        <w:tc>
          <w:tcPr>
            <w:tcW w:w="146" w:type="dxa"/>
            <w:vAlign w:val="center"/>
            <w:hideMark/>
          </w:tcPr>
          <w:p w14:paraId="4DA0F869"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3338D42A" w14:textId="77777777" w:rsidTr="0093493F">
        <w:trPr>
          <w:trHeight w:val="315"/>
        </w:trPr>
        <w:tc>
          <w:tcPr>
            <w:tcW w:w="640" w:type="dxa"/>
            <w:vMerge/>
            <w:tcBorders>
              <w:top w:val="nil"/>
              <w:left w:val="single" w:sz="8" w:space="0" w:color="000000"/>
              <w:bottom w:val="single" w:sz="8" w:space="0" w:color="000000"/>
              <w:right w:val="nil"/>
            </w:tcBorders>
            <w:vAlign w:val="center"/>
            <w:hideMark/>
          </w:tcPr>
          <w:p w14:paraId="062782F9"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vMerge/>
            <w:tcBorders>
              <w:top w:val="single" w:sz="8" w:space="0" w:color="auto"/>
              <w:left w:val="single" w:sz="8" w:space="0" w:color="auto"/>
              <w:bottom w:val="single" w:sz="8" w:space="0" w:color="000000"/>
              <w:right w:val="single" w:sz="8" w:space="0" w:color="auto"/>
            </w:tcBorders>
            <w:vAlign w:val="center"/>
            <w:hideMark/>
          </w:tcPr>
          <w:p w14:paraId="34D83039"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vMerge/>
            <w:tcBorders>
              <w:top w:val="nil"/>
              <w:left w:val="single" w:sz="8" w:space="0" w:color="auto"/>
              <w:bottom w:val="single" w:sz="8" w:space="0" w:color="000000"/>
              <w:right w:val="single" w:sz="8" w:space="0" w:color="auto"/>
            </w:tcBorders>
            <w:vAlign w:val="center"/>
            <w:hideMark/>
          </w:tcPr>
          <w:p w14:paraId="64BEC329"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tcBorders>
              <w:top w:val="nil"/>
              <w:left w:val="nil"/>
              <w:bottom w:val="nil"/>
              <w:right w:val="nil"/>
            </w:tcBorders>
            <w:shd w:val="clear" w:color="auto" w:fill="auto"/>
            <w:noWrap/>
            <w:vAlign w:val="bottom"/>
            <w:hideMark/>
          </w:tcPr>
          <w:p w14:paraId="0551EE8A"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2CFA1ABB" w14:textId="77777777" w:rsidTr="0093493F">
        <w:trPr>
          <w:trHeight w:val="315"/>
        </w:trPr>
        <w:tc>
          <w:tcPr>
            <w:tcW w:w="640" w:type="dxa"/>
            <w:tcBorders>
              <w:top w:val="nil"/>
              <w:left w:val="nil"/>
              <w:bottom w:val="nil"/>
              <w:right w:val="nil"/>
            </w:tcBorders>
            <w:shd w:val="clear" w:color="auto" w:fill="auto"/>
            <w:vAlign w:val="center"/>
            <w:hideMark/>
          </w:tcPr>
          <w:p w14:paraId="2630134B" w14:textId="77777777" w:rsidR="0093493F" w:rsidRPr="0093493F" w:rsidRDefault="0093493F" w:rsidP="0093493F">
            <w:pPr>
              <w:spacing w:after="0" w:line="240" w:lineRule="auto"/>
              <w:rPr>
                <w:rFonts w:ascii="HeadingNow-62Light" w:eastAsia="Times New Roman" w:hAnsi="HeadingNow-62Light" w:cs="Times New Roman"/>
                <w:lang w:eastAsia="hu-HU"/>
              </w:rPr>
            </w:pPr>
          </w:p>
        </w:tc>
        <w:tc>
          <w:tcPr>
            <w:tcW w:w="4440" w:type="dxa"/>
            <w:tcBorders>
              <w:top w:val="nil"/>
              <w:left w:val="nil"/>
              <w:bottom w:val="nil"/>
              <w:right w:val="nil"/>
            </w:tcBorders>
            <w:shd w:val="clear" w:color="auto" w:fill="auto"/>
            <w:vAlign w:val="center"/>
            <w:hideMark/>
          </w:tcPr>
          <w:p w14:paraId="1D60FB64" w14:textId="77777777" w:rsidR="0093493F" w:rsidRPr="0093493F" w:rsidRDefault="0093493F" w:rsidP="0093493F">
            <w:pPr>
              <w:spacing w:after="0" w:line="240" w:lineRule="auto"/>
              <w:jc w:val="center"/>
              <w:rPr>
                <w:rFonts w:ascii="HeadingNow-62Light" w:eastAsia="Times New Roman" w:hAnsi="HeadingNow-62Light" w:cs="Times New Roman"/>
                <w:lang w:eastAsia="hu-HU"/>
              </w:rPr>
            </w:pPr>
          </w:p>
        </w:tc>
        <w:tc>
          <w:tcPr>
            <w:tcW w:w="4060" w:type="dxa"/>
            <w:tcBorders>
              <w:top w:val="nil"/>
              <w:left w:val="nil"/>
              <w:bottom w:val="nil"/>
              <w:right w:val="nil"/>
            </w:tcBorders>
            <w:shd w:val="clear" w:color="auto" w:fill="auto"/>
            <w:vAlign w:val="center"/>
            <w:hideMark/>
          </w:tcPr>
          <w:p w14:paraId="2C98E852" w14:textId="77777777" w:rsidR="0093493F" w:rsidRPr="0093493F" w:rsidRDefault="0093493F" w:rsidP="0093493F">
            <w:pPr>
              <w:spacing w:after="0" w:line="240" w:lineRule="auto"/>
              <w:rPr>
                <w:rFonts w:ascii="HeadingNow-62Light" w:eastAsia="Times New Roman" w:hAnsi="HeadingNow-62Light" w:cs="Times New Roman"/>
                <w:lang w:eastAsia="hu-HU"/>
              </w:rPr>
            </w:pPr>
          </w:p>
        </w:tc>
        <w:tc>
          <w:tcPr>
            <w:tcW w:w="146" w:type="dxa"/>
            <w:vAlign w:val="center"/>
            <w:hideMark/>
          </w:tcPr>
          <w:p w14:paraId="01156616"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bookmarkStart w:id="10" w:name="RANGE!B52"/>
      <w:tr w:rsidR="0093493F" w:rsidRPr="0093493F" w14:paraId="14F9EEFC" w14:textId="77777777" w:rsidTr="0093493F">
        <w:trPr>
          <w:trHeight w:val="555"/>
        </w:trPr>
        <w:tc>
          <w:tcPr>
            <w:tcW w:w="9140" w:type="dxa"/>
            <w:gridSpan w:val="3"/>
            <w:tcBorders>
              <w:top w:val="nil"/>
              <w:left w:val="nil"/>
              <w:bottom w:val="nil"/>
              <w:right w:val="nil"/>
            </w:tcBorders>
            <w:shd w:val="clear" w:color="auto" w:fill="auto"/>
            <w:noWrap/>
            <w:vAlign w:val="center"/>
            <w:hideMark/>
          </w:tcPr>
          <w:p w14:paraId="11E04F61" w14:textId="34EC121A" w:rsidR="0093493F" w:rsidRPr="0093493F" w:rsidRDefault="0093493F" w:rsidP="0093493F">
            <w:pPr>
              <w:spacing w:after="0" w:line="240" w:lineRule="auto"/>
              <w:jc w:val="both"/>
              <w:rPr>
                <w:rFonts w:ascii="HeadingNow-62Light" w:eastAsia="Times New Roman" w:hAnsi="HeadingNow-62Light" w:cs="Times New Roman"/>
                <w:b/>
                <w:bCs/>
                <w:color w:val="000000"/>
                <w:sz w:val="28"/>
                <w:szCs w:val="28"/>
                <w:lang w:eastAsia="hu-HU"/>
              </w:rPr>
            </w:pPr>
            <w:r w:rsidRPr="0093493F">
              <w:rPr>
                <w:rFonts w:ascii="HeadingNow-62Light" w:eastAsia="Times New Roman" w:hAnsi="HeadingNow-62Light" w:cs="Times New Roman"/>
                <w:b/>
                <w:bCs/>
                <w:color w:val="000000"/>
                <w:sz w:val="28"/>
                <w:szCs w:val="28"/>
                <w:lang w:eastAsia="hu-HU"/>
              </w:rPr>
              <w:fldChar w:fldCharType="begin"/>
            </w:r>
            <w:r w:rsidRPr="0093493F">
              <w:rPr>
                <w:rFonts w:ascii="HeadingNow-62Light" w:eastAsia="Times New Roman" w:hAnsi="HeadingNow-62Light" w:cs="Times New Roman"/>
                <w:b/>
                <w:bCs/>
                <w:color w:val="000000"/>
                <w:sz w:val="28"/>
                <w:szCs w:val="28"/>
                <w:lang w:eastAsia="hu-HU"/>
              </w:rPr>
              <w:instrText>HYPERLINK "file:///C:\\Users\\User\\Desktop\\KMJV\\Gazdasági%20Program\\KMJV_Önkormányzati_feladatok.xlsx" \l "RANGE!B209"</w:instrText>
            </w:r>
            <w:r w:rsidRPr="0093493F">
              <w:rPr>
                <w:rFonts w:ascii="HeadingNow-62Light" w:eastAsia="Times New Roman" w:hAnsi="HeadingNow-62Light" w:cs="Times New Roman"/>
                <w:b/>
                <w:bCs/>
                <w:color w:val="000000"/>
                <w:sz w:val="28"/>
                <w:szCs w:val="28"/>
                <w:lang w:eastAsia="hu-HU"/>
              </w:rPr>
            </w:r>
            <w:r w:rsidRPr="0093493F">
              <w:rPr>
                <w:rFonts w:ascii="HeadingNow-62Light" w:eastAsia="Times New Roman" w:hAnsi="HeadingNow-62Light" w:cs="Times New Roman"/>
                <w:b/>
                <w:bCs/>
                <w:color w:val="000000"/>
                <w:sz w:val="28"/>
                <w:szCs w:val="28"/>
                <w:lang w:eastAsia="hu-HU"/>
              </w:rPr>
              <w:fldChar w:fldCharType="separate"/>
            </w:r>
            <w:r w:rsidRPr="0093493F">
              <w:rPr>
                <w:rFonts w:ascii="HeadingNow-62Light" w:eastAsia="Times New Roman" w:hAnsi="HeadingNow-62Light" w:cs="Times New Roman"/>
                <w:b/>
                <w:bCs/>
                <w:color w:val="000000"/>
                <w:sz w:val="28"/>
                <w:szCs w:val="28"/>
                <w:lang w:eastAsia="hu-HU"/>
              </w:rPr>
              <w:t>3. EGÉSZSÉGÜGYI ELLÁTÁS</w:t>
            </w:r>
            <w:r w:rsidRPr="0093493F">
              <w:rPr>
                <w:rFonts w:ascii="HeadingNow-62Light" w:eastAsia="Times New Roman" w:hAnsi="HeadingNow-62Light" w:cs="Times New Roman"/>
                <w:b/>
                <w:bCs/>
                <w:color w:val="000000"/>
                <w:sz w:val="28"/>
                <w:szCs w:val="28"/>
                <w:lang w:eastAsia="hu-HU"/>
              </w:rPr>
              <w:fldChar w:fldCharType="end"/>
            </w:r>
            <w:bookmarkEnd w:id="10"/>
          </w:p>
        </w:tc>
        <w:tc>
          <w:tcPr>
            <w:tcW w:w="146" w:type="dxa"/>
            <w:vAlign w:val="center"/>
            <w:hideMark/>
          </w:tcPr>
          <w:p w14:paraId="6551FA3D"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11DF0281" w14:textId="77777777" w:rsidTr="0093493F">
        <w:trPr>
          <w:trHeight w:val="315"/>
        </w:trPr>
        <w:tc>
          <w:tcPr>
            <w:tcW w:w="640"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5351FC3B"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Calibri" w:eastAsia="Times New Roman" w:hAnsi="Calibri" w:cs="Calibri"/>
                <w:b/>
                <w:bCs/>
                <w:color w:val="000000"/>
                <w:lang w:eastAsia="hu-HU"/>
              </w:rPr>
              <w:t> </w:t>
            </w:r>
          </w:p>
        </w:tc>
        <w:tc>
          <w:tcPr>
            <w:tcW w:w="4440" w:type="dxa"/>
            <w:tcBorders>
              <w:top w:val="single" w:sz="8" w:space="0" w:color="auto"/>
              <w:left w:val="nil"/>
              <w:bottom w:val="nil"/>
              <w:right w:val="single" w:sz="8" w:space="0" w:color="000000"/>
            </w:tcBorders>
            <w:shd w:val="clear" w:color="auto" w:fill="auto"/>
            <w:vAlign w:val="center"/>
            <w:hideMark/>
          </w:tcPr>
          <w:p w14:paraId="0B46569A"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A</w:t>
            </w:r>
          </w:p>
        </w:tc>
        <w:tc>
          <w:tcPr>
            <w:tcW w:w="4060" w:type="dxa"/>
            <w:tcBorders>
              <w:top w:val="single" w:sz="8" w:space="0" w:color="auto"/>
              <w:left w:val="nil"/>
              <w:bottom w:val="nil"/>
              <w:right w:val="single" w:sz="8" w:space="0" w:color="auto"/>
            </w:tcBorders>
            <w:shd w:val="clear" w:color="auto" w:fill="auto"/>
            <w:vAlign w:val="center"/>
            <w:hideMark/>
          </w:tcPr>
          <w:p w14:paraId="24750C64"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B</w:t>
            </w:r>
          </w:p>
        </w:tc>
        <w:tc>
          <w:tcPr>
            <w:tcW w:w="146" w:type="dxa"/>
            <w:vAlign w:val="center"/>
            <w:hideMark/>
          </w:tcPr>
          <w:p w14:paraId="396925E1"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3AE7C544" w14:textId="77777777" w:rsidTr="0093493F">
        <w:trPr>
          <w:trHeight w:val="330"/>
        </w:trPr>
        <w:tc>
          <w:tcPr>
            <w:tcW w:w="640" w:type="dxa"/>
            <w:vMerge/>
            <w:tcBorders>
              <w:top w:val="single" w:sz="8" w:space="0" w:color="auto"/>
              <w:left w:val="single" w:sz="8" w:space="0" w:color="auto"/>
              <w:bottom w:val="single" w:sz="8" w:space="0" w:color="000000"/>
              <w:right w:val="single" w:sz="8" w:space="0" w:color="000000"/>
            </w:tcBorders>
            <w:vAlign w:val="center"/>
            <w:hideMark/>
          </w:tcPr>
          <w:p w14:paraId="336FD991"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tcBorders>
              <w:top w:val="nil"/>
              <w:left w:val="nil"/>
              <w:bottom w:val="single" w:sz="8" w:space="0" w:color="auto"/>
              <w:right w:val="single" w:sz="8" w:space="0" w:color="000000"/>
            </w:tcBorders>
            <w:shd w:val="clear" w:color="auto" w:fill="auto"/>
            <w:vAlign w:val="center"/>
            <w:hideMark/>
          </w:tcPr>
          <w:p w14:paraId="64FA6D2F"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kötelező feladat</w:t>
            </w:r>
          </w:p>
        </w:tc>
        <w:tc>
          <w:tcPr>
            <w:tcW w:w="4060" w:type="dxa"/>
            <w:tcBorders>
              <w:top w:val="nil"/>
              <w:left w:val="nil"/>
              <w:bottom w:val="single" w:sz="8" w:space="0" w:color="auto"/>
              <w:right w:val="single" w:sz="8" w:space="0" w:color="auto"/>
            </w:tcBorders>
            <w:shd w:val="clear" w:color="auto" w:fill="auto"/>
            <w:vAlign w:val="center"/>
            <w:hideMark/>
          </w:tcPr>
          <w:p w14:paraId="763B9849"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önként vállalt feladat</w:t>
            </w:r>
          </w:p>
        </w:tc>
        <w:tc>
          <w:tcPr>
            <w:tcW w:w="146" w:type="dxa"/>
            <w:vAlign w:val="center"/>
            <w:hideMark/>
          </w:tcPr>
          <w:p w14:paraId="674E1E28"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1E070259" w14:textId="77777777" w:rsidTr="0093493F">
        <w:trPr>
          <w:trHeight w:val="330"/>
        </w:trPr>
        <w:tc>
          <w:tcPr>
            <w:tcW w:w="640" w:type="dxa"/>
            <w:tcBorders>
              <w:top w:val="nil"/>
              <w:left w:val="single" w:sz="8" w:space="0" w:color="000000"/>
              <w:bottom w:val="nil"/>
              <w:right w:val="single" w:sz="8" w:space="0" w:color="000000"/>
            </w:tcBorders>
            <w:shd w:val="clear" w:color="auto" w:fill="auto"/>
            <w:vAlign w:val="center"/>
            <w:hideMark/>
          </w:tcPr>
          <w:p w14:paraId="68878849"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w:t>
            </w:r>
          </w:p>
        </w:tc>
        <w:tc>
          <w:tcPr>
            <w:tcW w:w="4440" w:type="dxa"/>
            <w:tcBorders>
              <w:top w:val="nil"/>
              <w:left w:val="nil"/>
              <w:bottom w:val="nil"/>
              <w:right w:val="single" w:sz="8" w:space="0" w:color="000000"/>
            </w:tcBorders>
            <w:shd w:val="clear" w:color="auto" w:fill="auto"/>
            <w:vAlign w:val="center"/>
            <w:hideMark/>
          </w:tcPr>
          <w:p w14:paraId="32843668"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háziorvosi és házi gyermekorvosi ellátás</w:t>
            </w:r>
          </w:p>
        </w:tc>
        <w:tc>
          <w:tcPr>
            <w:tcW w:w="4060" w:type="dxa"/>
            <w:vMerge w:val="restart"/>
            <w:tcBorders>
              <w:top w:val="nil"/>
              <w:left w:val="nil"/>
              <w:bottom w:val="nil"/>
              <w:right w:val="single" w:sz="8" w:space="0" w:color="000000"/>
            </w:tcBorders>
            <w:shd w:val="clear" w:color="auto" w:fill="auto"/>
            <w:vAlign w:val="center"/>
            <w:hideMark/>
          </w:tcPr>
          <w:p w14:paraId="1527FE1D"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146" w:type="dxa"/>
            <w:vAlign w:val="center"/>
            <w:hideMark/>
          </w:tcPr>
          <w:p w14:paraId="3A4C5934"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07408985" w14:textId="77777777" w:rsidTr="0093493F">
        <w:trPr>
          <w:trHeight w:val="330"/>
        </w:trPr>
        <w:tc>
          <w:tcPr>
            <w:tcW w:w="640" w:type="dxa"/>
            <w:tcBorders>
              <w:top w:val="single" w:sz="8" w:space="0" w:color="000000"/>
              <w:left w:val="single" w:sz="8" w:space="0" w:color="000000"/>
              <w:bottom w:val="nil"/>
              <w:right w:val="single" w:sz="8" w:space="0" w:color="000000"/>
            </w:tcBorders>
            <w:shd w:val="clear" w:color="auto" w:fill="auto"/>
            <w:vAlign w:val="center"/>
            <w:hideMark/>
          </w:tcPr>
          <w:p w14:paraId="0DF1DDBD"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2.</w:t>
            </w:r>
          </w:p>
        </w:tc>
        <w:tc>
          <w:tcPr>
            <w:tcW w:w="4440" w:type="dxa"/>
            <w:tcBorders>
              <w:top w:val="single" w:sz="8" w:space="0" w:color="000000"/>
              <w:left w:val="nil"/>
              <w:bottom w:val="nil"/>
              <w:right w:val="single" w:sz="8" w:space="0" w:color="000000"/>
            </w:tcBorders>
            <w:shd w:val="clear" w:color="auto" w:fill="auto"/>
            <w:vAlign w:val="center"/>
            <w:hideMark/>
          </w:tcPr>
          <w:p w14:paraId="12D44121"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fogorvosi alapellátás</w:t>
            </w:r>
          </w:p>
        </w:tc>
        <w:tc>
          <w:tcPr>
            <w:tcW w:w="4060" w:type="dxa"/>
            <w:vMerge/>
            <w:tcBorders>
              <w:top w:val="nil"/>
              <w:left w:val="nil"/>
              <w:bottom w:val="nil"/>
              <w:right w:val="single" w:sz="8" w:space="0" w:color="000000"/>
            </w:tcBorders>
            <w:vAlign w:val="center"/>
            <w:hideMark/>
          </w:tcPr>
          <w:p w14:paraId="73D33B91"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09A12CCE"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6D71BB0D" w14:textId="77777777" w:rsidTr="0093493F">
        <w:trPr>
          <w:trHeight w:val="330"/>
        </w:trPr>
        <w:tc>
          <w:tcPr>
            <w:tcW w:w="640" w:type="dxa"/>
            <w:tcBorders>
              <w:top w:val="single" w:sz="8" w:space="0" w:color="000000"/>
              <w:left w:val="single" w:sz="8" w:space="0" w:color="000000"/>
              <w:bottom w:val="nil"/>
              <w:right w:val="single" w:sz="8" w:space="0" w:color="000000"/>
            </w:tcBorders>
            <w:shd w:val="clear" w:color="auto" w:fill="auto"/>
            <w:vAlign w:val="center"/>
            <w:hideMark/>
          </w:tcPr>
          <w:p w14:paraId="51E86D03"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3.</w:t>
            </w:r>
          </w:p>
        </w:tc>
        <w:tc>
          <w:tcPr>
            <w:tcW w:w="4440" w:type="dxa"/>
            <w:tcBorders>
              <w:top w:val="single" w:sz="8" w:space="0" w:color="000000"/>
              <w:left w:val="nil"/>
              <w:bottom w:val="nil"/>
              <w:right w:val="single" w:sz="8" w:space="0" w:color="000000"/>
            </w:tcBorders>
            <w:shd w:val="clear" w:color="auto" w:fill="auto"/>
            <w:vAlign w:val="center"/>
            <w:hideMark/>
          </w:tcPr>
          <w:p w14:paraId="5CAAE0AF"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fogászati röntgen</w:t>
            </w:r>
          </w:p>
        </w:tc>
        <w:tc>
          <w:tcPr>
            <w:tcW w:w="4060" w:type="dxa"/>
            <w:vMerge/>
            <w:tcBorders>
              <w:top w:val="nil"/>
              <w:left w:val="nil"/>
              <w:bottom w:val="nil"/>
              <w:right w:val="single" w:sz="8" w:space="0" w:color="000000"/>
            </w:tcBorders>
            <w:vAlign w:val="center"/>
            <w:hideMark/>
          </w:tcPr>
          <w:p w14:paraId="227A7630"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4F14D665"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0329A976" w14:textId="77777777" w:rsidTr="0093493F">
        <w:trPr>
          <w:trHeight w:val="330"/>
        </w:trPr>
        <w:tc>
          <w:tcPr>
            <w:tcW w:w="640" w:type="dxa"/>
            <w:tcBorders>
              <w:top w:val="single" w:sz="8" w:space="0" w:color="000000"/>
              <w:left w:val="single" w:sz="8" w:space="0" w:color="000000"/>
              <w:bottom w:val="nil"/>
              <w:right w:val="single" w:sz="8" w:space="0" w:color="000000"/>
            </w:tcBorders>
            <w:shd w:val="clear" w:color="auto" w:fill="auto"/>
            <w:vAlign w:val="center"/>
            <w:hideMark/>
          </w:tcPr>
          <w:p w14:paraId="3F21E42C"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4.</w:t>
            </w:r>
          </w:p>
        </w:tc>
        <w:tc>
          <w:tcPr>
            <w:tcW w:w="4440" w:type="dxa"/>
            <w:tcBorders>
              <w:top w:val="single" w:sz="8" w:space="0" w:color="000000"/>
              <w:left w:val="nil"/>
              <w:bottom w:val="nil"/>
              <w:right w:val="single" w:sz="8" w:space="0" w:color="000000"/>
            </w:tcBorders>
            <w:shd w:val="clear" w:color="auto" w:fill="auto"/>
            <w:vAlign w:val="center"/>
            <w:hideMark/>
          </w:tcPr>
          <w:p w14:paraId="123B4EF8"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alapellátáshoz kapcsolódó ügyeleti ellátás</w:t>
            </w:r>
          </w:p>
        </w:tc>
        <w:tc>
          <w:tcPr>
            <w:tcW w:w="4060" w:type="dxa"/>
            <w:vMerge/>
            <w:tcBorders>
              <w:top w:val="nil"/>
              <w:left w:val="nil"/>
              <w:bottom w:val="nil"/>
              <w:right w:val="single" w:sz="8" w:space="0" w:color="000000"/>
            </w:tcBorders>
            <w:vAlign w:val="center"/>
            <w:hideMark/>
          </w:tcPr>
          <w:p w14:paraId="0851318D"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2DE69D34"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04939FC9" w14:textId="77777777" w:rsidTr="0093493F">
        <w:trPr>
          <w:trHeight w:val="330"/>
        </w:trPr>
        <w:tc>
          <w:tcPr>
            <w:tcW w:w="640" w:type="dxa"/>
            <w:tcBorders>
              <w:top w:val="single" w:sz="8" w:space="0" w:color="000000"/>
              <w:left w:val="single" w:sz="8" w:space="0" w:color="000000"/>
              <w:bottom w:val="nil"/>
              <w:right w:val="single" w:sz="8" w:space="0" w:color="000000"/>
            </w:tcBorders>
            <w:shd w:val="clear" w:color="auto" w:fill="auto"/>
            <w:vAlign w:val="center"/>
            <w:hideMark/>
          </w:tcPr>
          <w:p w14:paraId="7056D7F9"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5.</w:t>
            </w:r>
          </w:p>
        </w:tc>
        <w:tc>
          <w:tcPr>
            <w:tcW w:w="4440" w:type="dxa"/>
            <w:tcBorders>
              <w:top w:val="single" w:sz="8" w:space="0" w:color="000000"/>
              <w:left w:val="nil"/>
              <w:bottom w:val="nil"/>
              <w:right w:val="single" w:sz="8" w:space="0" w:color="000000"/>
            </w:tcBorders>
            <w:shd w:val="clear" w:color="auto" w:fill="auto"/>
            <w:vAlign w:val="center"/>
            <w:hideMark/>
          </w:tcPr>
          <w:p w14:paraId="4EA86FEF"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védőnői ellátás</w:t>
            </w:r>
          </w:p>
        </w:tc>
        <w:tc>
          <w:tcPr>
            <w:tcW w:w="4060" w:type="dxa"/>
            <w:vMerge/>
            <w:tcBorders>
              <w:top w:val="nil"/>
              <w:left w:val="nil"/>
              <w:bottom w:val="nil"/>
              <w:right w:val="single" w:sz="8" w:space="0" w:color="000000"/>
            </w:tcBorders>
            <w:vAlign w:val="center"/>
            <w:hideMark/>
          </w:tcPr>
          <w:p w14:paraId="2EDAF3C6"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20C6C581"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21194881" w14:textId="77777777" w:rsidTr="0093493F">
        <w:trPr>
          <w:trHeight w:val="330"/>
        </w:trPr>
        <w:tc>
          <w:tcPr>
            <w:tcW w:w="64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E65A528"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lastRenderedPageBreak/>
              <w:t xml:space="preserve">6. </w:t>
            </w:r>
          </w:p>
        </w:tc>
        <w:tc>
          <w:tcPr>
            <w:tcW w:w="4440" w:type="dxa"/>
            <w:tcBorders>
              <w:top w:val="single" w:sz="8" w:space="0" w:color="auto"/>
              <w:left w:val="nil"/>
              <w:bottom w:val="single" w:sz="8" w:space="0" w:color="auto"/>
              <w:right w:val="single" w:sz="8" w:space="0" w:color="auto"/>
            </w:tcBorders>
            <w:shd w:val="clear" w:color="auto" w:fill="auto"/>
            <w:vAlign w:val="center"/>
            <w:hideMark/>
          </w:tcPr>
          <w:p w14:paraId="0C7DBFC8"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iskola-egészségügyi ellátás</w:t>
            </w:r>
          </w:p>
        </w:tc>
        <w:tc>
          <w:tcPr>
            <w:tcW w:w="4060" w:type="dxa"/>
            <w:vMerge/>
            <w:tcBorders>
              <w:top w:val="nil"/>
              <w:left w:val="nil"/>
              <w:bottom w:val="nil"/>
              <w:right w:val="single" w:sz="8" w:space="0" w:color="000000"/>
            </w:tcBorders>
            <w:vAlign w:val="center"/>
            <w:hideMark/>
          </w:tcPr>
          <w:p w14:paraId="4F3323BD"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77EED975"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3FA2AB0C" w14:textId="77777777" w:rsidTr="0093493F">
        <w:trPr>
          <w:trHeight w:val="645"/>
        </w:trPr>
        <w:tc>
          <w:tcPr>
            <w:tcW w:w="640" w:type="dxa"/>
            <w:tcBorders>
              <w:top w:val="nil"/>
              <w:left w:val="single" w:sz="8" w:space="0" w:color="000000"/>
              <w:bottom w:val="single" w:sz="8" w:space="0" w:color="000000"/>
              <w:right w:val="single" w:sz="8" w:space="0" w:color="000000"/>
            </w:tcBorders>
            <w:shd w:val="clear" w:color="auto" w:fill="auto"/>
            <w:vAlign w:val="center"/>
            <w:hideMark/>
          </w:tcPr>
          <w:p w14:paraId="61FF3F06"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7.</w:t>
            </w:r>
          </w:p>
        </w:tc>
        <w:tc>
          <w:tcPr>
            <w:tcW w:w="4440" w:type="dxa"/>
            <w:tcBorders>
              <w:top w:val="nil"/>
              <w:left w:val="nil"/>
              <w:bottom w:val="single" w:sz="8" w:space="0" w:color="000000"/>
              <w:right w:val="single" w:sz="8" w:space="0" w:color="000000"/>
            </w:tcBorders>
            <w:shd w:val="clear" w:color="auto" w:fill="auto"/>
            <w:vAlign w:val="center"/>
            <w:hideMark/>
          </w:tcPr>
          <w:p w14:paraId="1821B1EF"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szakellátást nyújtó egészségügyi szolgáltató működtetése</w:t>
            </w:r>
          </w:p>
        </w:tc>
        <w:tc>
          <w:tcPr>
            <w:tcW w:w="4060" w:type="dxa"/>
            <w:vMerge/>
            <w:tcBorders>
              <w:top w:val="nil"/>
              <w:left w:val="nil"/>
              <w:bottom w:val="nil"/>
              <w:right w:val="single" w:sz="8" w:space="0" w:color="000000"/>
            </w:tcBorders>
            <w:vAlign w:val="center"/>
            <w:hideMark/>
          </w:tcPr>
          <w:p w14:paraId="5FB3CEC0"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100F8D0B"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34B22456" w14:textId="77777777" w:rsidTr="0093493F">
        <w:trPr>
          <w:trHeight w:val="330"/>
        </w:trPr>
        <w:tc>
          <w:tcPr>
            <w:tcW w:w="640" w:type="dxa"/>
            <w:tcBorders>
              <w:top w:val="nil"/>
              <w:left w:val="single" w:sz="8" w:space="0" w:color="000000"/>
              <w:bottom w:val="nil"/>
              <w:right w:val="single" w:sz="8" w:space="0" w:color="000000"/>
            </w:tcBorders>
            <w:shd w:val="clear" w:color="auto" w:fill="auto"/>
            <w:vAlign w:val="center"/>
            <w:hideMark/>
          </w:tcPr>
          <w:p w14:paraId="5E88D335"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8.</w:t>
            </w:r>
          </w:p>
        </w:tc>
        <w:tc>
          <w:tcPr>
            <w:tcW w:w="4440" w:type="dxa"/>
            <w:tcBorders>
              <w:top w:val="nil"/>
              <w:left w:val="nil"/>
              <w:bottom w:val="nil"/>
              <w:right w:val="single" w:sz="8" w:space="0" w:color="000000"/>
            </w:tcBorders>
            <w:shd w:val="clear" w:color="auto" w:fill="auto"/>
            <w:vAlign w:val="center"/>
            <w:hideMark/>
          </w:tcPr>
          <w:p w14:paraId="421B8F04"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köztisztasági és településtisztasági feladatok</w:t>
            </w:r>
          </w:p>
        </w:tc>
        <w:tc>
          <w:tcPr>
            <w:tcW w:w="4060" w:type="dxa"/>
            <w:vMerge/>
            <w:tcBorders>
              <w:top w:val="nil"/>
              <w:left w:val="nil"/>
              <w:bottom w:val="nil"/>
              <w:right w:val="single" w:sz="8" w:space="0" w:color="000000"/>
            </w:tcBorders>
            <w:vAlign w:val="center"/>
            <w:hideMark/>
          </w:tcPr>
          <w:p w14:paraId="364A6279"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5EB08383"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77FC437A" w14:textId="77777777" w:rsidTr="0093493F">
        <w:trPr>
          <w:trHeight w:val="330"/>
        </w:trPr>
        <w:tc>
          <w:tcPr>
            <w:tcW w:w="64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128D8BA"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9.</w:t>
            </w:r>
          </w:p>
        </w:tc>
        <w:tc>
          <w:tcPr>
            <w:tcW w:w="4440" w:type="dxa"/>
            <w:tcBorders>
              <w:top w:val="single" w:sz="8" w:space="0" w:color="000000"/>
              <w:left w:val="nil"/>
              <w:bottom w:val="nil"/>
              <w:right w:val="single" w:sz="8" w:space="0" w:color="000000"/>
            </w:tcBorders>
            <w:shd w:val="clear" w:color="auto" w:fill="auto"/>
            <w:vAlign w:val="center"/>
            <w:hideMark/>
          </w:tcPr>
          <w:p w14:paraId="070F171D"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rovar- és rágcsálómentesítési feladatok</w:t>
            </w:r>
          </w:p>
        </w:tc>
        <w:tc>
          <w:tcPr>
            <w:tcW w:w="4060" w:type="dxa"/>
            <w:vMerge/>
            <w:tcBorders>
              <w:top w:val="nil"/>
              <w:left w:val="nil"/>
              <w:bottom w:val="nil"/>
              <w:right w:val="single" w:sz="8" w:space="0" w:color="000000"/>
            </w:tcBorders>
            <w:vAlign w:val="center"/>
            <w:hideMark/>
          </w:tcPr>
          <w:p w14:paraId="68F66835"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5008ADB1"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2D6B5C6C" w14:textId="77777777" w:rsidTr="0093493F">
        <w:trPr>
          <w:trHeight w:val="645"/>
        </w:trPr>
        <w:tc>
          <w:tcPr>
            <w:tcW w:w="640" w:type="dxa"/>
            <w:tcBorders>
              <w:top w:val="nil"/>
              <w:left w:val="single" w:sz="8" w:space="0" w:color="000000"/>
              <w:bottom w:val="single" w:sz="8" w:space="0" w:color="000000"/>
              <w:right w:val="single" w:sz="8" w:space="0" w:color="000000"/>
            </w:tcBorders>
            <w:shd w:val="clear" w:color="auto" w:fill="auto"/>
            <w:vAlign w:val="center"/>
            <w:hideMark/>
          </w:tcPr>
          <w:p w14:paraId="23B599E8"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10.</w:t>
            </w:r>
          </w:p>
        </w:tc>
        <w:tc>
          <w:tcPr>
            <w:tcW w:w="4440"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DE130E"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4060" w:type="dxa"/>
            <w:tcBorders>
              <w:top w:val="single" w:sz="8" w:space="0" w:color="auto"/>
              <w:left w:val="nil"/>
              <w:bottom w:val="single" w:sz="8" w:space="0" w:color="auto"/>
              <w:right w:val="single" w:sz="8" w:space="0" w:color="auto"/>
            </w:tcBorders>
            <w:shd w:val="clear" w:color="auto" w:fill="auto"/>
            <w:vAlign w:val="center"/>
            <w:hideMark/>
          </w:tcPr>
          <w:p w14:paraId="4A8DB549"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egészségfejlesztési tevékenység támogatása</w:t>
            </w:r>
          </w:p>
        </w:tc>
        <w:tc>
          <w:tcPr>
            <w:tcW w:w="146" w:type="dxa"/>
            <w:vAlign w:val="center"/>
            <w:hideMark/>
          </w:tcPr>
          <w:p w14:paraId="39708A03"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4861E173" w14:textId="77777777" w:rsidTr="0093493F">
        <w:trPr>
          <w:trHeight w:val="330"/>
        </w:trPr>
        <w:tc>
          <w:tcPr>
            <w:tcW w:w="640" w:type="dxa"/>
            <w:tcBorders>
              <w:top w:val="nil"/>
              <w:left w:val="single" w:sz="8" w:space="0" w:color="000000"/>
              <w:bottom w:val="single" w:sz="8" w:space="0" w:color="000000"/>
              <w:right w:val="single" w:sz="8" w:space="0" w:color="000000"/>
            </w:tcBorders>
            <w:shd w:val="clear" w:color="auto" w:fill="auto"/>
            <w:vAlign w:val="center"/>
            <w:hideMark/>
          </w:tcPr>
          <w:p w14:paraId="0AC57214"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11.</w:t>
            </w:r>
          </w:p>
        </w:tc>
        <w:tc>
          <w:tcPr>
            <w:tcW w:w="4440" w:type="dxa"/>
            <w:vMerge/>
            <w:tcBorders>
              <w:top w:val="single" w:sz="8" w:space="0" w:color="000000"/>
              <w:left w:val="single" w:sz="8" w:space="0" w:color="000000"/>
              <w:bottom w:val="single" w:sz="8" w:space="0" w:color="000000"/>
              <w:right w:val="single" w:sz="8" w:space="0" w:color="000000"/>
            </w:tcBorders>
            <w:vAlign w:val="center"/>
            <w:hideMark/>
          </w:tcPr>
          <w:p w14:paraId="53B630BF"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tcBorders>
              <w:top w:val="nil"/>
              <w:left w:val="nil"/>
              <w:bottom w:val="single" w:sz="8" w:space="0" w:color="000000"/>
              <w:right w:val="single" w:sz="8" w:space="0" w:color="000000"/>
            </w:tcBorders>
            <w:shd w:val="clear" w:color="auto" w:fill="auto"/>
            <w:vAlign w:val="center"/>
            <w:hideMark/>
          </w:tcPr>
          <w:p w14:paraId="0F78F42B"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anyatejgyűjtő állomás működtetése</w:t>
            </w:r>
          </w:p>
        </w:tc>
        <w:tc>
          <w:tcPr>
            <w:tcW w:w="146" w:type="dxa"/>
            <w:vAlign w:val="center"/>
            <w:hideMark/>
          </w:tcPr>
          <w:p w14:paraId="2E3BD4DD"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130B3DD5" w14:textId="77777777" w:rsidTr="0093493F">
        <w:trPr>
          <w:trHeight w:val="330"/>
        </w:trPr>
        <w:tc>
          <w:tcPr>
            <w:tcW w:w="640" w:type="dxa"/>
            <w:tcBorders>
              <w:top w:val="nil"/>
              <w:left w:val="single" w:sz="8" w:space="0" w:color="000000"/>
              <w:bottom w:val="single" w:sz="8" w:space="0" w:color="000000"/>
              <w:right w:val="single" w:sz="8" w:space="0" w:color="000000"/>
            </w:tcBorders>
            <w:shd w:val="clear" w:color="auto" w:fill="auto"/>
            <w:vAlign w:val="center"/>
            <w:hideMark/>
          </w:tcPr>
          <w:p w14:paraId="6E12D756"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12.</w:t>
            </w:r>
          </w:p>
        </w:tc>
        <w:tc>
          <w:tcPr>
            <w:tcW w:w="4440" w:type="dxa"/>
            <w:vMerge/>
            <w:tcBorders>
              <w:top w:val="single" w:sz="8" w:space="0" w:color="000000"/>
              <w:left w:val="single" w:sz="8" w:space="0" w:color="000000"/>
              <w:bottom w:val="single" w:sz="8" w:space="0" w:color="000000"/>
              <w:right w:val="single" w:sz="8" w:space="0" w:color="000000"/>
            </w:tcBorders>
            <w:vAlign w:val="center"/>
            <w:hideMark/>
          </w:tcPr>
          <w:p w14:paraId="63DBE0EC"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tcBorders>
              <w:top w:val="nil"/>
              <w:left w:val="nil"/>
              <w:bottom w:val="single" w:sz="8" w:space="0" w:color="000000"/>
              <w:right w:val="single" w:sz="8" w:space="0" w:color="000000"/>
            </w:tcBorders>
            <w:shd w:val="clear" w:color="auto" w:fill="auto"/>
            <w:vAlign w:val="center"/>
            <w:hideMark/>
          </w:tcPr>
          <w:p w14:paraId="0550A01E"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vérvételi helyek működtetése</w:t>
            </w:r>
          </w:p>
        </w:tc>
        <w:tc>
          <w:tcPr>
            <w:tcW w:w="146" w:type="dxa"/>
            <w:vAlign w:val="center"/>
            <w:hideMark/>
          </w:tcPr>
          <w:p w14:paraId="011B6556"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240EA1E4" w14:textId="77777777" w:rsidTr="0093493F">
        <w:trPr>
          <w:trHeight w:val="645"/>
        </w:trPr>
        <w:tc>
          <w:tcPr>
            <w:tcW w:w="640" w:type="dxa"/>
            <w:tcBorders>
              <w:top w:val="nil"/>
              <w:left w:val="single" w:sz="8" w:space="0" w:color="000000"/>
              <w:bottom w:val="single" w:sz="8" w:space="0" w:color="000000"/>
              <w:right w:val="single" w:sz="8" w:space="0" w:color="000000"/>
            </w:tcBorders>
            <w:shd w:val="clear" w:color="auto" w:fill="auto"/>
            <w:vAlign w:val="center"/>
            <w:hideMark/>
          </w:tcPr>
          <w:p w14:paraId="314FC097"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13.</w:t>
            </w:r>
          </w:p>
        </w:tc>
        <w:tc>
          <w:tcPr>
            <w:tcW w:w="4440" w:type="dxa"/>
            <w:vMerge/>
            <w:tcBorders>
              <w:top w:val="single" w:sz="8" w:space="0" w:color="000000"/>
              <w:left w:val="single" w:sz="8" w:space="0" w:color="000000"/>
              <w:bottom w:val="single" w:sz="8" w:space="0" w:color="000000"/>
              <w:right w:val="single" w:sz="8" w:space="0" w:color="000000"/>
            </w:tcBorders>
            <w:vAlign w:val="center"/>
            <w:hideMark/>
          </w:tcPr>
          <w:p w14:paraId="5B9C2646"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tcBorders>
              <w:top w:val="nil"/>
              <w:left w:val="nil"/>
              <w:bottom w:val="single" w:sz="8" w:space="0" w:color="000000"/>
              <w:right w:val="single" w:sz="8" w:space="0" w:color="000000"/>
            </w:tcBorders>
            <w:shd w:val="clear" w:color="auto" w:fill="auto"/>
            <w:vAlign w:val="center"/>
            <w:hideMark/>
          </w:tcPr>
          <w:p w14:paraId="10754395"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lelki elsősegély telefon-szolgálat működtetése</w:t>
            </w:r>
          </w:p>
        </w:tc>
        <w:tc>
          <w:tcPr>
            <w:tcW w:w="146" w:type="dxa"/>
            <w:vAlign w:val="center"/>
            <w:hideMark/>
          </w:tcPr>
          <w:p w14:paraId="7DAE5563"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2CE7B9C1" w14:textId="77777777" w:rsidTr="0093493F">
        <w:trPr>
          <w:trHeight w:val="315"/>
        </w:trPr>
        <w:tc>
          <w:tcPr>
            <w:tcW w:w="640" w:type="dxa"/>
            <w:tcBorders>
              <w:top w:val="nil"/>
              <w:left w:val="nil"/>
              <w:bottom w:val="nil"/>
              <w:right w:val="nil"/>
            </w:tcBorders>
            <w:shd w:val="clear" w:color="auto" w:fill="auto"/>
            <w:vAlign w:val="center"/>
            <w:hideMark/>
          </w:tcPr>
          <w:p w14:paraId="60656318"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440" w:type="dxa"/>
            <w:tcBorders>
              <w:top w:val="nil"/>
              <w:left w:val="nil"/>
              <w:bottom w:val="nil"/>
              <w:right w:val="nil"/>
            </w:tcBorders>
            <w:shd w:val="clear" w:color="auto" w:fill="auto"/>
            <w:vAlign w:val="center"/>
            <w:hideMark/>
          </w:tcPr>
          <w:p w14:paraId="2C97838F" w14:textId="77777777" w:rsidR="0093493F" w:rsidRPr="0093493F" w:rsidRDefault="0093493F" w:rsidP="0093493F">
            <w:pPr>
              <w:spacing w:after="0" w:line="240" w:lineRule="auto"/>
              <w:jc w:val="center"/>
              <w:rPr>
                <w:rFonts w:ascii="HeadingNow-62Light" w:eastAsia="Times New Roman" w:hAnsi="HeadingNow-62Light" w:cs="Times New Roman"/>
                <w:lang w:eastAsia="hu-HU"/>
              </w:rPr>
            </w:pPr>
          </w:p>
        </w:tc>
        <w:tc>
          <w:tcPr>
            <w:tcW w:w="4060" w:type="dxa"/>
            <w:tcBorders>
              <w:top w:val="nil"/>
              <w:left w:val="nil"/>
              <w:bottom w:val="nil"/>
              <w:right w:val="nil"/>
            </w:tcBorders>
            <w:shd w:val="clear" w:color="auto" w:fill="auto"/>
            <w:vAlign w:val="center"/>
            <w:hideMark/>
          </w:tcPr>
          <w:p w14:paraId="4B9ED7BF" w14:textId="77777777" w:rsidR="0093493F" w:rsidRPr="0093493F" w:rsidRDefault="0093493F" w:rsidP="0093493F">
            <w:pPr>
              <w:spacing w:after="0" w:line="240" w:lineRule="auto"/>
              <w:rPr>
                <w:rFonts w:ascii="HeadingNow-62Light" w:eastAsia="Times New Roman" w:hAnsi="HeadingNow-62Light" w:cs="Times New Roman"/>
                <w:lang w:eastAsia="hu-HU"/>
              </w:rPr>
            </w:pPr>
          </w:p>
        </w:tc>
        <w:tc>
          <w:tcPr>
            <w:tcW w:w="146" w:type="dxa"/>
            <w:vAlign w:val="center"/>
            <w:hideMark/>
          </w:tcPr>
          <w:p w14:paraId="27C78937"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2CCBFCCF" w14:textId="77777777" w:rsidTr="0093493F">
        <w:trPr>
          <w:trHeight w:val="570"/>
        </w:trPr>
        <w:tc>
          <w:tcPr>
            <w:tcW w:w="9140" w:type="dxa"/>
            <w:gridSpan w:val="3"/>
            <w:tcBorders>
              <w:top w:val="nil"/>
              <w:left w:val="nil"/>
              <w:bottom w:val="nil"/>
              <w:right w:val="nil"/>
            </w:tcBorders>
            <w:shd w:val="clear" w:color="auto" w:fill="auto"/>
            <w:noWrap/>
            <w:vAlign w:val="center"/>
            <w:hideMark/>
          </w:tcPr>
          <w:p w14:paraId="50CDF27C" w14:textId="77777777" w:rsidR="0093493F" w:rsidRPr="0093493F" w:rsidRDefault="0093493F" w:rsidP="0093493F">
            <w:pPr>
              <w:spacing w:after="0" w:line="240" w:lineRule="auto"/>
              <w:jc w:val="both"/>
              <w:rPr>
                <w:rFonts w:ascii="HeadingNow-62Light" w:eastAsia="Times New Roman" w:hAnsi="HeadingNow-62Light" w:cs="Times New Roman"/>
                <w:b/>
                <w:bCs/>
                <w:color w:val="000000"/>
                <w:sz w:val="28"/>
                <w:szCs w:val="28"/>
                <w:lang w:eastAsia="hu-HU"/>
              </w:rPr>
            </w:pPr>
            <w:r w:rsidRPr="0093493F">
              <w:rPr>
                <w:rFonts w:ascii="HeadingNow-62Light" w:eastAsia="Times New Roman" w:hAnsi="HeadingNow-62Light" w:cs="Times New Roman"/>
                <w:b/>
                <w:bCs/>
                <w:color w:val="000000"/>
                <w:sz w:val="28"/>
                <w:szCs w:val="28"/>
                <w:lang w:eastAsia="hu-HU"/>
              </w:rPr>
              <w:t>4. KÖZMŰVELŐDÉSI ÉS KÖZGYŰJTEMÉNYI FELADATOK</w:t>
            </w:r>
          </w:p>
        </w:tc>
        <w:tc>
          <w:tcPr>
            <w:tcW w:w="146" w:type="dxa"/>
            <w:vAlign w:val="center"/>
            <w:hideMark/>
          </w:tcPr>
          <w:p w14:paraId="07DC62EE"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775BBB1C" w14:textId="77777777" w:rsidTr="0093493F">
        <w:trPr>
          <w:trHeight w:val="315"/>
        </w:trPr>
        <w:tc>
          <w:tcPr>
            <w:tcW w:w="640"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28AE5B74"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Calibri" w:eastAsia="Times New Roman" w:hAnsi="Calibri" w:cs="Calibri"/>
                <w:b/>
                <w:bCs/>
                <w:color w:val="000000"/>
                <w:lang w:eastAsia="hu-HU"/>
              </w:rPr>
              <w:t> </w:t>
            </w:r>
          </w:p>
        </w:tc>
        <w:tc>
          <w:tcPr>
            <w:tcW w:w="4440" w:type="dxa"/>
            <w:tcBorders>
              <w:top w:val="single" w:sz="8" w:space="0" w:color="auto"/>
              <w:left w:val="nil"/>
              <w:bottom w:val="nil"/>
              <w:right w:val="single" w:sz="8" w:space="0" w:color="000000"/>
            </w:tcBorders>
            <w:shd w:val="clear" w:color="auto" w:fill="auto"/>
            <w:vAlign w:val="center"/>
            <w:hideMark/>
          </w:tcPr>
          <w:p w14:paraId="43F74B34"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A</w:t>
            </w:r>
          </w:p>
        </w:tc>
        <w:tc>
          <w:tcPr>
            <w:tcW w:w="4060" w:type="dxa"/>
            <w:tcBorders>
              <w:top w:val="single" w:sz="8" w:space="0" w:color="auto"/>
              <w:left w:val="nil"/>
              <w:bottom w:val="nil"/>
              <w:right w:val="single" w:sz="8" w:space="0" w:color="auto"/>
            </w:tcBorders>
            <w:shd w:val="clear" w:color="auto" w:fill="auto"/>
            <w:vAlign w:val="center"/>
            <w:hideMark/>
          </w:tcPr>
          <w:p w14:paraId="010CF079"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B</w:t>
            </w:r>
          </w:p>
        </w:tc>
        <w:tc>
          <w:tcPr>
            <w:tcW w:w="146" w:type="dxa"/>
            <w:vAlign w:val="center"/>
            <w:hideMark/>
          </w:tcPr>
          <w:p w14:paraId="6871F89E"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0CA12D14" w14:textId="77777777" w:rsidTr="0093493F">
        <w:trPr>
          <w:trHeight w:val="330"/>
        </w:trPr>
        <w:tc>
          <w:tcPr>
            <w:tcW w:w="640" w:type="dxa"/>
            <w:vMerge/>
            <w:tcBorders>
              <w:top w:val="single" w:sz="8" w:space="0" w:color="auto"/>
              <w:left w:val="single" w:sz="8" w:space="0" w:color="auto"/>
              <w:bottom w:val="single" w:sz="8" w:space="0" w:color="000000"/>
              <w:right w:val="single" w:sz="8" w:space="0" w:color="000000"/>
            </w:tcBorders>
            <w:vAlign w:val="center"/>
            <w:hideMark/>
          </w:tcPr>
          <w:p w14:paraId="15261431"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tcBorders>
              <w:top w:val="nil"/>
              <w:left w:val="nil"/>
              <w:bottom w:val="single" w:sz="8" w:space="0" w:color="auto"/>
              <w:right w:val="single" w:sz="8" w:space="0" w:color="000000"/>
            </w:tcBorders>
            <w:shd w:val="clear" w:color="auto" w:fill="auto"/>
            <w:vAlign w:val="center"/>
            <w:hideMark/>
          </w:tcPr>
          <w:p w14:paraId="70E14861"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kötelező feladat</w:t>
            </w:r>
          </w:p>
        </w:tc>
        <w:tc>
          <w:tcPr>
            <w:tcW w:w="4060" w:type="dxa"/>
            <w:tcBorders>
              <w:top w:val="nil"/>
              <w:left w:val="nil"/>
              <w:bottom w:val="single" w:sz="8" w:space="0" w:color="auto"/>
              <w:right w:val="single" w:sz="8" w:space="0" w:color="auto"/>
            </w:tcBorders>
            <w:shd w:val="clear" w:color="auto" w:fill="auto"/>
            <w:vAlign w:val="center"/>
            <w:hideMark/>
          </w:tcPr>
          <w:p w14:paraId="0DA2B45E"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önként vállalt feladat</w:t>
            </w:r>
          </w:p>
        </w:tc>
        <w:tc>
          <w:tcPr>
            <w:tcW w:w="146" w:type="dxa"/>
            <w:vAlign w:val="center"/>
            <w:hideMark/>
          </w:tcPr>
          <w:p w14:paraId="35EE28D4"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641772FC" w14:textId="77777777" w:rsidTr="0093493F">
        <w:trPr>
          <w:trHeight w:val="315"/>
        </w:trPr>
        <w:tc>
          <w:tcPr>
            <w:tcW w:w="640" w:type="dxa"/>
            <w:vMerge w:val="restart"/>
            <w:tcBorders>
              <w:top w:val="nil"/>
              <w:left w:val="single" w:sz="8" w:space="0" w:color="000000"/>
              <w:bottom w:val="nil"/>
              <w:right w:val="single" w:sz="8" w:space="0" w:color="000000"/>
            </w:tcBorders>
            <w:shd w:val="clear" w:color="auto" w:fill="auto"/>
            <w:vAlign w:val="center"/>
            <w:hideMark/>
          </w:tcPr>
          <w:p w14:paraId="1E4B0680"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w:t>
            </w:r>
          </w:p>
        </w:tc>
        <w:tc>
          <w:tcPr>
            <w:tcW w:w="4440" w:type="dxa"/>
            <w:tcBorders>
              <w:top w:val="nil"/>
              <w:left w:val="nil"/>
              <w:bottom w:val="nil"/>
              <w:right w:val="single" w:sz="8" w:space="0" w:color="000000"/>
            </w:tcBorders>
            <w:shd w:val="clear" w:color="auto" w:fill="auto"/>
            <w:vAlign w:val="center"/>
            <w:hideMark/>
          </w:tcPr>
          <w:p w14:paraId="3F4512C0"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vármegyei hatókörű városi múzeum fenntartása</w:t>
            </w:r>
          </w:p>
        </w:tc>
        <w:tc>
          <w:tcPr>
            <w:tcW w:w="406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7ED16B5" w14:textId="77777777" w:rsidR="0093493F" w:rsidRPr="0093493F" w:rsidRDefault="0093493F" w:rsidP="0093493F">
            <w:pPr>
              <w:spacing w:after="0" w:line="240" w:lineRule="auto"/>
              <w:jc w:val="center"/>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146" w:type="dxa"/>
            <w:vAlign w:val="center"/>
            <w:hideMark/>
          </w:tcPr>
          <w:p w14:paraId="3D8CF81E"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459540EF" w14:textId="77777777" w:rsidTr="0093493F">
        <w:trPr>
          <w:trHeight w:val="330"/>
        </w:trPr>
        <w:tc>
          <w:tcPr>
            <w:tcW w:w="640" w:type="dxa"/>
            <w:vMerge/>
            <w:tcBorders>
              <w:top w:val="nil"/>
              <w:left w:val="single" w:sz="8" w:space="0" w:color="000000"/>
              <w:bottom w:val="nil"/>
              <w:right w:val="single" w:sz="8" w:space="0" w:color="000000"/>
            </w:tcBorders>
            <w:vAlign w:val="center"/>
            <w:hideMark/>
          </w:tcPr>
          <w:p w14:paraId="72A31073"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tcBorders>
              <w:top w:val="nil"/>
              <w:left w:val="nil"/>
              <w:bottom w:val="nil"/>
              <w:right w:val="single" w:sz="8" w:space="0" w:color="000000"/>
            </w:tcBorders>
            <w:shd w:val="clear" w:color="auto" w:fill="auto"/>
            <w:vAlign w:val="center"/>
            <w:hideMark/>
          </w:tcPr>
          <w:p w14:paraId="74BB02FC"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(önkormányzat)[3]</w:t>
            </w:r>
          </w:p>
        </w:tc>
        <w:tc>
          <w:tcPr>
            <w:tcW w:w="4060" w:type="dxa"/>
            <w:vMerge/>
            <w:tcBorders>
              <w:top w:val="nil"/>
              <w:left w:val="single" w:sz="8" w:space="0" w:color="000000"/>
              <w:bottom w:val="single" w:sz="8" w:space="0" w:color="000000"/>
              <w:right w:val="single" w:sz="8" w:space="0" w:color="000000"/>
            </w:tcBorders>
            <w:vAlign w:val="center"/>
            <w:hideMark/>
          </w:tcPr>
          <w:p w14:paraId="456E7D73"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3ACF8104"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13A4CA9F" w14:textId="77777777" w:rsidTr="0093493F">
        <w:trPr>
          <w:trHeight w:val="300"/>
        </w:trPr>
        <w:tc>
          <w:tcPr>
            <w:tcW w:w="640"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9E8D96F"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2.</w:t>
            </w:r>
          </w:p>
        </w:tc>
        <w:bookmarkStart w:id="11" w:name="RANGE!C74"/>
        <w:tc>
          <w:tcPr>
            <w:tcW w:w="4440" w:type="dxa"/>
            <w:vMerge w:val="restart"/>
            <w:tcBorders>
              <w:top w:val="single" w:sz="8" w:space="0" w:color="000000"/>
              <w:left w:val="single" w:sz="8" w:space="0" w:color="000000"/>
              <w:bottom w:val="nil"/>
              <w:right w:val="single" w:sz="8" w:space="0" w:color="000000"/>
            </w:tcBorders>
            <w:shd w:val="clear" w:color="auto" w:fill="auto"/>
            <w:vAlign w:val="center"/>
            <w:hideMark/>
          </w:tcPr>
          <w:p w14:paraId="44EA2B2D"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fldChar w:fldCharType="begin"/>
            </w:r>
            <w:r w:rsidRPr="0093493F">
              <w:rPr>
                <w:rFonts w:ascii="HeadingNow-62Light" w:eastAsia="Times New Roman" w:hAnsi="HeadingNow-62Light" w:cs="Times New Roman"/>
                <w:color w:val="000000"/>
                <w:lang w:eastAsia="hu-HU"/>
              </w:rPr>
              <w:instrText>HYPERLINK "file:///C:\\Users\\User\\Desktop\\KMJV\\Gazdasági%20Program\\KMJV_Önkormányzati_feladatok.xlsx" \l "RANGE!B211"</w:instrText>
            </w:r>
            <w:r w:rsidRPr="0093493F">
              <w:rPr>
                <w:rFonts w:ascii="HeadingNow-62Light" w:eastAsia="Times New Roman" w:hAnsi="HeadingNow-62Light" w:cs="Times New Roman"/>
                <w:color w:val="000000"/>
                <w:lang w:eastAsia="hu-HU"/>
              </w:rPr>
            </w:r>
            <w:r w:rsidRPr="0093493F">
              <w:rPr>
                <w:rFonts w:ascii="HeadingNow-62Light" w:eastAsia="Times New Roman" w:hAnsi="HeadingNow-62Light" w:cs="Times New Roman"/>
                <w:color w:val="000000"/>
                <w:lang w:eastAsia="hu-HU"/>
              </w:rPr>
              <w:fldChar w:fldCharType="separate"/>
            </w:r>
            <w:r w:rsidRPr="0093493F">
              <w:rPr>
                <w:rFonts w:ascii="HeadingNow-62Light" w:eastAsia="Times New Roman" w:hAnsi="HeadingNow-62Light" w:cs="Times New Roman"/>
                <w:color w:val="000000"/>
                <w:lang w:eastAsia="hu-HU"/>
              </w:rPr>
              <w:t>vármegyei könyvtár fenntartása[4]</w:t>
            </w:r>
            <w:r w:rsidRPr="0093493F">
              <w:rPr>
                <w:rFonts w:ascii="HeadingNow-62Light" w:eastAsia="Times New Roman" w:hAnsi="HeadingNow-62Light" w:cs="Times New Roman"/>
                <w:color w:val="000000"/>
                <w:lang w:eastAsia="hu-HU"/>
              </w:rPr>
              <w:fldChar w:fldCharType="end"/>
            </w:r>
            <w:bookmarkEnd w:id="11"/>
          </w:p>
        </w:tc>
        <w:tc>
          <w:tcPr>
            <w:tcW w:w="4060" w:type="dxa"/>
            <w:vMerge/>
            <w:tcBorders>
              <w:top w:val="nil"/>
              <w:left w:val="single" w:sz="8" w:space="0" w:color="000000"/>
              <w:bottom w:val="single" w:sz="8" w:space="0" w:color="000000"/>
              <w:right w:val="single" w:sz="8" w:space="0" w:color="000000"/>
            </w:tcBorders>
            <w:vAlign w:val="center"/>
            <w:hideMark/>
          </w:tcPr>
          <w:p w14:paraId="66872B7F"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6A9C9248"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07822458" w14:textId="77777777" w:rsidTr="0093493F">
        <w:trPr>
          <w:trHeight w:val="315"/>
        </w:trPr>
        <w:tc>
          <w:tcPr>
            <w:tcW w:w="640" w:type="dxa"/>
            <w:vMerge/>
            <w:tcBorders>
              <w:top w:val="single" w:sz="8" w:space="0" w:color="000000"/>
              <w:left w:val="single" w:sz="8" w:space="0" w:color="000000"/>
              <w:bottom w:val="single" w:sz="8" w:space="0" w:color="000000"/>
              <w:right w:val="single" w:sz="8" w:space="0" w:color="000000"/>
            </w:tcBorders>
            <w:vAlign w:val="center"/>
            <w:hideMark/>
          </w:tcPr>
          <w:p w14:paraId="33FDEFE8"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vMerge/>
            <w:tcBorders>
              <w:top w:val="single" w:sz="8" w:space="0" w:color="000000"/>
              <w:left w:val="single" w:sz="8" w:space="0" w:color="000000"/>
              <w:bottom w:val="nil"/>
              <w:right w:val="single" w:sz="8" w:space="0" w:color="000000"/>
            </w:tcBorders>
            <w:vAlign w:val="center"/>
            <w:hideMark/>
          </w:tcPr>
          <w:p w14:paraId="2FE96F53"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vMerge/>
            <w:tcBorders>
              <w:top w:val="nil"/>
              <w:left w:val="single" w:sz="8" w:space="0" w:color="000000"/>
              <w:bottom w:val="single" w:sz="8" w:space="0" w:color="000000"/>
              <w:right w:val="single" w:sz="8" w:space="0" w:color="000000"/>
            </w:tcBorders>
            <w:vAlign w:val="center"/>
            <w:hideMark/>
          </w:tcPr>
          <w:p w14:paraId="2960870A"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tcBorders>
              <w:top w:val="nil"/>
              <w:left w:val="nil"/>
              <w:bottom w:val="nil"/>
              <w:right w:val="nil"/>
            </w:tcBorders>
            <w:shd w:val="clear" w:color="auto" w:fill="auto"/>
            <w:noWrap/>
            <w:vAlign w:val="bottom"/>
            <w:hideMark/>
          </w:tcPr>
          <w:p w14:paraId="772953D6"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535E85C6" w14:textId="77777777" w:rsidTr="0093493F">
        <w:trPr>
          <w:trHeight w:val="300"/>
        </w:trPr>
        <w:tc>
          <w:tcPr>
            <w:tcW w:w="640" w:type="dxa"/>
            <w:vMerge w:val="restart"/>
            <w:tcBorders>
              <w:top w:val="nil"/>
              <w:left w:val="single" w:sz="8" w:space="0" w:color="000000"/>
              <w:bottom w:val="nil"/>
              <w:right w:val="single" w:sz="8" w:space="0" w:color="000000"/>
            </w:tcBorders>
            <w:shd w:val="clear" w:color="auto" w:fill="auto"/>
            <w:vAlign w:val="center"/>
            <w:hideMark/>
          </w:tcPr>
          <w:p w14:paraId="26B8F127"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3.</w:t>
            </w:r>
          </w:p>
        </w:tc>
        <w:tc>
          <w:tcPr>
            <w:tcW w:w="4440" w:type="dxa"/>
            <w:vMerge w:val="restart"/>
            <w:tcBorders>
              <w:top w:val="single" w:sz="8" w:space="0" w:color="000000"/>
              <w:left w:val="single" w:sz="8" w:space="0" w:color="000000"/>
              <w:bottom w:val="nil"/>
              <w:right w:val="single" w:sz="8" w:space="0" w:color="000000"/>
            </w:tcBorders>
            <w:shd w:val="clear" w:color="auto" w:fill="auto"/>
            <w:vAlign w:val="center"/>
            <w:hideMark/>
          </w:tcPr>
          <w:p w14:paraId="20082CF4"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a helyi közművelődés feltételeinek biztosítása, a helyi közművelődési tevékenység támogatása</w:t>
            </w:r>
          </w:p>
        </w:tc>
        <w:tc>
          <w:tcPr>
            <w:tcW w:w="4060" w:type="dxa"/>
            <w:vMerge/>
            <w:tcBorders>
              <w:top w:val="nil"/>
              <w:left w:val="single" w:sz="8" w:space="0" w:color="000000"/>
              <w:bottom w:val="single" w:sz="8" w:space="0" w:color="000000"/>
              <w:right w:val="single" w:sz="8" w:space="0" w:color="000000"/>
            </w:tcBorders>
            <w:vAlign w:val="center"/>
            <w:hideMark/>
          </w:tcPr>
          <w:p w14:paraId="74B14090"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4F06CFCB"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2CE8294C" w14:textId="77777777" w:rsidTr="0093493F">
        <w:trPr>
          <w:trHeight w:val="315"/>
        </w:trPr>
        <w:tc>
          <w:tcPr>
            <w:tcW w:w="640" w:type="dxa"/>
            <w:vMerge/>
            <w:tcBorders>
              <w:top w:val="nil"/>
              <w:left w:val="single" w:sz="8" w:space="0" w:color="000000"/>
              <w:bottom w:val="nil"/>
              <w:right w:val="single" w:sz="8" w:space="0" w:color="000000"/>
            </w:tcBorders>
            <w:vAlign w:val="center"/>
            <w:hideMark/>
          </w:tcPr>
          <w:p w14:paraId="6C3ECD66"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vMerge/>
            <w:tcBorders>
              <w:top w:val="single" w:sz="8" w:space="0" w:color="000000"/>
              <w:left w:val="single" w:sz="8" w:space="0" w:color="000000"/>
              <w:bottom w:val="nil"/>
              <w:right w:val="single" w:sz="8" w:space="0" w:color="000000"/>
            </w:tcBorders>
            <w:vAlign w:val="center"/>
            <w:hideMark/>
          </w:tcPr>
          <w:p w14:paraId="405AC567"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vMerge/>
            <w:tcBorders>
              <w:top w:val="nil"/>
              <w:left w:val="single" w:sz="8" w:space="0" w:color="000000"/>
              <w:bottom w:val="single" w:sz="8" w:space="0" w:color="000000"/>
              <w:right w:val="single" w:sz="8" w:space="0" w:color="000000"/>
            </w:tcBorders>
            <w:vAlign w:val="center"/>
            <w:hideMark/>
          </w:tcPr>
          <w:p w14:paraId="7553EA4A"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tcBorders>
              <w:top w:val="nil"/>
              <w:left w:val="nil"/>
              <w:bottom w:val="nil"/>
              <w:right w:val="nil"/>
            </w:tcBorders>
            <w:shd w:val="clear" w:color="auto" w:fill="auto"/>
            <w:noWrap/>
            <w:vAlign w:val="bottom"/>
            <w:hideMark/>
          </w:tcPr>
          <w:p w14:paraId="2F500BF9"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4C46005D" w14:textId="77777777" w:rsidTr="0093493F">
        <w:trPr>
          <w:trHeight w:val="315"/>
        </w:trPr>
        <w:tc>
          <w:tcPr>
            <w:tcW w:w="640" w:type="dxa"/>
            <w:vMerge w:val="restart"/>
            <w:tcBorders>
              <w:top w:val="single" w:sz="8" w:space="0" w:color="000000"/>
              <w:left w:val="single" w:sz="8" w:space="0" w:color="000000"/>
              <w:bottom w:val="single" w:sz="8" w:space="0" w:color="000000"/>
              <w:right w:val="nil"/>
            </w:tcBorders>
            <w:shd w:val="clear" w:color="auto" w:fill="auto"/>
            <w:vAlign w:val="center"/>
            <w:hideMark/>
          </w:tcPr>
          <w:p w14:paraId="61851A48"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4.</w:t>
            </w:r>
          </w:p>
        </w:tc>
        <w:tc>
          <w:tcPr>
            <w:tcW w:w="4440" w:type="dxa"/>
            <w:tcBorders>
              <w:top w:val="single" w:sz="8" w:space="0" w:color="auto"/>
              <w:left w:val="single" w:sz="8" w:space="0" w:color="auto"/>
              <w:bottom w:val="nil"/>
              <w:right w:val="single" w:sz="8" w:space="0" w:color="auto"/>
            </w:tcBorders>
            <w:shd w:val="clear" w:color="auto" w:fill="auto"/>
            <w:vAlign w:val="center"/>
            <w:hideMark/>
          </w:tcPr>
          <w:p w14:paraId="4A4E158C"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közművelődési intézmény biztosítása</w:t>
            </w:r>
          </w:p>
        </w:tc>
        <w:tc>
          <w:tcPr>
            <w:tcW w:w="4060" w:type="dxa"/>
            <w:vMerge/>
            <w:tcBorders>
              <w:top w:val="nil"/>
              <w:left w:val="single" w:sz="8" w:space="0" w:color="000000"/>
              <w:bottom w:val="single" w:sz="8" w:space="0" w:color="000000"/>
              <w:right w:val="single" w:sz="8" w:space="0" w:color="000000"/>
            </w:tcBorders>
            <w:vAlign w:val="center"/>
            <w:hideMark/>
          </w:tcPr>
          <w:p w14:paraId="309D6A16"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21FB99BF"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00323EE2" w14:textId="77777777" w:rsidTr="0093493F">
        <w:trPr>
          <w:trHeight w:val="645"/>
        </w:trPr>
        <w:tc>
          <w:tcPr>
            <w:tcW w:w="640" w:type="dxa"/>
            <w:vMerge/>
            <w:tcBorders>
              <w:top w:val="single" w:sz="8" w:space="0" w:color="000000"/>
              <w:left w:val="single" w:sz="8" w:space="0" w:color="000000"/>
              <w:bottom w:val="single" w:sz="8" w:space="0" w:color="000000"/>
              <w:right w:val="nil"/>
            </w:tcBorders>
            <w:vAlign w:val="center"/>
            <w:hideMark/>
          </w:tcPr>
          <w:p w14:paraId="3488D0AB"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tcBorders>
              <w:top w:val="nil"/>
              <w:left w:val="single" w:sz="8" w:space="0" w:color="auto"/>
              <w:bottom w:val="single" w:sz="8" w:space="0" w:color="auto"/>
              <w:right w:val="single" w:sz="8" w:space="0" w:color="auto"/>
            </w:tcBorders>
            <w:shd w:val="clear" w:color="auto" w:fill="auto"/>
            <w:vAlign w:val="center"/>
            <w:hideMark/>
          </w:tcPr>
          <w:p w14:paraId="7FBA04A3"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(KKKK Kft.,Ifjúsági Otthon, HELPI, Planetárium)</w:t>
            </w:r>
          </w:p>
        </w:tc>
        <w:tc>
          <w:tcPr>
            <w:tcW w:w="4060" w:type="dxa"/>
            <w:vMerge/>
            <w:tcBorders>
              <w:top w:val="nil"/>
              <w:left w:val="single" w:sz="8" w:space="0" w:color="000000"/>
              <w:bottom w:val="single" w:sz="8" w:space="0" w:color="000000"/>
              <w:right w:val="single" w:sz="8" w:space="0" w:color="000000"/>
            </w:tcBorders>
            <w:vAlign w:val="center"/>
            <w:hideMark/>
          </w:tcPr>
          <w:p w14:paraId="1E50DD39"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1F439EDD"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691907A6" w14:textId="77777777" w:rsidTr="0093493F">
        <w:trPr>
          <w:trHeight w:val="330"/>
        </w:trPr>
        <w:tc>
          <w:tcPr>
            <w:tcW w:w="640" w:type="dxa"/>
            <w:tcBorders>
              <w:top w:val="nil"/>
              <w:left w:val="single" w:sz="8" w:space="0" w:color="000000"/>
              <w:bottom w:val="single" w:sz="8" w:space="0" w:color="000000"/>
              <w:right w:val="single" w:sz="8" w:space="0" w:color="000000"/>
            </w:tcBorders>
            <w:shd w:val="clear" w:color="auto" w:fill="auto"/>
            <w:vAlign w:val="center"/>
            <w:hideMark/>
          </w:tcPr>
          <w:p w14:paraId="22A3193A"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5.</w:t>
            </w:r>
          </w:p>
        </w:tc>
        <w:tc>
          <w:tcPr>
            <w:tcW w:w="4440" w:type="dxa"/>
            <w:tcBorders>
              <w:top w:val="nil"/>
              <w:left w:val="nil"/>
              <w:bottom w:val="nil"/>
              <w:right w:val="single" w:sz="8" w:space="0" w:color="000000"/>
            </w:tcBorders>
            <w:shd w:val="clear" w:color="auto" w:fill="auto"/>
            <w:vAlign w:val="center"/>
            <w:hideMark/>
          </w:tcPr>
          <w:p w14:paraId="660B9797"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kulturális örökség védelme</w:t>
            </w:r>
          </w:p>
        </w:tc>
        <w:tc>
          <w:tcPr>
            <w:tcW w:w="4060" w:type="dxa"/>
            <w:vMerge/>
            <w:tcBorders>
              <w:top w:val="nil"/>
              <w:left w:val="single" w:sz="8" w:space="0" w:color="000000"/>
              <w:bottom w:val="single" w:sz="8" w:space="0" w:color="000000"/>
              <w:right w:val="single" w:sz="8" w:space="0" w:color="000000"/>
            </w:tcBorders>
            <w:vAlign w:val="center"/>
            <w:hideMark/>
          </w:tcPr>
          <w:p w14:paraId="65C37C0E"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177B1D20"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76E9E2CD" w14:textId="77777777" w:rsidTr="0093493F">
        <w:trPr>
          <w:trHeight w:val="960"/>
        </w:trPr>
        <w:tc>
          <w:tcPr>
            <w:tcW w:w="640" w:type="dxa"/>
            <w:tcBorders>
              <w:top w:val="nil"/>
              <w:left w:val="single" w:sz="8" w:space="0" w:color="000000"/>
              <w:bottom w:val="nil"/>
              <w:right w:val="nil"/>
            </w:tcBorders>
            <w:shd w:val="clear" w:color="auto" w:fill="auto"/>
            <w:vAlign w:val="center"/>
            <w:hideMark/>
          </w:tcPr>
          <w:p w14:paraId="00475FE6"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6.</w:t>
            </w:r>
          </w:p>
        </w:tc>
        <w:tc>
          <w:tcPr>
            <w:tcW w:w="44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D369FF2"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4060" w:type="dxa"/>
            <w:tcBorders>
              <w:top w:val="nil"/>
              <w:left w:val="nil"/>
              <w:bottom w:val="single" w:sz="8" w:space="0" w:color="auto"/>
              <w:right w:val="single" w:sz="8" w:space="0" w:color="auto"/>
            </w:tcBorders>
            <w:shd w:val="clear" w:color="auto" w:fill="auto"/>
            <w:vAlign w:val="center"/>
            <w:hideMark/>
          </w:tcPr>
          <w:p w14:paraId="43A2D2E5"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városi nagyrendezvények, szervezése, lebonyolítása, kiemelt kulturális programok támogatása</w:t>
            </w:r>
          </w:p>
        </w:tc>
        <w:tc>
          <w:tcPr>
            <w:tcW w:w="146" w:type="dxa"/>
            <w:vAlign w:val="center"/>
            <w:hideMark/>
          </w:tcPr>
          <w:p w14:paraId="58816418"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07B0A354" w14:textId="77777777" w:rsidTr="0093493F">
        <w:trPr>
          <w:trHeight w:val="960"/>
        </w:trPr>
        <w:tc>
          <w:tcPr>
            <w:tcW w:w="640" w:type="dxa"/>
            <w:tcBorders>
              <w:top w:val="single" w:sz="8" w:space="0" w:color="auto"/>
              <w:left w:val="single" w:sz="8" w:space="0" w:color="auto"/>
              <w:bottom w:val="single" w:sz="8" w:space="0" w:color="auto"/>
              <w:right w:val="nil"/>
            </w:tcBorders>
            <w:shd w:val="clear" w:color="auto" w:fill="auto"/>
            <w:vAlign w:val="center"/>
            <w:hideMark/>
          </w:tcPr>
          <w:p w14:paraId="05AEDCDE"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7.</w:t>
            </w:r>
          </w:p>
        </w:tc>
        <w:tc>
          <w:tcPr>
            <w:tcW w:w="4440" w:type="dxa"/>
            <w:vMerge/>
            <w:tcBorders>
              <w:top w:val="single" w:sz="8" w:space="0" w:color="auto"/>
              <w:left w:val="single" w:sz="8" w:space="0" w:color="auto"/>
              <w:bottom w:val="single" w:sz="8" w:space="0" w:color="000000"/>
              <w:right w:val="single" w:sz="8" w:space="0" w:color="auto"/>
            </w:tcBorders>
            <w:vAlign w:val="center"/>
            <w:hideMark/>
          </w:tcPr>
          <w:p w14:paraId="205BF702"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tcBorders>
              <w:top w:val="nil"/>
              <w:left w:val="nil"/>
              <w:bottom w:val="single" w:sz="8" w:space="0" w:color="auto"/>
              <w:right w:val="single" w:sz="8" w:space="0" w:color="auto"/>
            </w:tcBorders>
            <w:shd w:val="clear" w:color="auto" w:fill="auto"/>
            <w:vAlign w:val="center"/>
            <w:hideMark/>
          </w:tcPr>
          <w:p w14:paraId="031FD0B6"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előadó-művészeti szervezet fenntartása</w:t>
            </w:r>
            <w:r w:rsidRPr="0093493F">
              <w:rPr>
                <w:rFonts w:ascii="HeadingNow-62Light" w:eastAsia="Times New Roman" w:hAnsi="HeadingNow-62Light" w:cs="Times New Roman"/>
                <w:color w:val="000000"/>
                <w:lang w:eastAsia="hu-HU"/>
              </w:rPr>
              <w:br/>
              <w:t>(Katona József Színház, Ciróka Bábszínház)</w:t>
            </w:r>
          </w:p>
        </w:tc>
        <w:tc>
          <w:tcPr>
            <w:tcW w:w="146" w:type="dxa"/>
            <w:vAlign w:val="center"/>
            <w:hideMark/>
          </w:tcPr>
          <w:p w14:paraId="76968671"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74658F40" w14:textId="77777777" w:rsidTr="0093493F">
        <w:trPr>
          <w:trHeight w:val="960"/>
        </w:trPr>
        <w:tc>
          <w:tcPr>
            <w:tcW w:w="640" w:type="dxa"/>
            <w:tcBorders>
              <w:top w:val="nil"/>
              <w:left w:val="single" w:sz="8" w:space="0" w:color="auto"/>
              <w:bottom w:val="single" w:sz="8" w:space="0" w:color="auto"/>
              <w:right w:val="nil"/>
            </w:tcBorders>
            <w:shd w:val="clear" w:color="auto" w:fill="auto"/>
            <w:vAlign w:val="center"/>
            <w:hideMark/>
          </w:tcPr>
          <w:p w14:paraId="1E7684E4"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8.</w:t>
            </w:r>
          </w:p>
        </w:tc>
        <w:tc>
          <w:tcPr>
            <w:tcW w:w="4440" w:type="dxa"/>
            <w:vMerge/>
            <w:tcBorders>
              <w:top w:val="single" w:sz="8" w:space="0" w:color="auto"/>
              <w:left w:val="single" w:sz="8" w:space="0" w:color="auto"/>
              <w:bottom w:val="single" w:sz="8" w:space="0" w:color="000000"/>
              <w:right w:val="single" w:sz="8" w:space="0" w:color="auto"/>
            </w:tcBorders>
            <w:vAlign w:val="center"/>
            <w:hideMark/>
          </w:tcPr>
          <w:p w14:paraId="43D4DB38"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tcBorders>
              <w:top w:val="nil"/>
              <w:left w:val="nil"/>
              <w:bottom w:val="single" w:sz="8" w:space="0" w:color="auto"/>
              <w:right w:val="single" w:sz="8" w:space="0" w:color="auto"/>
            </w:tcBorders>
            <w:shd w:val="clear" w:color="auto" w:fill="auto"/>
            <w:vAlign w:val="center"/>
            <w:hideMark/>
          </w:tcPr>
          <w:p w14:paraId="57EADC9E"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tematikus múzeumok, közérdekű muzeális gyűjtemények és kiállítóhelyek működésének támogatása</w:t>
            </w:r>
          </w:p>
        </w:tc>
        <w:tc>
          <w:tcPr>
            <w:tcW w:w="146" w:type="dxa"/>
            <w:vAlign w:val="center"/>
            <w:hideMark/>
          </w:tcPr>
          <w:p w14:paraId="681E7B1A"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7F80B3B7" w14:textId="77777777" w:rsidTr="0093493F">
        <w:trPr>
          <w:trHeight w:val="645"/>
        </w:trPr>
        <w:tc>
          <w:tcPr>
            <w:tcW w:w="640" w:type="dxa"/>
            <w:tcBorders>
              <w:top w:val="nil"/>
              <w:left w:val="single" w:sz="8" w:space="0" w:color="auto"/>
              <w:bottom w:val="single" w:sz="8" w:space="0" w:color="auto"/>
              <w:right w:val="single" w:sz="8" w:space="0" w:color="auto"/>
            </w:tcBorders>
            <w:shd w:val="clear" w:color="auto" w:fill="auto"/>
            <w:vAlign w:val="center"/>
            <w:hideMark/>
          </w:tcPr>
          <w:p w14:paraId="77357F49"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9.</w:t>
            </w:r>
          </w:p>
        </w:tc>
        <w:tc>
          <w:tcPr>
            <w:tcW w:w="4440" w:type="dxa"/>
            <w:vMerge/>
            <w:tcBorders>
              <w:top w:val="single" w:sz="8" w:space="0" w:color="auto"/>
              <w:left w:val="single" w:sz="8" w:space="0" w:color="auto"/>
              <w:bottom w:val="single" w:sz="8" w:space="0" w:color="000000"/>
              <w:right w:val="single" w:sz="8" w:space="0" w:color="auto"/>
            </w:tcBorders>
            <w:vAlign w:val="center"/>
            <w:hideMark/>
          </w:tcPr>
          <w:p w14:paraId="5A61093B"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tcBorders>
              <w:top w:val="nil"/>
              <w:left w:val="nil"/>
              <w:bottom w:val="single" w:sz="8" w:space="0" w:color="auto"/>
              <w:right w:val="single" w:sz="8" w:space="0" w:color="auto"/>
            </w:tcBorders>
            <w:shd w:val="clear" w:color="auto" w:fill="auto"/>
            <w:vAlign w:val="center"/>
            <w:hideMark/>
          </w:tcPr>
          <w:p w14:paraId="57AC040F"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közművelődési célú tevékenységet folytatók támogatása</w:t>
            </w:r>
          </w:p>
        </w:tc>
        <w:tc>
          <w:tcPr>
            <w:tcW w:w="146" w:type="dxa"/>
            <w:vAlign w:val="center"/>
            <w:hideMark/>
          </w:tcPr>
          <w:p w14:paraId="7D24954D"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723C6CA5" w14:textId="77777777" w:rsidTr="0093493F">
        <w:trPr>
          <w:trHeight w:val="315"/>
        </w:trPr>
        <w:tc>
          <w:tcPr>
            <w:tcW w:w="640" w:type="dxa"/>
            <w:tcBorders>
              <w:top w:val="nil"/>
              <w:left w:val="nil"/>
              <w:bottom w:val="nil"/>
              <w:right w:val="nil"/>
            </w:tcBorders>
            <w:shd w:val="clear" w:color="auto" w:fill="auto"/>
            <w:vAlign w:val="center"/>
            <w:hideMark/>
          </w:tcPr>
          <w:p w14:paraId="077B605B"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440" w:type="dxa"/>
            <w:tcBorders>
              <w:top w:val="nil"/>
              <w:left w:val="nil"/>
              <w:bottom w:val="nil"/>
              <w:right w:val="nil"/>
            </w:tcBorders>
            <w:shd w:val="clear" w:color="auto" w:fill="auto"/>
            <w:vAlign w:val="center"/>
            <w:hideMark/>
          </w:tcPr>
          <w:p w14:paraId="232C33B0" w14:textId="77777777" w:rsidR="0093493F" w:rsidRPr="0093493F" w:rsidRDefault="0093493F" w:rsidP="0093493F">
            <w:pPr>
              <w:spacing w:after="0" w:line="240" w:lineRule="auto"/>
              <w:jc w:val="center"/>
              <w:rPr>
                <w:rFonts w:ascii="HeadingNow-62Light" w:eastAsia="Times New Roman" w:hAnsi="HeadingNow-62Light" w:cs="Times New Roman"/>
                <w:lang w:eastAsia="hu-HU"/>
              </w:rPr>
            </w:pPr>
          </w:p>
        </w:tc>
        <w:tc>
          <w:tcPr>
            <w:tcW w:w="4060" w:type="dxa"/>
            <w:tcBorders>
              <w:top w:val="nil"/>
              <w:left w:val="nil"/>
              <w:bottom w:val="nil"/>
              <w:right w:val="nil"/>
            </w:tcBorders>
            <w:shd w:val="clear" w:color="auto" w:fill="auto"/>
            <w:vAlign w:val="center"/>
            <w:hideMark/>
          </w:tcPr>
          <w:p w14:paraId="71C7BC5A" w14:textId="77777777" w:rsidR="0093493F" w:rsidRPr="0093493F" w:rsidRDefault="0093493F" w:rsidP="0093493F">
            <w:pPr>
              <w:spacing w:after="0" w:line="240" w:lineRule="auto"/>
              <w:rPr>
                <w:rFonts w:ascii="HeadingNow-62Light" w:eastAsia="Times New Roman" w:hAnsi="HeadingNow-62Light" w:cs="Times New Roman"/>
                <w:lang w:eastAsia="hu-HU"/>
              </w:rPr>
            </w:pPr>
          </w:p>
        </w:tc>
        <w:tc>
          <w:tcPr>
            <w:tcW w:w="146" w:type="dxa"/>
            <w:vAlign w:val="center"/>
            <w:hideMark/>
          </w:tcPr>
          <w:p w14:paraId="1691CB99"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46DE35B3" w14:textId="77777777" w:rsidTr="0093493F">
        <w:trPr>
          <w:trHeight w:val="525"/>
        </w:trPr>
        <w:tc>
          <w:tcPr>
            <w:tcW w:w="9140" w:type="dxa"/>
            <w:gridSpan w:val="3"/>
            <w:tcBorders>
              <w:top w:val="nil"/>
              <w:left w:val="nil"/>
              <w:bottom w:val="nil"/>
              <w:right w:val="nil"/>
            </w:tcBorders>
            <w:shd w:val="clear" w:color="auto" w:fill="auto"/>
            <w:noWrap/>
            <w:vAlign w:val="center"/>
            <w:hideMark/>
          </w:tcPr>
          <w:p w14:paraId="2CCFF95F" w14:textId="77777777" w:rsidR="0093493F" w:rsidRPr="00321817" w:rsidRDefault="0093493F" w:rsidP="0093493F">
            <w:pPr>
              <w:spacing w:after="0" w:line="240" w:lineRule="auto"/>
              <w:jc w:val="both"/>
              <w:rPr>
                <w:rFonts w:ascii="HeadingNow-62Light" w:eastAsia="Times New Roman" w:hAnsi="HeadingNow-62Light" w:cs="Times New Roman"/>
                <w:b/>
                <w:bCs/>
                <w:color w:val="000000"/>
                <w:sz w:val="28"/>
                <w:szCs w:val="28"/>
                <w:lang w:eastAsia="hu-HU"/>
              </w:rPr>
            </w:pPr>
          </w:p>
          <w:p w14:paraId="786C2359" w14:textId="77777777" w:rsidR="0093493F" w:rsidRPr="00321817" w:rsidRDefault="0093493F" w:rsidP="0093493F">
            <w:pPr>
              <w:spacing w:after="0" w:line="240" w:lineRule="auto"/>
              <w:jc w:val="both"/>
              <w:rPr>
                <w:rFonts w:ascii="HeadingNow-62Light" w:eastAsia="Times New Roman" w:hAnsi="HeadingNow-62Light" w:cs="Times New Roman"/>
                <w:b/>
                <w:bCs/>
                <w:color w:val="000000"/>
                <w:sz w:val="28"/>
                <w:szCs w:val="28"/>
                <w:lang w:eastAsia="hu-HU"/>
              </w:rPr>
            </w:pPr>
          </w:p>
          <w:p w14:paraId="5DA501F6" w14:textId="77777777" w:rsidR="0093493F" w:rsidRPr="00321817" w:rsidRDefault="0093493F" w:rsidP="0093493F">
            <w:pPr>
              <w:spacing w:after="0" w:line="240" w:lineRule="auto"/>
              <w:jc w:val="both"/>
              <w:rPr>
                <w:rFonts w:ascii="HeadingNow-62Light" w:eastAsia="Times New Roman" w:hAnsi="HeadingNow-62Light" w:cs="Times New Roman"/>
                <w:b/>
                <w:bCs/>
                <w:color w:val="000000"/>
                <w:sz w:val="28"/>
                <w:szCs w:val="28"/>
                <w:lang w:eastAsia="hu-HU"/>
              </w:rPr>
            </w:pPr>
          </w:p>
          <w:p w14:paraId="1320DB66" w14:textId="67951720" w:rsidR="0093493F" w:rsidRPr="0093493F" w:rsidRDefault="0093493F" w:rsidP="0093493F">
            <w:pPr>
              <w:spacing w:after="0" w:line="240" w:lineRule="auto"/>
              <w:jc w:val="both"/>
              <w:rPr>
                <w:rFonts w:ascii="HeadingNow-62Light" w:eastAsia="Times New Roman" w:hAnsi="HeadingNow-62Light" w:cs="Times New Roman"/>
                <w:b/>
                <w:bCs/>
                <w:color w:val="000000"/>
                <w:sz w:val="28"/>
                <w:szCs w:val="28"/>
                <w:lang w:eastAsia="hu-HU"/>
              </w:rPr>
            </w:pPr>
            <w:r w:rsidRPr="0093493F">
              <w:rPr>
                <w:rFonts w:ascii="HeadingNow-62Light" w:eastAsia="Times New Roman" w:hAnsi="HeadingNow-62Light" w:cs="Times New Roman"/>
                <w:b/>
                <w:bCs/>
                <w:color w:val="000000"/>
                <w:sz w:val="28"/>
                <w:szCs w:val="28"/>
                <w:lang w:eastAsia="hu-HU"/>
              </w:rPr>
              <w:t>5. KÖZNEVELÉSI FELADATOK</w:t>
            </w:r>
          </w:p>
        </w:tc>
        <w:tc>
          <w:tcPr>
            <w:tcW w:w="146" w:type="dxa"/>
            <w:vAlign w:val="center"/>
            <w:hideMark/>
          </w:tcPr>
          <w:p w14:paraId="6E8D896E"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6DA8D2F0" w14:textId="77777777" w:rsidTr="0093493F">
        <w:trPr>
          <w:trHeight w:val="315"/>
        </w:trPr>
        <w:tc>
          <w:tcPr>
            <w:tcW w:w="640" w:type="dxa"/>
            <w:vMerge w:val="restart"/>
            <w:tcBorders>
              <w:top w:val="single" w:sz="8" w:space="0" w:color="auto"/>
              <w:left w:val="single" w:sz="8" w:space="0" w:color="auto"/>
              <w:bottom w:val="nil"/>
              <w:right w:val="single" w:sz="8" w:space="0" w:color="000000"/>
            </w:tcBorders>
            <w:shd w:val="clear" w:color="auto" w:fill="auto"/>
            <w:vAlign w:val="center"/>
            <w:hideMark/>
          </w:tcPr>
          <w:p w14:paraId="55BEEDDE" w14:textId="77777777" w:rsidR="0093493F" w:rsidRPr="0093493F" w:rsidRDefault="0093493F" w:rsidP="0093493F">
            <w:pPr>
              <w:spacing w:after="0" w:line="240" w:lineRule="auto"/>
              <w:jc w:val="center"/>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4440" w:type="dxa"/>
            <w:tcBorders>
              <w:top w:val="single" w:sz="8" w:space="0" w:color="auto"/>
              <w:left w:val="nil"/>
              <w:bottom w:val="nil"/>
              <w:right w:val="single" w:sz="8" w:space="0" w:color="000000"/>
            </w:tcBorders>
            <w:shd w:val="clear" w:color="auto" w:fill="auto"/>
            <w:vAlign w:val="center"/>
            <w:hideMark/>
          </w:tcPr>
          <w:p w14:paraId="18B82F53"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A</w:t>
            </w:r>
          </w:p>
        </w:tc>
        <w:tc>
          <w:tcPr>
            <w:tcW w:w="4060" w:type="dxa"/>
            <w:tcBorders>
              <w:top w:val="single" w:sz="8" w:space="0" w:color="auto"/>
              <w:left w:val="nil"/>
              <w:bottom w:val="nil"/>
              <w:right w:val="single" w:sz="8" w:space="0" w:color="auto"/>
            </w:tcBorders>
            <w:shd w:val="clear" w:color="auto" w:fill="auto"/>
            <w:vAlign w:val="center"/>
            <w:hideMark/>
          </w:tcPr>
          <w:p w14:paraId="6CFC362D"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B</w:t>
            </w:r>
          </w:p>
        </w:tc>
        <w:tc>
          <w:tcPr>
            <w:tcW w:w="146" w:type="dxa"/>
            <w:vAlign w:val="center"/>
            <w:hideMark/>
          </w:tcPr>
          <w:p w14:paraId="22B750F0"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7EF026AA" w14:textId="77777777" w:rsidTr="0093493F">
        <w:trPr>
          <w:trHeight w:val="315"/>
        </w:trPr>
        <w:tc>
          <w:tcPr>
            <w:tcW w:w="640" w:type="dxa"/>
            <w:vMerge/>
            <w:tcBorders>
              <w:top w:val="single" w:sz="8" w:space="0" w:color="auto"/>
              <w:left w:val="single" w:sz="8" w:space="0" w:color="auto"/>
              <w:bottom w:val="nil"/>
              <w:right w:val="single" w:sz="8" w:space="0" w:color="000000"/>
            </w:tcBorders>
            <w:vAlign w:val="center"/>
            <w:hideMark/>
          </w:tcPr>
          <w:p w14:paraId="00B13388"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440" w:type="dxa"/>
            <w:tcBorders>
              <w:top w:val="nil"/>
              <w:left w:val="nil"/>
              <w:bottom w:val="nil"/>
              <w:right w:val="single" w:sz="8" w:space="0" w:color="000000"/>
            </w:tcBorders>
            <w:shd w:val="clear" w:color="auto" w:fill="auto"/>
            <w:vAlign w:val="center"/>
            <w:hideMark/>
          </w:tcPr>
          <w:p w14:paraId="2912A314"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kötelező feladat</w:t>
            </w:r>
          </w:p>
        </w:tc>
        <w:tc>
          <w:tcPr>
            <w:tcW w:w="4060" w:type="dxa"/>
            <w:tcBorders>
              <w:top w:val="nil"/>
              <w:left w:val="nil"/>
              <w:bottom w:val="nil"/>
              <w:right w:val="single" w:sz="8" w:space="0" w:color="auto"/>
            </w:tcBorders>
            <w:shd w:val="clear" w:color="auto" w:fill="auto"/>
            <w:vAlign w:val="center"/>
            <w:hideMark/>
          </w:tcPr>
          <w:p w14:paraId="4B06F25C"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önként vállalt feladat</w:t>
            </w:r>
          </w:p>
        </w:tc>
        <w:tc>
          <w:tcPr>
            <w:tcW w:w="146" w:type="dxa"/>
            <w:vAlign w:val="center"/>
            <w:hideMark/>
          </w:tcPr>
          <w:p w14:paraId="648C8C53"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1D241342" w14:textId="77777777" w:rsidTr="0093493F">
        <w:trPr>
          <w:trHeight w:val="1260"/>
        </w:trPr>
        <w:tc>
          <w:tcPr>
            <w:tcW w:w="64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5E0831C8"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w:t>
            </w:r>
          </w:p>
        </w:tc>
        <w:tc>
          <w:tcPr>
            <w:tcW w:w="4440" w:type="dxa"/>
            <w:tcBorders>
              <w:top w:val="single" w:sz="8" w:space="0" w:color="auto"/>
              <w:left w:val="nil"/>
              <w:bottom w:val="single" w:sz="8" w:space="0" w:color="auto"/>
              <w:right w:val="single" w:sz="8" w:space="0" w:color="000000"/>
            </w:tcBorders>
            <w:shd w:val="clear" w:color="auto" w:fill="auto"/>
            <w:vAlign w:val="center"/>
            <w:hideMark/>
          </w:tcPr>
          <w:p w14:paraId="7B6AA064"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óvodai nevelés, a nemzetiséghez tartozók óvodai nevelése, a többi gyermekkel, tanulóval együtt nevelhető, oktatható sajátos nevelési igényű gyermekek óvodai nevelése</w:t>
            </w:r>
          </w:p>
        </w:tc>
        <w:tc>
          <w:tcPr>
            <w:tcW w:w="4060" w:type="dxa"/>
            <w:tcBorders>
              <w:top w:val="single" w:sz="8" w:space="0" w:color="auto"/>
              <w:left w:val="nil"/>
              <w:bottom w:val="single" w:sz="8" w:space="0" w:color="auto"/>
              <w:right w:val="single" w:sz="8" w:space="0" w:color="auto"/>
            </w:tcBorders>
            <w:shd w:val="clear" w:color="auto" w:fill="auto"/>
            <w:vAlign w:val="center"/>
            <w:hideMark/>
          </w:tcPr>
          <w:p w14:paraId="44981B42" w14:textId="77777777" w:rsidR="0093493F" w:rsidRPr="0093493F" w:rsidRDefault="0093493F" w:rsidP="0093493F">
            <w:pPr>
              <w:spacing w:after="0" w:line="240" w:lineRule="auto"/>
              <w:jc w:val="center"/>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146" w:type="dxa"/>
            <w:vAlign w:val="center"/>
            <w:hideMark/>
          </w:tcPr>
          <w:p w14:paraId="1A5A816E"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715A610C" w14:textId="77777777" w:rsidTr="0093493F">
        <w:trPr>
          <w:trHeight w:val="315"/>
        </w:trPr>
        <w:tc>
          <w:tcPr>
            <w:tcW w:w="640" w:type="dxa"/>
            <w:tcBorders>
              <w:top w:val="nil"/>
              <w:left w:val="nil"/>
              <w:bottom w:val="nil"/>
              <w:right w:val="nil"/>
            </w:tcBorders>
            <w:shd w:val="clear" w:color="auto" w:fill="auto"/>
            <w:vAlign w:val="center"/>
            <w:hideMark/>
          </w:tcPr>
          <w:p w14:paraId="0C038A98" w14:textId="77777777" w:rsidR="0093493F" w:rsidRPr="0093493F" w:rsidRDefault="0093493F" w:rsidP="0093493F">
            <w:pPr>
              <w:spacing w:after="0" w:line="240" w:lineRule="auto"/>
              <w:jc w:val="center"/>
              <w:rPr>
                <w:rFonts w:ascii="HeadingNow-62Light" w:eastAsia="Times New Roman" w:hAnsi="HeadingNow-62Light" w:cs="Times New Roman"/>
                <w:color w:val="000000"/>
                <w:lang w:eastAsia="hu-HU"/>
              </w:rPr>
            </w:pPr>
          </w:p>
        </w:tc>
        <w:tc>
          <w:tcPr>
            <w:tcW w:w="4440" w:type="dxa"/>
            <w:tcBorders>
              <w:top w:val="nil"/>
              <w:left w:val="nil"/>
              <w:bottom w:val="nil"/>
              <w:right w:val="nil"/>
            </w:tcBorders>
            <w:shd w:val="clear" w:color="auto" w:fill="auto"/>
            <w:vAlign w:val="center"/>
            <w:hideMark/>
          </w:tcPr>
          <w:p w14:paraId="7EE8A4DC" w14:textId="77777777" w:rsidR="0093493F" w:rsidRPr="0093493F" w:rsidRDefault="0093493F" w:rsidP="0093493F">
            <w:pPr>
              <w:spacing w:after="0" w:line="240" w:lineRule="auto"/>
              <w:jc w:val="center"/>
              <w:rPr>
                <w:rFonts w:ascii="HeadingNow-62Light" w:eastAsia="Times New Roman" w:hAnsi="HeadingNow-62Light" w:cs="Times New Roman"/>
                <w:lang w:eastAsia="hu-HU"/>
              </w:rPr>
            </w:pPr>
          </w:p>
        </w:tc>
        <w:tc>
          <w:tcPr>
            <w:tcW w:w="4060" w:type="dxa"/>
            <w:tcBorders>
              <w:top w:val="nil"/>
              <w:left w:val="nil"/>
              <w:bottom w:val="nil"/>
              <w:right w:val="nil"/>
            </w:tcBorders>
            <w:shd w:val="clear" w:color="auto" w:fill="auto"/>
            <w:vAlign w:val="center"/>
            <w:hideMark/>
          </w:tcPr>
          <w:p w14:paraId="3E097C3D" w14:textId="77777777" w:rsidR="0093493F" w:rsidRPr="0093493F" w:rsidRDefault="0093493F" w:rsidP="0093493F">
            <w:pPr>
              <w:spacing w:after="0" w:line="240" w:lineRule="auto"/>
              <w:jc w:val="center"/>
              <w:rPr>
                <w:rFonts w:ascii="HeadingNow-62Light" w:eastAsia="Times New Roman" w:hAnsi="HeadingNow-62Light" w:cs="Times New Roman"/>
                <w:lang w:eastAsia="hu-HU"/>
              </w:rPr>
            </w:pPr>
          </w:p>
        </w:tc>
        <w:tc>
          <w:tcPr>
            <w:tcW w:w="146" w:type="dxa"/>
            <w:vAlign w:val="center"/>
            <w:hideMark/>
          </w:tcPr>
          <w:p w14:paraId="0CF014CB"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3ECE7DB4" w14:textId="77777777" w:rsidTr="0093493F">
        <w:trPr>
          <w:trHeight w:val="525"/>
        </w:trPr>
        <w:tc>
          <w:tcPr>
            <w:tcW w:w="9140" w:type="dxa"/>
            <w:gridSpan w:val="3"/>
            <w:tcBorders>
              <w:top w:val="nil"/>
              <w:left w:val="nil"/>
              <w:bottom w:val="nil"/>
              <w:right w:val="nil"/>
            </w:tcBorders>
            <w:shd w:val="clear" w:color="auto" w:fill="auto"/>
            <w:noWrap/>
            <w:vAlign w:val="center"/>
            <w:hideMark/>
          </w:tcPr>
          <w:p w14:paraId="3349F721" w14:textId="77777777" w:rsidR="0093493F" w:rsidRPr="0093493F" w:rsidRDefault="0093493F" w:rsidP="0093493F">
            <w:pPr>
              <w:spacing w:after="0" w:line="240" w:lineRule="auto"/>
              <w:jc w:val="both"/>
              <w:rPr>
                <w:rFonts w:ascii="HeadingNow-62Light" w:eastAsia="Times New Roman" w:hAnsi="HeadingNow-62Light" w:cs="Times New Roman"/>
                <w:b/>
                <w:bCs/>
                <w:color w:val="000000"/>
                <w:sz w:val="28"/>
                <w:szCs w:val="28"/>
                <w:lang w:eastAsia="hu-HU"/>
              </w:rPr>
            </w:pPr>
            <w:r w:rsidRPr="0093493F">
              <w:rPr>
                <w:rFonts w:ascii="HeadingNow-62Light" w:eastAsia="Times New Roman" w:hAnsi="HeadingNow-62Light" w:cs="Times New Roman"/>
                <w:b/>
                <w:bCs/>
                <w:color w:val="000000"/>
                <w:sz w:val="28"/>
                <w:szCs w:val="28"/>
                <w:lang w:eastAsia="hu-HU"/>
              </w:rPr>
              <w:t>6. SPORT FELADATOK</w:t>
            </w:r>
          </w:p>
        </w:tc>
        <w:tc>
          <w:tcPr>
            <w:tcW w:w="146" w:type="dxa"/>
            <w:vAlign w:val="center"/>
            <w:hideMark/>
          </w:tcPr>
          <w:p w14:paraId="379A8AE0"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19FAFB4B" w14:textId="77777777" w:rsidTr="0093493F">
        <w:trPr>
          <w:trHeight w:val="315"/>
        </w:trPr>
        <w:tc>
          <w:tcPr>
            <w:tcW w:w="640"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12B9436D"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Calibri" w:eastAsia="Times New Roman" w:hAnsi="Calibri" w:cs="Calibri"/>
                <w:b/>
                <w:bCs/>
                <w:color w:val="000000"/>
                <w:lang w:eastAsia="hu-HU"/>
              </w:rPr>
              <w:t> </w:t>
            </w:r>
          </w:p>
        </w:tc>
        <w:tc>
          <w:tcPr>
            <w:tcW w:w="4440" w:type="dxa"/>
            <w:tcBorders>
              <w:top w:val="single" w:sz="8" w:space="0" w:color="auto"/>
              <w:left w:val="nil"/>
              <w:bottom w:val="nil"/>
              <w:right w:val="single" w:sz="8" w:space="0" w:color="000000"/>
            </w:tcBorders>
            <w:shd w:val="clear" w:color="auto" w:fill="auto"/>
            <w:vAlign w:val="center"/>
            <w:hideMark/>
          </w:tcPr>
          <w:p w14:paraId="685C68B0"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A</w:t>
            </w:r>
          </w:p>
        </w:tc>
        <w:tc>
          <w:tcPr>
            <w:tcW w:w="4060" w:type="dxa"/>
            <w:tcBorders>
              <w:top w:val="single" w:sz="8" w:space="0" w:color="auto"/>
              <w:left w:val="nil"/>
              <w:bottom w:val="nil"/>
              <w:right w:val="single" w:sz="8" w:space="0" w:color="auto"/>
            </w:tcBorders>
            <w:shd w:val="clear" w:color="auto" w:fill="auto"/>
            <w:vAlign w:val="center"/>
            <w:hideMark/>
          </w:tcPr>
          <w:p w14:paraId="3C291BB4"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B</w:t>
            </w:r>
          </w:p>
        </w:tc>
        <w:tc>
          <w:tcPr>
            <w:tcW w:w="146" w:type="dxa"/>
            <w:vAlign w:val="center"/>
            <w:hideMark/>
          </w:tcPr>
          <w:p w14:paraId="10189439"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26897320" w14:textId="77777777" w:rsidTr="0093493F">
        <w:trPr>
          <w:trHeight w:val="315"/>
        </w:trPr>
        <w:tc>
          <w:tcPr>
            <w:tcW w:w="640" w:type="dxa"/>
            <w:vMerge/>
            <w:tcBorders>
              <w:top w:val="single" w:sz="8" w:space="0" w:color="auto"/>
              <w:left w:val="single" w:sz="8" w:space="0" w:color="auto"/>
              <w:bottom w:val="single" w:sz="8" w:space="0" w:color="000000"/>
              <w:right w:val="single" w:sz="8" w:space="0" w:color="000000"/>
            </w:tcBorders>
            <w:vAlign w:val="center"/>
            <w:hideMark/>
          </w:tcPr>
          <w:p w14:paraId="4C8722A5"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tcBorders>
              <w:top w:val="nil"/>
              <w:left w:val="nil"/>
              <w:bottom w:val="single" w:sz="8" w:space="0" w:color="auto"/>
              <w:right w:val="single" w:sz="8" w:space="0" w:color="000000"/>
            </w:tcBorders>
            <w:shd w:val="clear" w:color="auto" w:fill="auto"/>
            <w:vAlign w:val="center"/>
            <w:hideMark/>
          </w:tcPr>
          <w:p w14:paraId="7748E8D5"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kötelező feladat</w:t>
            </w:r>
          </w:p>
        </w:tc>
        <w:tc>
          <w:tcPr>
            <w:tcW w:w="4060" w:type="dxa"/>
            <w:tcBorders>
              <w:top w:val="nil"/>
              <w:left w:val="nil"/>
              <w:bottom w:val="single" w:sz="8" w:space="0" w:color="auto"/>
              <w:right w:val="single" w:sz="8" w:space="0" w:color="auto"/>
            </w:tcBorders>
            <w:shd w:val="clear" w:color="auto" w:fill="auto"/>
            <w:vAlign w:val="center"/>
            <w:hideMark/>
          </w:tcPr>
          <w:p w14:paraId="43192BDD"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önként vállalt feladat</w:t>
            </w:r>
          </w:p>
        </w:tc>
        <w:tc>
          <w:tcPr>
            <w:tcW w:w="146" w:type="dxa"/>
            <w:vAlign w:val="center"/>
            <w:hideMark/>
          </w:tcPr>
          <w:p w14:paraId="37B49A1F"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199048D9" w14:textId="77777777" w:rsidTr="0093493F">
        <w:trPr>
          <w:trHeight w:val="300"/>
        </w:trPr>
        <w:tc>
          <w:tcPr>
            <w:tcW w:w="64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21260A1"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w:t>
            </w:r>
          </w:p>
        </w:tc>
        <w:tc>
          <w:tcPr>
            <w:tcW w:w="4440" w:type="dxa"/>
            <w:vMerge w:val="restart"/>
            <w:tcBorders>
              <w:top w:val="nil"/>
              <w:left w:val="single" w:sz="8" w:space="0" w:color="000000"/>
              <w:bottom w:val="single" w:sz="8" w:space="0" w:color="000000"/>
              <w:right w:val="nil"/>
            </w:tcBorders>
            <w:shd w:val="clear" w:color="auto" w:fill="auto"/>
            <w:vAlign w:val="center"/>
            <w:hideMark/>
          </w:tcPr>
          <w:p w14:paraId="1611B757"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helyi sportfejlesztési koncepció meghatározása és annak megvalósítása</w:t>
            </w:r>
          </w:p>
        </w:tc>
        <w:tc>
          <w:tcPr>
            <w:tcW w:w="4060" w:type="dxa"/>
            <w:vMerge w:val="restart"/>
            <w:tcBorders>
              <w:top w:val="nil"/>
              <w:left w:val="single" w:sz="8" w:space="0" w:color="auto"/>
              <w:bottom w:val="single" w:sz="8" w:space="0" w:color="000000"/>
              <w:right w:val="single" w:sz="8" w:space="0" w:color="auto"/>
            </w:tcBorders>
            <w:shd w:val="clear" w:color="auto" w:fill="auto"/>
            <w:vAlign w:val="center"/>
            <w:hideMark/>
          </w:tcPr>
          <w:p w14:paraId="40B33696"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146" w:type="dxa"/>
            <w:vAlign w:val="center"/>
            <w:hideMark/>
          </w:tcPr>
          <w:p w14:paraId="3641E8E4"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1B1B4617" w14:textId="77777777" w:rsidTr="0093493F">
        <w:trPr>
          <w:trHeight w:val="315"/>
        </w:trPr>
        <w:tc>
          <w:tcPr>
            <w:tcW w:w="640" w:type="dxa"/>
            <w:vMerge/>
            <w:tcBorders>
              <w:top w:val="nil"/>
              <w:left w:val="single" w:sz="8" w:space="0" w:color="000000"/>
              <w:bottom w:val="single" w:sz="8" w:space="0" w:color="000000"/>
              <w:right w:val="single" w:sz="8" w:space="0" w:color="000000"/>
            </w:tcBorders>
            <w:vAlign w:val="center"/>
            <w:hideMark/>
          </w:tcPr>
          <w:p w14:paraId="4F477463"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vMerge/>
            <w:tcBorders>
              <w:top w:val="nil"/>
              <w:left w:val="single" w:sz="8" w:space="0" w:color="000000"/>
              <w:bottom w:val="single" w:sz="8" w:space="0" w:color="000000"/>
              <w:right w:val="nil"/>
            </w:tcBorders>
            <w:vAlign w:val="center"/>
            <w:hideMark/>
          </w:tcPr>
          <w:p w14:paraId="0348E5B7"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vMerge/>
            <w:tcBorders>
              <w:top w:val="nil"/>
              <w:left w:val="single" w:sz="8" w:space="0" w:color="auto"/>
              <w:bottom w:val="single" w:sz="8" w:space="0" w:color="000000"/>
              <w:right w:val="single" w:sz="8" w:space="0" w:color="auto"/>
            </w:tcBorders>
            <w:vAlign w:val="center"/>
            <w:hideMark/>
          </w:tcPr>
          <w:p w14:paraId="1EA1589A"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tcBorders>
              <w:top w:val="nil"/>
              <w:left w:val="nil"/>
              <w:bottom w:val="nil"/>
              <w:right w:val="nil"/>
            </w:tcBorders>
            <w:shd w:val="clear" w:color="auto" w:fill="auto"/>
            <w:noWrap/>
            <w:vAlign w:val="bottom"/>
            <w:hideMark/>
          </w:tcPr>
          <w:p w14:paraId="2ED0CB7D"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19B355FB" w14:textId="77777777" w:rsidTr="0093493F">
        <w:trPr>
          <w:trHeight w:val="645"/>
        </w:trPr>
        <w:tc>
          <w:tcPr>
            <w:tcW w:w="640" w:type="dxa"/>
            <w:tcBorders>
              <w:top w:val="nil"/>
              <w:left w:val="single" w:sz="8" w:space="0" w:color="000000"/>
              <w:bottom w:val="nil"/>
              <w:right w:val="single" w:sz="8" w:space="0" w:color="000000"/>
            </w:tcBorders>
            <w:shd w:val="clear" w:color="auto" w:fill="auto"/>
            <w:vAlign w:val="center"/>
            <w:hideMark/>
          </w:tcPr>
          <w:p w14:paraId="005CA55E"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2.</w:t>
            </w:r>
          </w:p>
        </w:tc>
        <w:tc>
          <w:tcPr>
            <w:tcW w:w="4440" w:type="dxa"/>
            <w:tcBorders>
              <w:top w:val="nil"/>
              <w:left w:val="nil"/>
              <w:bottom w:val="nil"/>
              <w:right w:val="nil"/>
            </w:tcBorders>
            <w:shd w:val="clear" w:color="auto" w:fill="auto"/>
            <w:vAlign w:val="center"/>
            <w:hideMark/>
          </w:tcPr>
          <w:p w14:paraId="7D40C5C9"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együttműködés a helyi sportszervezetekkel, sportszövetségekkel</w:t>
            </w:r>
          </w:p>
        </w:tc>
        <w:tc>
          <w:tcPr>
            <w:tcW w:w="4060" w:type="dxa"/>
            <w:vMerge/>
            <w:tcBorders>
              <w:top w:val="nil"/>
              <w:left w:val="single" w:sz="8" w:space="0" w:color="auto"/>
              <w:bottom w:val="single" w:sz="8" w:space="0" w:color="000000"/>
              <w:right w:val="single" w:sz="8" w:space="0" w:color="auto"/>
            </w:tcBorders>
            <w:vAlign w:val="center"/>
            <w:hideMark/>
          </w:tcPr>
          <w:p w14:paraId="38F0AA88"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03CAE4AC"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0B90A09C" w14:textId="77777777" w:rsidTr="0093493F">
        <w:trPr>
          <w:trHeight w:val="645"/>
        </w:trPr>
        <w:tc>
          <w:tcPr>
            <w:tcW w:w="640" w:type="dxa"/>
            <w:tcBorders>
              <w:top w:val="single" w:sz="8" w:space="0" w:color="000000"/>
              <w:left w:val="single" w:sz="8" w:space="0" w:color="000000"/>
              <w:bottom w:val="nil"/>
              <w:right w:val="single" w:sz="8" w:space="0" w:color="000000"/>
            </w:tcBorders>
            <w:shd w:val="clear" w:color="auto" w:fill="auto"/>
            <w:vAlign w:val="center"/>
            <w:hideMark/>
          </w:tcPr>
          <w:p w14:paraId="0FF63A34"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3.</w:t>
            </w:r>
          </w:p>
        </w:tc>
        <w:tc>
          <w:tcPr>
            <w:tcW w:w="4440" w:type="dxa"/>
            <w:tcBorders>
              <w:top w:val="single" w:sz="8" w:space="0" w:color="000000"/>
              <w:left w:val="nil"/>
              <w:bottom w:val="nil"/>
              <w:right w:val="nil"/>
            </w:tcBorders>
            <w:shd w:val="clear" w:color="auto" w:fill="auto"/>
            <w:vAlign w:val="center"/>
            <w:hideMark/>
          </w:tcPr>
          <w:p w14:paraId="7423A352"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önkormányzat tulajdonát képező sportlétesítmények fenntartása és működtetése</w:t>
            </w:r>
          </w:p>
        </w:tc>
        <w:tc>
          <w:tcPr>
            <w:tcW w:w="4060" w:type="dxa"/>
            <w:vMerge/>
            <w:tcBorders>
              <w:top w:val="nil"/>
              <w:left w:val="single" w:sz="8" w:space="0" w:color="auto"/>
              <w:bottom w:val="single" w:sz="8" w:space="0" w:color="000000"/>
              <w:right w:val="single" w:sz="8" w:space="0" w:color="auto"/>
            </w:tcBorders>
            <w:vAlign w:val="center"/>
            <w:hideMark/>
          </w:tcPr>
          <w:p w14:paraId="163D771B"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4F0EF317"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1BC9BAB3" w14:textId="77777777" w:rsidTr="0093493F">
        <w:trPr>
          <w:trHeight w:val="645"/>
        </w:trPr>
        <w:tc>
          <w:tcPr>
            <w:tcW w:w="640" w:type="dxa"/>
            <w:tcBorders>
              <w:top w:val="single" w:sz="8" w:space="0" w:color="000000"/>
              <w:left w:val="single" w:sz="8" w:space="0" w:color="000000"/>
              <w:bottom w:val="nil"/>
              <w:right w:val="single" w:sz="8" w:space="0" w:color="000000"/>
            </w:tcBorders>
            <w:shd w:val="clear" w:color="auto" w:fill="auto"/>
            <w:vAlign w:val="center"/>
            <w:hideMark/>
          </w:tcPr>
          <w:p w14:paraId="466E3FB0"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4.</w:t>
            </w:r>
          </w:p>
        </w:tc>
        <w:tc>
          <w:tcPr>
            <w:tcW w:w="4440" w:type="dxa"/>
            <w:tcBorders>
              <w:top w:val="single" w:sz="8" w:space="0" w:color="000000"/>
              <w:left w:val="nil"/>
              <w:bottom w:val="nil"/>
              <w:right w:val="nil"/>
            </w:tcBorders>
            <w:shd w:val="clear" w:color="auto" w:fill="auto"/>
            <w:vAlign w:val="center"/>
            <w:hideMark/>
          </w:tcPr>
          <w:p w14:paraId="0E8E1390"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iskolai testnevelés és sporttevékenység gyakorlása feltételeinek megteremtése</w:t>
            </w:r>
          </w:p>
        </w:tc>
        <w:tc>
          <w:tcPr>
            <w:tcW w:w="4060" w:type="dxa"/>
            <w:vMerge/>
            <w:tcBorders>
              <w:top w:val="nil"/>
              <w:left w:val="single" w:sz="8" w:space="0" w:color="auto"/>
              <w:bottom w:val="single" w:sz="8" w:space="0" w:color="000000"/>
              <w:right w:val="single" w:sz="8" w:space="0" w:color="auto"/>
            </w:tcBorders>
            <w:vAlign w:val="center"/>
            <w:hideMark/>
          </w:tcPr>
          <w:p w14:paraId="7B913FDE"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0E4C2F92"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740BE254" w14:textId="77777777" w:rsidTr="0093493F">
        <w:trPr>
          <w:trHeight w:val="1590"/>
        </w:trPr>
        <w:tc>
          <w:tcPr>
            <w:tcW w:w="640" w:type="dxa"/>
            <w:tcBorders>
              <w:top w:val="single" w:sz="8" w:space="0" w:color="000000"/>
              <w:left w:val="single" w:sz="8" w:space="0" w:color="000000"/>
              <w:bottom w:val="nil"/>
              <w:right w:val="single" w:sz="8" w:space="0" w:color="000000"/>
            </w:tcBorders>
            <w:shd w:val="clear" w:color="auto" w:fill="auto"/>
            <w:vAlign w:val="center"/>
            <w:hideMark/>
          </w:tcPr>
          <w:p w14:paraId="250C2385"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5.</w:t>
            </w:r>
          </w:p>
        </w:tc>
        <w:tc>
          <w:tcPr>
            <w:tcW w:w="4440" w:type="dxa"/>
            <w:tcBorders>
              <w:top w:val="single" w:sz="8" w:space="0" w:color="000000"/>
              <w:left w:val="nil"/>
              <w:bottom w:val="nil"/>
              <w:right w:val="nil"/>
            </w:tcBorders>
            <w:shd w:val="clear" w:color="auto" w:fill="auto"/>
            <w:vAlign w:val="center"/>
            <w:hideMark/>
          </w:tcPr>
          <w:p w14:paraId="5DBB6B86"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iskolai sportkörök működéséhez, vagy ezek feladatait ellátó diáksport-egyesületek feladatainak zavartalan ellátásához szükséges feltételek biztosítása a köznevelésről szóló törvényben meghatározottak szerint</w:t>
            </w:r>
          </w:p>
        </w:tc>
        <w:tc>
          <w:tcPr>
            <w:tcW w:w="4060" w:type="dxa"/>
            <w:vMerge/>
            <w:tcBorders>
              <w:top w:val="nil"/>
              <w:left w:val="single" w:sz="8" w:space="0" w:color="auto"/>
              <w:bottom w:val="single" w:sz="8" w:space="0" w:color="000000"/>
              <w:right w:val="single" w:sz="8" w:space="0" w:color="auto"/>
            </w:tcBorders>
            <w:vAlign w:val="center"/>
            <w:hideMark/>
          </w:tcPr>
          <w:p w14:paraId="7A18D515"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25B38BEE"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011330DE" w14:textId="77777777" w:rsidTr="0093493F">
        <w:trPr>
          <w:trHeight w:val="645"/>
        </w:trPr>
        <w:tc>
          <w:tcPr>
            <w:tcW w:w="640" w:type="dxa"/>
            <w:tcBorders>
              <w:top w:val="single" w:sz="8" w:space="0" w:color="000000"/>
              <w:left w:val="single" w:sz="8" w:space="0" w:color="000000"/>
              <w:bottom w:val="nil"/>
              <w:right w:val="single" w:sz="8" w:space="0" w:color="000000"/>
            </w:tcBorders>
            <w:shd w:val="clear" w:color="auto" w:fill="auto"/>
            <w:vAlign w:val="center"/>
            <w:hideMark/>
          </w:tcPr>
          <w:p w14:paraId="06F6AB8D"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6.</w:t>
            </w:r>
          </w:p>
        </w:tc>
        <w:tc>
          <w:tcPr>
            <w:tcW w:w="4440" w:type="dxa"/>
            <w:tcBorders>
              <w:top w:val="single" w:sz="8" w:space="0" w:color="000000"/>
              <w:left w:val="nil"/>
              <w:bottom w:val="nil"/>
              <w:right w:val="nil"/>
            </w:tcBorders>
            <w:shd w:val="clear" w:color="auto" w:fill="auto"/>
            <w:vAlign w:val="center"/>
            <w:hideMark/>
          </w:tcPr>
          <w:p w14:paraId="401FFD97"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a területén tevékenykedő sportszövetségek működése alapvető feltételeinek segítése</w:t>
            </w:r>
          </w:p>
        </w:tc>
        <w:tc>
          <w:tcPr>
            <w:tcW w:w="4060" w:type="dxa"/>
            <w:vMerge/>
            <w:tcBorders>
              <w:top w:val="nil"/>
              <w:left w:val="single" w:sz="8" w:space="0" w:color="auto"/>
              <w:bottom w:val="single" w:sz="8" w:space="0" w:color="000000"/>
              <w:right w:val="single" w:sz="8" w:space="0" w:color="auto"/>
            </w:tcBorders>
            <w:vAlign w:val="center"/>
            <w:hideMark/>
          </w:tcPr>
          <w:p w14:paraId="26505AA1"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73B1A4FB"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15F8D696" w14:textId="77777777" w:rsidTr="0093493F">
        <w:trPr>
          <w:trHeight w:val="645"/>
        </w:trPr>
        <w:tc>
          <w:tcPr>
            <w:tcW w:w="640" w:type="dxa"/>
            <w:tcBorders>
              <w:top w:val="single" w:sz="8" w:space="0" w:color="000000"/>
              <w:left w:val="single" w:sz="8" w:space="0" w:color="000000"/>
              <w:bottom w:val="nil"/>
              <w:right w:val="single" w:sz="8" w:space="0" w:color="000000"/>
            </w:tcBorders>
            <w:shd w:val="clear" w:color="auto" w:fill="auto"/>
            <w:vAlign w:val="center"/>
            <w:hideMark/>
          </w:tcPr>
          <w:p w14:paraId="5846558A"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7.</w:t>
            </w:r>
          </w:p>
        </w:tc>
        <w:tc>
          <w:tcPr>
            <w:tcW w:w="4440" w:type="dxa"/>
            <w:tcBorders>
              <w:top w:val="single" w:sz="8" w:space="0" w:color="000000"/>
              <w:left w:val="nil"/>
              <w:bottom w:val="nil"/>
              <w:right w:val="nil"/>
            </w:tcBorders>
            <w:shd w:val="clear" w:color="auto" w:fill="auto"/>
            <w:vAlign w:val="center"/>
            <w:hideMark/>
          </w:tcPr>
          <w:p w14:paraId="1D4C8560"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sportszakemberek képzésében és továbbképzésében való közreműködés</w:t>
            </w:r>
          </w:p>
        </w:tc>
        <w:tc>
          <w:tcPr>
            <w:tcW w:w="4060" w:type="dxa"/>
            <w:vMerge/>
            <w:tcBorders>
              <w:top w:val="nil"/>
              <w:left w:val="single" w:sz="8" w:space="0" w:color="auto"/>
              <w:bottom w:val="single" w:sz="8" w:space="0" w:color="000000"/>
              <w:right w:val="single" w:sz="8" w:space="0" w:color="auto"/>
            </w:tcBorders>
            <w:vAlign w:val="center"/>
            <w:hideMark/>
          </w:tcPr>
          <w:p w14:paraId="1BA56495"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33105E27"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67226FA2" w14:textId="77777777" w:rsidTr="0093493F">
        <w:trPr>
          <w:trHeight w:val="1275"/>
        </w:trPr>
        <w:tc>
          <w:tcPr>
            <w:tcW w:w="640" w:type="dxa"/>
            <w:tcBorders>
              <w:top w:val="single" w:sz="8" w:space="0" w:color="000000"/>
              <w:left w:val="single" w:sz="8" w:space="0" w:color="000000"/>
              <w:bottom w:val="nil"/>
              <w:right w:val="single" w:sz="8" w:space="0" w:color="000000"/>
            </w:tcBorders>
            <w:shd w:val="clear" w:color="auto" w:fill="auto"/>
            <w:vAlign w:val="center"/>
            <w:hideMark/>
          </w:tcPr>
          <w:p w14:paraId="064CF8DC"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8.</w:t>
            </w:r>
          </w:p>
        </w:tc>
        <w:tc>
          <w:tcPr>
            <w:tcW w:w="4440" w:type="dxa"/>
            <w:tcBorders>
              <w:top w:val="single" w:sz="8" w:space="0" w:color="000000"/>
              <w:left w:val="nil"/>
              <w:bottom w:val="nil"/>
              <w:right w:val="nil"/>
            </w:tcBorders>
            <w:shd w:val="clear" w:color="auto" w:fill="auto"/>
            <w:vAlign w:val="center"/>
            <w:hideMark/>
          </w:tcPr>
          <w:p w14:paraId="51F3C485"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a sportági és iskolai területi versenyrendszerek kialakításában, valamint az e körbe tartozó sportrendezvények lebonyolításában való közreműködés</w:t>
            </w:r>
          </w:p>
        </w:tc>
        <w:tc>
          <w:tcPr>
            <w:tcW w:w="4060" w:type="dxa"/>
            <w:vMerge/>
            <w:tcBorders>
              <w:top w:val="nil"/>
              <w:left w:val="single" w:sz="8" w:space="0" w:color="auto"/>
              <w:bottom w:val="single" w:sz="8" w:space="0" w:color="000000"/>
              <w:right w:val="single" w:sz="8" w:space="0" w:color="auto"/>
            </w:tcBorders>
            <w:vAlign w:val="center"/>
            <w:hideMark/>
          </w:tcPr>
          <w:p w14:paraId="0FC70FCA"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62B57A51"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5B1E2E8A" w14:textId="77777777" w:rsidTr="0093493F">
        <w:trPr>
          <w:trHeight w:val="645"/>
        </w:trPr>
        <w:tc>
          <w:tcPr>
            <w:tcW w:w="640" w:type="dxa"/>
            <w:tcBorders>
              <w:top w:val="single" w:sz="8" w:space="0" w:color="000000"/>
              <w:left w:val="single" w:sz="8" w:space="0" w:color="000000"/>
              <w:bottom w:val="nil"/>
              <w:right w:val="single" w:sz="8" w:space="0" w:color="000000"/>
            </w:tcBorders>
            <w:shd w:val="clear" w:color="auto" w:fill="auto"/>
            <w:vAlign w:val="center"/>
            <w:hideMark/>
          </w:tcPr>
          <w:p w14:paraId="2F217D82"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9.</w:t>
            </w:r>
          </w:p>
        </w:tc>
        <w:tc>
          <w:tcPr>
            <w:tcW w:w="4440" w:type="dxa"/>
            <w:tcBorders>
              <w:top w:val="single" w:sz="8" w:space="0" w:color="000000"/>
              <w:left w:val="nil"/>
              <w:bottom w:val="nil"/>
              <w:right w:val="nil"/>
            </w:tcBorders>
            <w:shd w:val="clear" w:color="auto" w:fill="auto"/>
            <w:vAlign w:val="center"/>
            <w:hideMark/>
          </w:tcPr>
          <w:p w14:paraId="32D8AE08"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adottságainak megfelelően résztvétel a nemzetközi sportkapcsolatokban</w:t>
            </w:r>
          </w:p>
        </w:tc>
        <w:tc>
          <w:tcPr>
            <w:tcW w:w="4060" w:type="dxa"/>
            <w:vMerge/>
            <w:tcBorders>
              <w:top w:val="nil"/>
              <w:left w:val="single" w:sz="8" w:space="0" w:color="auto"/>
              <w:bottom w:val="single" w:sz="8" w:space="0" w:color="000000"/>
              <w:right w:val="single" w:sz="8" w:space="0" w:color="auto"/>
            </w:tcBorders>
            <w:vAlign w:val="center"/>
            <w:hideMark/>
          </w:tcPr>
          <w:p w14:paraId="3D993F86"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3B26D09F"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0DF98C62" w14:textId="77777777" w:rsidTr="0093493F">
        <w:trPr>
          <w:trHeight w:val="645"/>
        </w:trPr>
        <w:tc>
          <w:tcPr>
            <w:tcW w:w="640" w:type="dxa"/>
            <w:tcBorders>
              <w:top w:val="single" w:sz="8" w:space="0" w:color="000000"/>
              <w:left w:val="single" w:sz="8" w:space="0" w:color="000000"/>
              <w:bottom w:val="nil"/>
              <w:right w:val="single" w:sz="8" w:space="0" w:color="000000"/>
            </w:tcBorders>
            <w:shd w:val="clear" w:color="auto" w:fill="auto"/>
            <w:vAlign w:val="center"/>
            <w:hideMark/>
          </w:tcPr>
          <w:p w14:paraId="2FEC489D"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10.</w:t>
            </w:r>
          </w:p>
        </w:tc>
        <w:tc>
          <w:tcPr>
            <w:tcW w:w="4440" w:type="dxa"/>
            <w:tcBorders>
              <w:top w:val="single" w:sz="8" w:space="0" w:color="000000"/>
              <w:left w:val="nil"/>
              <w:bottom w:val="nil"/>
              <w:right w:val="nil"/>
            </w:tcBorders>
            <w:shd w:val="clear" w:color="auto" w:fill="auto"/>
            <w:vAlign w:val="center"/>
            <w:hideMark/>
          </w:tcPr>
          <w:p w14:paraId="16AA78C4"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nemzeti sportinformációs adatszolgáltatással összefüggő területi feladatokat ellátása</w:t>
            </w:r>
          </w:p>
        </w:tc>
        <w:tc>
          <w:tcPr>
            <w:tcW w:w="4060" w:type="dxa"/>
            <w:vMerge/>
            <w:tcBorders>
              <w:top w:val="nil"/>
              <w:left w:val="single" w:sz="8" w:space="0" w:color="auto"/>
              <w:bottom w:val="single" w:sz="8" w:space="0" w:color="000000"/>
              <w:right w:val="single" w:sz="8" w:space="0" w:color="auto"/>
            </w:tcBorders>
            <w:vAlign w:val="center"/>
            <w:hideMark/>
          </w:tcPr>
          <w:p w14:paraId="24E7C6DB"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6AC47641"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5943B222" w14:textId="77777777" w:rsidTr="0093493F">
        <w:trPr>
          <w:trHeight w:val="1275"/>
        </w:trPr>
        <w:tc>
          <w:tcPr>
            <w:tcW w:w="640" w:type="dxa"/>
            <w:tcBorders>
              <w:top w:val="single" w:sz="8" w:space="0" w:color="000000"/>
              <w:left w:val="single" w:sz="8" w:space="0" w:color="000000"/>
              <w:bottom w:val="nil"/>
              <w:right w:val="single" w:sz="8" w:space="0" w:color="000000"/>
            </w:tcBorders>
            <w:shd w:val="clear" w:color="auto" w:fill="auto"/>
            <w:vAlign w:val="center"/>
            <w:hideMark/>
          </w:tcPr>
          <w:p w14:paraId="398B4D50"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lastRenderedPageBreak/>
              <w:t>11.</w:t>
            </w:r>
          </w:p>
        </w:tc>
        <w:tc>
          <w:tcPr>
            <w:tcW w:w="4440" w:type="dxa"/>
            <w:tcBorders>
              <w:top w:val="single" w:sz="8" w:space="0" w:color="000000"/>
              <w:left w:val="nil"/>
              <w:bottom w:val="nil"/>
              <w:right w:val="nil"/>
            </w:tcBorders>
            <w:shd w:val="clear" w:color="auto" w:fill="auto"/>
            <w:vAlign w:val="center"/>
            <w:hideMark/>
          </w:tcPr>
          <w:p w14:paraId="3021DB5E"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közreműködés a sport népszerűsítésében, a mozgásgazdag életmóddal kapcsolatos sporttudományos felvilágosító tevékenység szervezésében</w:t>
            </w:r>
          </w:p>
        </w:tc>
        <w:tc>
          <w:tcPr>
            <w:tcW w:w="4060" w:type="dxa"/>
            <w:vMerge/>
            <w:tcBorders>
              <w:top w:val="nil"/>
              <w:left w:val="single" w:sz="8" w:space="0" w:color="auto"/>
              <w:bottom w:val="single" w:sz="8" w:space="0" w:color="000000"/>
              <w:right w:val="single" w:sz="8" w:space="0" w:color="auto"/>
            </w:tcBorders>
            <w:vAlign w:val="center"/>
            <w:hideMark/>
          </w:tcPr>
          <w:p w14:paraId="1DE96ECE"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1F4C9D85"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0A938397" w14:textId="77777777" w:rsidTr="0093493F">
        <w:trPr>
          <w:trHeight w:val="645"/>
        </w:trPr>
        <w:tc>
          <w:tcPr>
            <w:tcW w:w="64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515B2BF"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12.</w:t>
            </w:r>
          </w:p>
        </w:tc>
        <w:tc>
          <w:tcPr>
            <w:tcW w:w="4440" w:type="dxa"/>
            <w:tcBorders>
              <w:top w:val="single" w:sz="8" w:space="0" w:color="auto"/>
              <w:left w:val="nil"/>
              <w:bottom w:val="single" w:sz="8" w:space="0" w:color="auto"/>
              <w:right w:val="nil"/>
            </w:tcBorders>
            <w:shd w:val="clear" w:color="auto" w:fill="auto"/>
            <w:vAlign w:val="center"/>
            <w:hideMark/>
          </w:tcPr>
          <w:p w14:paraId="7C770E8B"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közreműködés a sportorvosi tevékenység feltételeinek biztosításában</w:t>
            </w:r>
          </w:p>
        </w:tc>
        <w:tc>
          <w:tcPr>
            <w:tcW w:w="4060" w:type="dxa"/>
            <w:vMerge/>
            <w:tcBorders>
              <w:top w:val="nil"/>
              <w:left w:val="single" w:sz="8" w:space="0" w:color="auto"/>
              <w:bottom w:val="single" w:sz="8" w:space="0" w:color="000000"/>
              <w:right w:val="single" w:sz="8" w:space="0" w:color="auto"/>
            </w:tcBorders>
            <w:vAlign w:val="center"/>
            <w:hideMark/>
          </w:tcPr>
          <w:p w14:paraId="7E75DD6F"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0ABCDDBE"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7A42DEEA" w14:textId="77777777" w:rsidTr="0093493F">
        <w:trPr>
          <w:trHeight w:val="1275"/>
        </w:trPr>
        <w:tc>
          <w:tcPr>
            <w:tcW w:w="640" w:type="dxa"/>
            <w:tcBorders>
              <w:top w:val="nil"/>
              <w:left w:val="single" w:sz="8" w:space="0" w:color="000000"/>
              <w:bottom w:val="single" w:sz="8" w:space="0" w:color="000000"/>
              <w:right w:val="single" w:sz="8" w:space="0" w:color="000000"/>
            </w:tcBorders>
            <w:shd w:val="clear" w:color="auto" w:fill="auto"/>
            <w:vAlign w:val="center"/>
            <w:hideMark/>
          </w:tcPr>
          <w:p w14:paraId="582BE8DC"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13.</w:t>
            </w:r>
          </w:p>
        </w:tc>
        <w:tc>
          <w:tcPr>
            <w:tcW w:w="444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79111D2"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4060" w:type="dxa"/>
            <w:tcBorders>
              <w:top w:val="nil"/>
              <w:left w:val="nil"/>
              <w:bottom w:val="single" w:sz="8" w:space="0" w:color="000000"/>
              <w:right w:val="single" w:sz="8" w:space="0" w:color="000000"/>
            </w:tcBorders>
            <w:shd w:val="clear" w:color="auto" w:fill="auto"/>
            <w:vAlign w:val="center"/>
            <w:hideMark/>
          </w:tcPr>
          <w:p w14:paraId="03656D39"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önkormányzat tulajdonában lévő létesítmények térítésmentes biztosítása szabadidősport rendezvények lebonyolítása céljából</w:t>
            </w:r>
          </w:p>
        </w:tc>
        <w:tc>
          <w:tcPr>
            <w:tcW w:w="146" w:type="dxa"/>
            <w:vAlign w:val="center"/>
            <w:hideMark/>
          </w:tcPr>
          <w:p w14:paraId="651BE591"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2AEF1396" w14:textId="77777777" w:rsidTr="0093493F">
        <w:trPr>
          <w:trHeight w:val="960"/>
        </w:trPr>
        <w:tc>
          <w:tcPr>
            <w:tcW w:w="640" w:type="dxa"/>
            <w:tcBorders>
              <w:top w:val="nil"/>
              <w:left w:val="single" w:sz="8" w:space="0" w:color="000000"/>
              <w:bottom w:val="single" w:sz="8" w:space="0" w:color="000000"/>
              <w:right w:val="single" w:sz="8" w:space="0" w:color="000000"/>
            </w:tcBorders>
            <w:shd w:val="clear" w:color="auto" w:fill="auto"/>
            <w:vAlign w:val="center"/>
            <w:hideMark/>
          </w:tcPr>
          <w:p w14:paraId="726E9EC8"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14.</w:t>
            </w:r>
          </w:p>
        </w:tc>
        <w:tc>
          <w:tcPr>
            <w:tcW w:w="4440" w:type="dxa"/>
            <w:vMerge/>
            <w:tcBorders>
              <w:top w:val="nil"/>
              <w:left w:val="single" w:sz="8" w:space="0" w:color="000000"/>
              <w:bottom w:val="single" w:sz="8" w:space="0" w:color="000000"/>
              <w:right w:val="single" w:sz="8" w:space="0" w:color="000000"/>
            </w:tcBorders>
            <w:vAlign w:val="center"/>
            <w:hideMark/>
          </w:tcPr>
          <w:p w14:paraId="18CE4E87"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tcBorders>
              <w:top w:val="nil"/>
              <w:left w:val="nil"/>
              <w:bottom w:val="single" w:sz="8" w:space="0" w:color="000000"/>
              <w:right w:val="single" w:sz="8" w:space="0" w:color="000000"/>
            </w:tcBorders>
            <w:shd w:val="clear" w:color="auto" w:fill="auto"/>
            <w:vAlign w:val="center"/>
            <w:hideMark/>
          </w:tcPr>
          <w:p w14:paraId="3DA74BDD"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a sport különböző területei közötti szakmai fórumok keretében zajló együttműködési folyamatok támogatása</w:t>
            </w:r>
          </w:p>
        </w:tc>
        <w:tc>
          <w:tcPr>
            <w:tcW w:w="146" w:type="dxa"/>
            <w:vAlign w:val="center"/>
            <w:hideMark/>
          </w:tcPr>
          <w:p w14:paraId="56162750"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524E09C8" w14:textId="77777777" w:rsidTr="0093493F">
        <w:trPr>
          <w:trHeight w:val="330"/>
        </w:trPr>
        <w:tc>
          <w:tcPr>
            <w:tcW w:w="640" w:type="dxa"/>
            <w:tcBorders>
              <w:top w:val="nil"/>
              <w:left w:val="single" w:sz="8" w:space="0" w:color="000000"/>
              <w:bottom w:val="single" w:sz="8" w:space="0" w:color="000000"/>
              <w:right w:val="single" w:sz="8" w:space="0" w:color="000000"/>
            </w:tcBorders>
            <w:shd w:val="clear" w:color="auto" w:fill="auto"/>
            <w:vAlign w:val="center"/>
            <w:hideMark/>
          </w:tcPr>
          <w:p w14:paraId="30CF2E12"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15.</w:t>
            </w:r>
          </w:p>
        </w:tc>
        <w:tc>
          <w:tcPr>
            <w:tcW w:w="4440" w:type="dxa"/>
            <w:vMerge/>
            <w:tcBorders>
              <w:top w:val="nil"/>
              <w:left w:val="single" w:sz="8" w:space="0" w:color="000000"/>
              <w:bottom w:val="single" w:sz="8" w:space="0" w:color="000000"/>
              <w:right w:val="single" w:sz="8" w:space="0" w:color="000000"/>
            </w:tcBorders>
            <w:vAlign w:val="center"/>
            <w:hideMark/>
          </w:tcPr>
          <w:p w14:paraId="17273472"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tcBorders>
              <w:top w:val="nil"/>
              <w:left w:val="nil"/>
              <w:bottom w:val="single" w:sz="8" w:space="0" w:color="000000"/>
              <w:right w:val="single" w:sz="8" w:space="0" w:color="000000"/>
            </w:tcBorders>
            <w:shd w:val="clear" w:color="auto" w:fill="auto"/>
            <w:vAlign w:val="center"/>
            <w:hideMark/>
          </w:tcPr>
          <w:p w14:paraId="5613ACF7"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sportiskolai képzés támogatása</w:t>
            </w:r>
          </w:p>
        </w:tc>
        <w:tc>
          <w:tcPr>
            <w:tcW w:w="146" w:type="dxa"/>
            <w:vAlign w:val="center"/>
            <w:hideMark/>
          </w:tcPr>
          <w:p w14:paraId="4BDF585F"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3CF76508" w14:textId="77777777" w:rsidTr="0093493F">
        <w:trPr>
          <w:trHeight w:val="330"/>
        </w:trPr>
        <w:tc>
          <w:tcPr>
            <w:tcW w:w="640" w:type="dxa"/>
            <w:tcBorders>
              <w:top w:val="nil"/>
              <w:left w:val="nil"/>
              <w:bottom w:val="nil"/>
              <w:right w:val="nil"/>
            </w:tcBorders>
            <w:shd w:val="clear" w:color="auto" w:fill="auto"/>
            <w:vAlign w:val="center"/>
            <w:hideMark/>
          </w:tcPr>
          <w:p w14:paraId="16DA0C42"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440" w:type="dxa"/>
            <w:tcBorders>
              <w:top w:val="nil"/>
              <w:left w:val="nil"/>
              <w:bottom w:val="nil"/>
              <w:right w:val="nil"/>
            </w:tcBorders>
            <w:shd w:val="clear" w:color="auto" w:fill="auto"/>
            <w:vAlign w:val="center"/>
            <w:hideMark/>
          </w:tcPr>
          <w:p w14:paraId="46150835" w14:textId="77777777" w:rsidR="0093493F" w:rsidRPr="0093493F" w:rsidRDefault="0093493F" w:rsidP="0093493F">
            <w:pPr>
              <w:spacing w:after="0" w:line="240" w:lineRule="auto"/>
              <w:jc w:val="center"/>
              <w:rPr>
                <w:rFonts w:ascii="HeadingNow-62Light" w:eastAsia="Times New Roman" w:hAnsi="HeadingNow-62Light" w:cs="Times New Roman"/>
                <w:lang w:eastAsia="hu-HU"/>
              </w:rPr>
            </w:pPr>
          </w:p>
        </w:tc>
        <w:tc>
          <w:tcPr>
            <w:tcW w:w="4060" w:type="dxa"/>
            <w:tcBorders>
              <w:top w:val="nil"/>
              <w:left w:val="nil"/>
              <w:bottom w:val="nil"/>
              <w:right w:val="nil"/>
            </w:tcBorders>
            <w:shd w:val="clear" w:color="auto" w:fill="auto"/>
            <w:vAlign w:val="center"/>
            <w:hideMark/>
          </w:tcPr>
          <w:p w14:paraId="2FE8B6FE" w14:textId="77777777" w:rsidR="0093493F" w:rsidRPr="0093493F" w:rsidRDefault="0093493F" w:rsidP="0093493F">
            <w:pPr>
              <w:spacing w:after="0" w:line="240" w:lineRule="auto"/>
              <w:rPr>
                <w:rFonts w:ascii="HeadingNow-62Light" w:eastAsia="Times New Roman" w:hAnsi="HeadingNow-62Light" w:cs="Times New Roman"/>
                <w:lang w:eastAsia="hu-HU"/>
              </w:rPr>
            </w:pPr>
          </w:p>
        </w:tc>
        <w:tc>
          <w:tcPr>
            <w:tcW w:w="146" w:type="dxa"/>
            <w:vAlign w:val="center"/>
            <w:hideMark/>
          </w:tcPr>
          <w:p w14:paraId="0DC0EAAB"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2264F96F" w14:textId="77777777" w:rsidTr="0093493F">
        <w:trPr>
          <w:trHeight w:val="480"/>
        </w:trPr>
        <w:tc>
          <w:tcPr>
            <w:tcW w:w="9140" w:type="dxa"/>
            <w:gridSpan w:val="3"/>
            <w:tcBorders>
              <w:top w:val="nil"/>
              <w:left w:val="nil"/>
              <w:bottom w:val="nil"/>
              <w:right w:val="nil"/>
            </w:tcBorders>
            <w:shd w:val="clear" w:color="auto" w:fill="auto"/>
            <w:noWrap/>
            <w:vAlign w:val="center"/>
            <w:hideMark/>
          </w:tcPr>
          <w:p w14:paraId="79EBC59C" w14:textId="77777777" w:rsidR="0093493F" w:rsidRPr="0093493F" w:rsidRDefault="0093493F" w:rsidP="0093493F">
            <w:pPr>
              <w:spacing w:after="0" w:line="240" w:lineRule="auto"/>
              <w:jc w:val="both"/>
              <w:rPr>
                <w:rFonts w:ascii="HeadingNow-62Light" w:eastAsia="Times New Roman" w:hAnsi="HeadingNow-62Light" w:cs="Times New Roman"/>
                <w:b/>
                <w:bCs/>
                <w:color w:val="000000"/>
                <w:sz w:val="28"/>
                <w:szCs w:val="28"/>
                <w:lang w:eastAsia="hu-HU"/>
              </w:rPr>
            </w:pPr>
            <w:r w:rsidRPr="0093493F">
              <w:rPr>
                <w:rFonts w:ascii="HeadingNow-62Light" w:eastAsia="Times New Roman" w:hAnsi="HeadingNow-62Light" w:cs="Times New Roman"/>
                <w:b/>
                <w:bCs/>
                <w:color w:val="000000"/>
                <w:sz w:val="28"/>
                <w:szCs w:val="28"/>
                <w:lang w:eastAsia="hu-HU"/>
              </w:rPr>
              <w:t>7. KÖRNYEZETVÉDELMI ÉS KOMMUNÁLIS FELADATOK</w:t>
            </w:r>
          </w:p>
        </w:tc>
        <w:tc>
          <w:tcPr>
            <w:tcW w:w="146" w:type="dxa"/>
            <w:vAlign w:val="center"/>
            <w:hideMark/>
          </w:tcPr>
          <w:p w14:paraId="6508EC7A"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2228DEE9" w14:textId="77777777" w:rsidTr="0093493F">
        <w:trPr>
          <w:trHeight w:val="330"/>
        </w:trPr>
        <w:tc>
          <w:tcPr>
            <w:tcW w:w="640"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16C1ED7F"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Calibri" w:eastAsia="Times New Roman" w:hAnsi="Calibri" w:cs="Calibri"/>
                <w:b/>
                <w:bCs/>
                <w:color w:val="000000"/>
                <w:lang w:eastAsia="hu-HU"/>
              </w:rPr>
              <w:t> </w:t>
            </w:r>
          </w:p>
        </w:tc>
        <w:tc>
          <w:tcPr>
            <w:tcW w:w="4440" w:type="dxa"/>
            <w:tcBorders>
              <w:top w:val="single" w:sz="8" w:space="0" w:color="auto"/>
              <w:left w:val="nil"/>
              <w:bottom w:val="nil"/>
              <w:right w:val="single" w:sz="8" w:space="0" w:color="000000"/>
            </w:tcBorders>
            <w:shd w:val="clear" w:color="auto" w:fill="auto"/>
            <w:vAlign w:val="center"/>
            <w:hideMark/>
          </w:tcPr>
          <w:p w14:paraId="28C0D045"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A</w:t>
            </w:r>
          </w:p>
        </w:tc>
        <w:tc>
          <w:tcPr>
            <w:tcW w:w="4060" w:type="dxa"/>
            <w:tcBorders>
              <w:top w:val="single" w:sz="8" w:space="0" w:color="auto"/>
              <w:left w:val="nil"/>
              <w:bottom w:val="nil"/>
              <w:right w:val="single" w:sz="8" w:space="0" w:color="auto"/>
            </w:tcBorders>
            <w:shd w:val="clear" w:color="auto" w:fill="auto"/>
            <w:vAlign w:val="center"/>
            <w:hideMark/>
          </w:tcPr>
          <w:p w14:paraId="0802A436"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B</w:t>
            </w:r>
          </w:p>
        </w:tc>
        <w:tc>
          <w:tcPr>
            <w:tcW w:w="146" w:type="dxa"/>
            <w:vAlign w:val="center"/>
            <w:hideMark/>
          </w:tcPr>
          <w:p w14:paraId="6862677C"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2B3DE2E4" w14:textId="77777777" w:rsidTr="0093493F">
        <w:trPr>
          <w:trHeight w:val="330"/>
        </w:trPr>
        <w:tc>
          <w:tcPr>
            <w:tcW w:w="640" w:type="dxa"/>
            <w:vMerge/>
            <w:tcBorders>
              <w:top w:val="single" w:sz="8" w:space="0" w:color="auto"/>
              <w:left w:val="single" w:sz="8" w:space="0" w:color="auto"/>
              <w:bottom w:val="single" w:sz="8" w:space="0" w:color="000000"/>
              <w:right w:val="single" w:sz="8" w:space="0" w:color="000000"/>
            </w:tcBorders>
            <w:vAlign w:val="center"/>
            <w:hideMark/>
          </w:tcPr>
          <w:p w14:paraId="14FC427A"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tcBorders>
              <w:top w:val="nil"/>
              <w:left w:val="nil"/>
              <w:bottom w:val="nil"/>
              <w:right w:val="single" w:sz="8" w:space="0" w:color="000000"/>
            </w:tcBorders>
            <w:shd w:val="clear" w:color="auto" w:fill="auto"/>
            <w:vAlign w:val="center"/>
            <w:hideMark/>
          </w:tcPr>
          <w:p w14:paraId="2C8EEDC8"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kötelező feladat</w:t>
            </w:r>
          </w:p>
        </w:tc>
        <w:tc>
          <w:tcPr>
            <w:tcW w:w="4060" w:type="dxa"/>
            <w:tcBorders>
              <w:top w:val="nil"/>
              <w:left w:val="nil"/>
              <w:bottom w:val="nil"/>
              <w:right w:val="single" w:sz="8" w:space="0" w:color="auto"/>
            </w:tcBorders>
            <w:shd w:val="clear" w:color="auto" w:fill="auto"/>
            <w:vAlign w:val="center"/>
            <w:hideMark/>
          </w:tcPr>
          <w:p w14:paraId="0244D2A0"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önként vállalt feladat</w:t>
            </w:r>
          </w:p>
        </w:tc>
        <w:tc>
          <w:tcPr>
            <w:tcW w:w="146" w:type="dxa"/>
            <w:vAlign w:val="center"/>
            <w:hideMark/>
          </w:tcPr>
          <w:p w14:paraId="2550E3BF"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01799ACF" w14:textId="77777777" w:rsidTr="0093493F">
        <w:trPr>
          <w:trHeight w:val="315"/>
        </w:trPr>
        <w:tc>
          <w:tcPr>
            <w:tcW w:w="640" w:type="dxa"/>
            <w:vMerge/>
            <w:tcBorders>
              <w:top w:val="single" w:sz="8" w:space="0" w:color="auto"/>
              <w:left w:val="single" w:sz="8" w:space="0" w:color="auto"/>
              <w:bottom w:val="single" w:sz="8" w:space="0" w:color="000000"/>
              <w:right w:val="single" w:sz="8" w:space="0" w:color="000000"/>
            </w:tcBorders>
            <w:vAlign w:val="center"/>
            <w:hideMark/>
          </w:tcPr>
          <w:p w14:paraId="003620C5"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tcBorders>
              <w:top w:val="nil"/>
              <w:left w:val="nil"/>
              <w:bottom w:val="single" w:sz="8" w:space="0" w:color="auto"/>
              <w:right w:val="single" w:sz="8" w:space="0" w:color="000000"/>
            </w:tcBorders>
            <w:shd w:val="clear" w:color="auto" w:fill="auto"/>
            <w:vAlign w:val="center"/>
            <w:hideMark/>
          </w:tcPr>
          <w:p w14:paraId="3793D42C" w14:textId="77777777" w:rsidR="0093493F" w:rsidRPr="0093493F" w:rsidRDefault="0093493F" w:rsidP="0093493F">
            <w:pPr>
              <w:spacing w:after="0" w:line="240" w:lineRule="auto"/>
              <w:jc w:val="center"/>
              <w:rPr>
                <w:rFonts w:ascii="HeadingNow-62Light" w:eastAsia="Times New Roman" w:hAnsi="HeadingNow-62Light" w:cs="Calibri"/>
                <w:color w:val="000000"/>
                <w:lang w:eastAsia="hu-HU"/>
              </w:rPr>
            </w:pPr>
            <w:r w:rsidRPr="0093493F">
              <w:rPr>
                <w:rFonts w:ascii="Calibri" w:eastAsia="Times New Roman" w:hAnsi="Calibri" w:cs="Calibri"/>
                <w:color w:val="000000"/>
                <w:lang w:eastAsia="hu-HU"/>
              </w:rPr>
              <w:t> </w:t>
            </w:r>
          </w:p>
        </w:tc>
        <w:tc>
          <w:tcPr>
            <w:tcW w:w="4060" w:type="dxa"/>
            <w:tcBorders>
              <w:top w:val="nil"/>
              <w:left w:val="nil"/>
              <w:bottom w:val="single" w:sz="8" w:space="0" w:color="auto"/>
              <w:right w:val="single" w:sz="8" w:space="0" w:color="auto"/>
            </w:tcBorders>
            <w:shd w:val="clear" w:color="auto" w:fill="auto"/>
            <w:vAlign w:val="center"/>
            <w:hideMark/>
          </w:tcPr>
          <w:p w14:paraId="3D3F7513" w14:textId="77777777" w:rsidR="0093493F" w:rsidRPr="0093493F" w:rsidRDefault="0093493F" w:rsidP="0093493F">
            <w:pPr>
              <w:spacing w:after="0" w:line="240" w:lineRule="auto"/>
              <w:jc w:val="center"/>
              <w:rPr>
                <w:rFonts w:ascii="HeadingNow-62Light" w:eastAsia="Times New Roman" w:hAnsi="HeadingNow-62Light" w:cs="Calibri"/>
                <w:color w:val="000000"/>
                <w:lang w:eastAsia="hu-HU"/>
              </w:rPr>
            </w:pPr>
            <w:r w:rsidRPr="0093493F">
              <w:rPr>
                <w:rFonts w:ascii="Calibri" w:eastAsia="Times New Roman" w:hAnsi="Calibri" w:cs="Calibri"/>
                <w:color w:val="000000"/>
                <w:lang w:eastAsia="hu-HU"/>
              </w:rPr>
              <w:t> </w:t>
            </w:r>
          </w:p>
        </w:tc>
        <w:tc>
          <w:tcPr>
            <w:tcW w:w="146" w:type="dxa"/>
            <w:vAlign w:val="center"/>
            <w:hideMark/>
          </w:tcPr>
          <w:p w14:paraId="467B4101"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2A2B5F92" w14:textId="77777777" w:rsidTr="0093493F">
        <w:trPr>
          <w:trHeight w:val="645"/>
        </w:trPr>
        <w:tc>
          <w:tcPr>
            <w:tcW w:w="640" w:type="dxa"/>
            <w:tcBorders>
              <w:top w:val="nil"/>
              <w:left w:val="single" w:sz="8" w:space="0" w:color="000000"/>
              <w:bottom w:val="nil"/>
              <w:right w:val="single" w:sz="8" w:space="0" w:color="000000"/>
            </w:tcBorders>
            <w:shd w:val="clear" w:color="auto" w:fill="auto"/>
            <w:vAlign w:val="center"/>
            <w:hideMark/>
          </w:tcPr>
          <w:p w14:paraId="3134A9B4"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w:t>
            </w:r>
          </w:p>
        </w:tc>
        <w:tc>
          <w:tcPr>
            <w:tcW w:w="4440" w:type="dxa"/>
            <w:tcBorders>
              <w:top w:val="nil"/>
              <w:left w:val="nil"/>
              <w:bottom w:val="nil"/>
              <w:right w:val="single" w:sz="8" w:space="0" w:color="000000"/>
            </w:tcBorders>
            <w:shd w:val="clear" w:color="auto" w:fill="auto"/>
            <w:vAlign w:val="center"/>
            <w:hideMark/>
          </w:tcPr>
          <w:p w14:paraId="4C5F2234"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víziközmű szolgáltatás (közműves ivóvízellátás és szennyvízelvezetés-tisztítás)</w:t>
            </w:r>
          </w:p>
        </w:tc>
        <w:tc>
          <w:tcPr>
            <w:tcW w:w="4060" w:type="dxa"/>
            <w:vMerge w:val="restart"/>
            <w:tcBorders>
              <w:top w:val="nil"/>
              <w:left w:val="nil"/>
              <w:bottom w:val="single" w:sz="8" w:space="0" w:color="000000"/>
              <w:right w:val="single" w:sz="8" w:space="0" w:color="000000"/>
            </w:tcBorders>
            <w:shd w:val="clear" w:color="auto" w:fill="auto"/>
            <w:vAlign w:val="center"/>
            <w:hideMark/>
          </w:tcPr>
          <w:p w14:paraId="78AFF2A0"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146" w:type="dxa"/>
            <w:vAlign w:val="center"/>
            <w:hideMark/>
          </w:tcPr>
          <w:p w14:paraId="10FBE275"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195A5667" w14:textId="77777777" w:rsidTr="0093493F">
        <w:trPr>
          <w:trHeight w:val="645"/>
        </w:trPr>
        <w:tc>
          <w:tcPr>
            <w:tcW w:w="640" w:type="dxa"/>
            <w:tcBorders>
              <w:top w:val="single" w:sz="8" w:space="0" w:color="000000"/>
              <w:left w:val="single" w:sz="8" w:space="0" w:color="000000"/>
              <w:bottom w:val="nil"/>
              <w:right w:val="single" w:sz="8" w:space="0" w:color="000000"/>
            </w:tcBorders>
            <w:shd w:val="clear" w:color="auto" w:fill="auto"/>
            <w:vAlign w:val="center"/>
            <w:hideMark/>
          </w:tcPr>
          <w:p w14:paraId="5CFE3F4D"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2.</w:t>
            </w:r>
          </w:p>
        </w:tc>
        <w:tc>
          <w:tcPr>
            <w:tcW w:w="4440" w:type="dxa"/>
            <w:tcBorders>
              <w:top w:val="single" w:sz="8" w:space="0" w:color="000000"/>
              <w:left w:val="nil"/>
              <w:bottom w:val="nil"/>
              <w:right w:val="single" w:sz="8" w:space="0" w:color="000000"/>
            </w:tcBorders>
            <w:shd w:val="clear" w:color="auto" w:fill="auto"/>
            <w:vAlign w:val="center"/>
            <w:hideMark/>
          </w:tcPr>
          <w:p w14:paraId="20CF4FF5"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a nem közművel összegyűjtött háztartási szennyvíz begyűjtése</w:t>
            </w:r>
          </w:p>
        </w:tc>
        <w:tc>
          <w:tcPr>
            <w:tcW w:w="4060" w:type="dxa"/>
            <w:vMerge/>
            <w:tcBorders>
              <w:top w:val="nil"/>
              <w:left w:val="nil"/>
              <w:bottom w:val="single" w:sz="8" w:space="0" w:color="000000"/>
              <w:right w:val="single" w:sz="8" w:space="0" w:color="000000"/>
            </w:tcBorders>
            <w:vAlign w:val="center"/>
            <w:hideMark/>
          </w:tcPr>
          <w:p w14:paraId="4C3B1B75"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12992CDA"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5EBB50B8" w14:textId="77777777" w:rsidTr="0093493F">
        <w:trPr>
          <w:trHeight w:val="330"/>
        </w:trPr>
        <w:tc>
          <w:tcPr>
            <w:tcW w:w="64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9B17187"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 xml:space="preserve">3. </w:t>
            </w:r>
          </w:p>
        </w:tc>
        <w:tc>
          <w:tcPr>
            <w:tcW w:w="4440" w:type="dxa"/>
            <w:tcBorders>
              <w:top w:val="single" w:sz="8" w:space="0" w:color="auto"/>
              <w:left w:val="nil"/>
              <w:bottom w:val="single" w:sz="8" w:space="0" w:color="auto"/>
              <w:right w:val="single" w:sz="8" w:space="0" w:color="auto"/>
            </w:tcBorders>
            <w:shd w:val="clear" w:color="auto" w:fill="auto"/>
            <w:vAlign w:val="center"/>
            <w:hideMark/>
          </w:tcPr>
          <w:p w14:paraId="675D2627"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vízgazdálkodási feladatok</w:t>
            </w:r>
          </w:p>
        </w:tc>
        <w:tc>
          <w:tcPr>
            <w:tcW w:w="4060" w:type="dxa"/>
            <w:vMerge/>
            <w:tcBorders>
              <w:top w:val="nil"/>
              <w:left w:val="nil"/>
              <w:bottom w:val="single" w:sz="8" w:space="0" w:color="000000"/>
              <w:right w:val="single" w:sz="8" w:space="0" w:color="000000"/>
            </w:tcBorders>
            <w:vAlign w:val="center"/>
            <w:hideMark/>
          </w:tcPr>
          <w:p w14:paraId="7B8D8566"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7F439515"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2DE24B37" w14:textId="77777777" w:rsidTr="0093493F">
        <w:trPr>
          <w:trHeight w:val="330"/>
        </w:trPr>
        <w:tc>
          <w:tcPr>
            <w:tcW w:w="640" w:type="dxa"/>
            <w:tcBorders>
              <w:top w:val="nil"/>
              <w:left w:val="single" w:sz="8" w:space="0" w:color="000000"/>
              <w:bottom w:val="single" w:sz="8" w:space="0" w:color="000000"/>
              <w:right w:val="single" w:sz="8" w:space="0" w:color="000000"/>
            </w:tcBorders>
            <w:shd w:val="clear" w:color="auto" w:fill="auto"/>
            <w:vAlign w:val="center"/>
            <w:hideMark/>
          </w:tcPr>
          <w:p w14:paraId="53149A0E"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4.</w:t>
            </w:r>
          </w:p>
        </w:tc>
        <w:tc>
          <w:tcPr>
            <w:tcW w:w="4440" w:type="dxa"/>
            <w:tcBorders>
              <w:top w:val="nil"/>
              <w:left w:val="nil"/>
              <w:bottom w:val="single" w:sz="8" w:space="0" w:color="000000"/>
              <w:right w:val="single" w:sz="8" w:space="0" w:color="000000"/>
            </w:tcBorders>
            <w:shd w:val="clear" w:color="auto" w:fill="auto"/>
            <w:vAlign w:val="center"/>
            <w:hideMark/>
          </w:tcPr>
          <w:p w14:paraId="5866E48D"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közvilágítás</w:t>
            </w:r>
          </w:p>
        </w:tc>
        <w:tc>
          <w:tcPr>
            <w:tcW w:w="4060" w:type="dxa"/>
            <w:vMerge/>
            <w:tcBorders>
              <w:top w:val="nil"/>
              <w:left w:val="nil"/>
              <w:bottom w:val="single" w:sz="8" w:space="0" w:color="000000"/>
              <w:right w:val="single" w:sz="8" w:space="0" w:color="000000"/>
            </w:tcBorders>
            <w:vAlign w:val="center"/>
            <w:hideMark/>
          </w:tcPr>
          <w:p w14:paraId="7E5ACA6A"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7C143280"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2E1E0FDB" w14:textId="77777777" w:rsidTr="0093493F">
        <w:trPr>
          <w:trHeight w:val="645"/>
        </w:trPr>
        <w:tc>
          <w:tcPr>
            <w:tcW w:w="640" w:type="dxa"/>
            <w:tcBorders>
              <w:top w:val="nil"/>
              <w:left w:val="single" w:sz="8" w:space="0" w:color="000000"/>
              <w:bottom w:val="nil"/>
              <w:right w:val="single" w:sz="8" w:space="0" w:color="000000"/>
            </w:tcBorders>
            <w:shd w:val="clear" w:color="auto" w:fill="auto"/>
            <w:vAlign w:val="center"/>
            <w:hideMark/>
          </w:tcPr>
          <w:p w14:paraId="5D6C5A6A"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5.</w:t>
            </w:r>
          </w:p>
        </w:tc>
        <w:tc>
          <w:tcPr>
            <w:tcW w:w="4440" w:type="dxa"/>
            <w:tcBorders>
              <w:top w:val="nil"/>
              <w:left w:val="nil"/>
              <w:bottom w:val="nil"/>
              <w:right w:val="single" w:sz="8" w:space="0" w:color="000000"/>
            </w:tcBorders>
            <w:shd w:val="clear" w:color="auto" w:fill="auto"/>
            <w:vAlign w:val="center"/>
            <w:hideMark/>
          </w:tcPr>
          <w:p w14:paraId="20D581C1"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4060" w:type="dxa"/>
            <w:tcBorders>
              <w:top w:val="nil"/>
              <w:left w:val="nil"/>
              <w:bottom w:val="single" w:sz="8" w:space="0" w:color="000000"/>
              <w:right w:val="single" w:sz="8" w:space="0" w:color="000000"/>
            </w:tcBorders>
            <w:shd w:val="clear" w:color="auto" w:fill="auto"/>
            <w:vAlign w:val="center"/>
            <w:hideMark/>
          </w:tcPr>
          <w:p w14:paraId="39DF9C82"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lakossági önerős közműfejlesztések támogatása</w:t>
            </w:r>
          </w:p>
        </w:tc>
        <w:tc>
          <w:tcPr>
            <w:tcW w:w="146" w:type="dxa"/>
            <w:vAlign w:val="center"/>
            <w:hideMark/>
          </w:tcPr>
          <w:p w14:paraId="5284076F"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734DC008" w14:textId="77777777" w:rsidTr="0093493F">
        <w:trPr>
          <w:trHeight w:val="330"/>
        </w:trPr>
        <w:tc>
          <w:tcPr>
            <w:tcW w:w="640" w:type="dxa"/>
            <w:tcBorders>
              <w:top w:val="single" w:sz="8" w:space="0" w:color="auto"/>
              <w:left w:val="single" w:sz="8" w:space="0" w:color="auto"/>
              <w:bottom w:val="nil"/>
              <w:right w:val="single" w:sz="8" w:space="0" w:color="auto"/>
            </w:tcBorders>
            <w:shd w:val="clear" w:color="auto" w:fill="auto"/>
            <w:vAlign w:val="center"/>
            <w:hideMark/>
          </w:tcPr>
          <w:p w14:paraId="525318ED"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 xml:space="preserve">6. </w:t>
            </w:r>
          </w:p>
        </w:tc>
        <w:tc>
          <w:tcPr>
            <w:tcW w:w="4440" w:type="dxa"/>
            <w:tcBorders>
              <w:top w:val="single" w:sz="8" w:space="0" w:color="auto"/>
              <w:left w:val="nil"/>
              <w:bottom w:val="single" w:sz="8" w:space="0" w:color="auto"/>
              <w:right w:val="single" w:sz="8" w:space="0" w:color="auto"/>
            </w:tcBorders>
            <w:shd w:val="clear" w:color="auto" w:fill="auto"/>
            <w:vAlign w:val="center"/>
            <w:hideMark/>
          </w:tcPr>
          <w:p w14:paraId="58F02A2B"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köztemető fenntartása és üzemeltetése</w:t>
            </w:r>
          </w:p>
        </w:tc>
        <w:tc>
          <w:tcPr>
            <w:tcW w:w="4060" w:type="dxa"/>
            <w:vMerge w:val="restart"/>
            <w:tcBorders>
              <w:top w:val="nil"/>
              <w:left w:val="nil"/>
              <w:bottom w:val="single" w:sz="8" w:space="0" w:color="000000"/>
              <w:right w:val="single" w:sz="8" w:space="0" w:color="000000"/>
            </w:tcBorders>
            <w:shd w:val="clear" w:color="auto" w:fill="auto"/>
            <w:vAlign w:val="center"/>
            <w:hideMark/>
          </w:tcPr>
          <w:p w14:paraId="108E86F2"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146" w:type="dxa"/>
            <w:vAlign w:val="center"/>
            <w:hideMark/>
          </w:tcPr>
          <w:p w14:paraId="46DBA4CA"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5541BDFA" w14:textId="77777777" w:rsidTr="0093493F">
        <w:trPr>
          <w:trHeight w:val="960"/>
        </w:trPr>
        <w:tc>
          <w:tcPr>
            <w:tcW w:w="64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8CCED45"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7.</w:t>
            </w:r>
          </w:p>
        </w:tc>
        <w:tc>
          <w:tcPr>
            <w:tcW w:w="4440" w:type="dxa"/>
            <w:tcBorders>
              <w:top w:val="nil"/>
              <w:left w:val="nil"/>
              <w:bottom w:val="single" w:sz="8" w:space="0" w:color="000000"/>
              <w:right w:val="single" w:sz="8" w:space="0" w:color="000000"/>
            </w:tcBorders>
            <w:shd w:val="clear" w:color="auto" w:fill="auto"/>
            <w:vAlign w:val="center"/>
            <w:hideMark/>
          </w:tcPr>
          <w:p w14:paraId="38B71502"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helyi közutak fejlesztése, fenntartása és üzemeltetése, közlekedés szervezés, forgalmi rend kialakítása</w:t>
            </w:r>
          </w:p>
        </w:tc>
        <w:tc>
          <w:tcPr>
            <w:tcW w:w="4060" w:type="dxa"/>
            <w:vMerge/>
            <w:tcBorders>
              <w:top w:val="nil"/>
              <w:left w:val="nil"/>
              <w:bottom w:val="single" w:sz="8" w:space="0" w:color="000000"/>
              <w:right w:val="single" w:sz="8" w:space="0" w:color="000000"/>
            </w:tcBorders>
            <w:vAlign w:val="center"/>
            <w:hideMark/>
          </w:tcPr>
          <w:p w14:paraId="62ADB641"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3D35D539"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59252202" w14:textId="77777777" w:rsidTr="0093493F">
        <w:trPr>
          <w:trHeight w:val="645"/>
        </w:trPr>
        <w:tc>
          <w:tcPr>
            <w:tcW w:w="640" w:type="dxa"/>
            <w:tcBorders>
              <w:top w:val="nil"/>
              <w:left w:val="single" w:sz="8" w:space="0" w:color="000000"/>
              <w:bottom w:val="nil"/>
              <w:right w:val="single" w:sz="8" w:space="0" w:color="000000"/>
            </w:tcBorders>
            <w:shd w:val="clear" w:color="auto" w:fill="auto"/>
            <w:vAlign w:val="center"/>
            <w:hideMark/>
          </w:tcPr>
          <w:p w14:paraId="56220A98"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8.</w:t>
            </w:r>
          </w:p>
        </w:tc>
        <w:tc>
          <w:tcPr>
            <w:tcW w:w="4440" w:type="dxa"/>
            <w:tcBorders>
              <w:top w:val="nil"/>
              <w:left w:val="nil"/>
              <w:bottom w:val="nil"/>
              <w:right w:val="single" w:sz="8" w:space="0" w:color="000000"/>
            </w:tcBorders>
            <w:shd w:val="clear" w:color="auto" w:fill="auto"/>
            <w:vAlign w:val="center"/>
            <w:hideMark/>
          </w:tcPr>
          <w:p w14:paraId="72FD3CD6"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közterületen járművel való várakozás biztosítása</w:t>
            </w:r>
          </w:p>
        </w:tc>
        <w:tc>
          <w:tcPr>
            <w:tcW w:w="4060" w:type="dxa"/>
            <w:vMerge/>
            <w:tcBorders>
              <w:top w:val="nil"/>
              <w:left w:val="nil"/>
              <w:bottom w:val="single" w:sz="8" w:space="0" w:color="000000"/>
              <w:right w:val="single" w:sz="8" w:space="0" w:color="000000"/>
            </w:tcBorders>
            <w:vAlign w:val="center"/>
            <w:hideMark/>
          </w:tcPr>
          <w:p w14:paraId="7813D2DA"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2B8CF1CD"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703356D8" w14:textId="77777777" w:rsidTr="0093493F">
        <w:trPr>
          <w:trHeight w:val="300"/>
        </w:trPr>
        <w:tc>
          <w:tcPr>
            <w:tcW w:w="640"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0968D15"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9.</w:t>
            </w:r>
          </w:p>
        </w:tc>
        <w:tc>
          <w:tcPr>
            <w:tcW w:w="4440"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AF16C0"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406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A089F77"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lakossági önerős út- és járdaépítések támogatása</w:t>
            </w:r>
          </w:p>
        </w:tc>
        <w:tc>
          <w:tcPr>
            <w:tcW w:w="146" w:type="dxa"/>
            <w:vAlign w:val="center"/>
            <w:hideMark/>
          </w:tcPr>
          <w:p w14:paraId="57DA63CB"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32CE6D31" w14:textId="77777777" w:rsidTr="0093493F">
        <w:trPr>
          <w:trHeight w:val="300"/>
        </w:trPr>
        <w:tc>
          <w:tcPr>
            <w:tcW w:w="640" w:type="dxa"/>
            <w:vMerge/>
            <w:tcBorders>
              <w:top w:val="single" w:sz="8" w:space="0" w:color="000000"/>
              <w:left w:val="single" w:sz="8" w:space="0" w:color="000000"/>
              <w:bottom w:val="single" w:sz="8" w:space="0" w:color="000000"/>
              <w:right w:val="single" w:sz="8" w:space="0" w:color="000000"/>
            </w:tcBorders>
            <w:vAlign w:val="center"/>
            <w:hideMark/>
          </w:tcPr>
          <w:p w14:paraId="7C979ACB"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vMerge/>
            <w:tcBorders>
              <w:top w:val="single" w:sz="8" w:space="0" w:color="000000"/>
              <w:left w:val="single" w:sz="8" w:space="0" w:color="000000"/>
              <w:bottom w:val="single" w:sz="8" w:space="0" w:color="000000"/>
              <w:right w:val="single" w:sz="8" w:space="0" w:color="000000"/>
            </w:tcBorders>
            <w:vAlign w:val="center"/>
            <w:hideMark/>
          </w:tcPr>
          <w:p w14:paraId="5F1A678A"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vMerge/>
            <w:tcBorders>
              <w:top w:val="nil"/>
              <w:left w:val="single" w:sz="8" w:space="0" w:color="000000"/>
              <w:bottom w:val="single" w:sz="8" w:space="0" w:color="000000"/>
              <w:right w:val="single" w:sz="8" w:space="0" w:color="000000"/>
            </w:tcBorders>
            <w:vAlign w:val="center"/>
            <w:hideMark/>
          </w:tcPr>
          <w:p w14:paraId="1302F479"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tcBorders>
              <w:top w:val="nil"/>
              <w:left w:val="nil"/>
              <w:bottom w:val="nil"/>
              <w:right w:val="nil"/>
            </w:tcBorders>
            <w:shd w:val="clear" w:color="auto" w:fill="auto"/>
            <w:noWrap/>
            <w:vAlign w:val="bottom"/>
            <w:hideMark/>
          </w:tcPr>
          <w:p w14:paraId="7369898A"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13834CAA" w14:textId="77777777" w:rsidTr="0093493F">
        <w:trPr>
          <w:trHeight w:val="630"/>
        </w:trPr>
        <w:tc>
          <w:tcPr>
            <w:tcW w:w="640" w:type="dxa"/>
            <w:tcBorders>
              <w:top w:val="nil"/>
              <w:left w:val="single" w:sz="8" w:space="0" w:color="000000"/>
              <w:bottom w:val="nil"/>
              <w:right w:val="single" w:sz="8" w:space="0" w:color="000000"/>
            </w:tcBorders>
            <w:shd w:val="clear" w:color="auto" w:fill="auto"/>
            <w:vAlign w:val="center"/>
            <w:hideMark/>
          </w:tcPr>
          <w:p w14:paraId="343FC698"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10.</w:t>
            </w:r>
          </w:p>
        </w:tc>
        <w:tc>
          <w:tcPr>
            <w:tcW w:w="4440" w:type="dxa"/>
            <w:tcBorders>
              <w:top w:val="nil"/>
              <w:left w:val="nil"/>
              <w:bottom w:val="nil"/>
              <w:right w:val="single" w:sz="8" w:space="0" w:color="000000"/>
            </w:tcBorders>
            <w:shd w:val="clear" w:color="auto" w:fill="auto"/>
            <w:vAlign w:val="center"/>
            <w:hideMark/>
          </w:tcPr>
          <w:p w14:paraId="0DB28E3D"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helyi közparkok és egyéb közterületek kialakítása és fenntartása</w:t>
            </w:r>
          </w:p>
        </w:tc>
        <w:tc>
          <w:tcPr>
            <w:tcW w:w="4060" w:type="dxa"/>
            <w:vMerge w:val="restart"/>
            <w:tcBorders>
              <w:top w:val="nil"/>
              <w:left w:val="nil"/>
              <w:bottom w:val="single" w:sz="8" w:space="0" w:color="000000"/>
              <w:right w:val="single" w:sz="8" w:space="0" w:color="000000"/>
            </w:tcBorders>
            <w:shd w:val="clear" w:color="auto" w:fill="auto"/>
            <w:vAlign w:val="center"/>
            <w:hideMark/>
          </w:tcPr>
          <w:p w14:paraId="1607658C"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146" w:type="dxa"/>
            <w:vAlign w:val="center"/>
            <w:hideMark/>
          </w:tcPr>
          <w:p w14:paraId="34CF65DB"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35448515" w14:textId="77777777" w:rsidTr="0093493F">
        <w:trPr>
          <w:trHeight w:val="315"/>
        </w:trPr>
        <w:tc>
          <w:tcPr>
            <w:tcW w:w="640" w:type="dxa"/>
            <w:tcBorders>
              <w:top w:val="single" w:sz="8" w:space="0" w:color="000000"/>
              <w:left w:val="single" w:sz="8" w:space="0" w:color="000000"/>
              <w:bottom w:val="nil"/>
              <w:right w:val="single" w:sz="8" w:space="0" w:color="000000"/>
            </w:tcBorders>
            <w:shd w:val="clear" w:color="auto" w:fill="auto"/>
            <w:vAlign w:val="center"/>
            <w:hideMark/>
          </w:tcPr>
          <w:p w14:paraId="2F20E1E3"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11.</w:t>
            </w:r>
          </w:p>
        </w:tc>
        <w:tc>
          <w:tcPr>
            <w:tcW w:w="4440" w:type="dxa"/>
            <w:tcBorders>
              <w:top w:val="single" w:sz="8" w:space="0" w:color="000000"/>
              <w:left w:val="nil"/>
              <w:bottom w:val="nil"/>
              <w:right w:val="single" w:sz="8" w:space="0" w:color="000000"/>
            </w:tcBorders>
            <w:shd w:val="clear" w:color="auto" w:fill="auto"/>
            <w:vAlign w:val="center"/>
            <w:hideMark/>
          </w:tcPr>
          <w:p w14:paraId="1B8689EC"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hulladékgazdálkodás</w:t>
            </w:r>
          </w:p>
        </w:tc>
        <w:tc>
          <w:tcPr>
            <w:tcW w:w="4060" w:type="dxa"/>
            <w:vMerge/>
            <w:tcBorders>
              <w:top w:val="nil"/>
              <w:left w:val="nil"/>
              <w:bottom w:val="single" w:sz="8" w:space="0" w:color="000000"/>
              <w:right w:val="single" w:sz="8" w:space="0" w:color="000000"/>
            </w:tcBorders>
            <w:vAlign w:val="center"/>
            <w:hideMark/>
          </w:tcPr>
          <w:p w14:paraId="1365EF04"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488F1C7B"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2CACDF41" w14:textId="77777777" w:rsidTr="0093493F">
        <w:trPr>
          <w:trHeight w:val="315"/>
        </w:trPr>
        <w:tc>
          <w:tcPr>
            <w:tcW w:w="64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0B24DC6"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12.</w:t>
            </w:r>
          </w:p>
        </w:tc>
        <w:tc>
          <w:tcPr>
            <w:tcW w:w="4440" w:type="dxa"/>
            <w:tcBorders>
              <w:top w:val="single" w:sz="8" w:space="0" w:color="auto"/>
              <w:left w:val="nil"/>
              <w:bottom w:val="single" w:sz="8" w:space="0" w:color="auto"/>
              <w:right w:val="single" w:sz="8" w:space="0" w:color="auto"/>
            </w:tcBorders>
            <w:shd w:val="clear" w:color="auto" w:fill="auto"/>
            <w:vAlign w:val="center"/>
            <w:hideMark/>
          </w:tcPr>
          <w:p w14:paraId="735E61EB"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kéményseprő-ipari közszolgáltatás</w:t>
            </w:r>
          </w:p>
        </w:tc>
        <w:tc>
          <w:tcPr>
            <w:tcW w:w="4060" w:type="dxa"/>
            <w:vMerge/>
            <w:tcBorders>
              <w:top w:val="nil"/>
              <w:left w:val="nil"/>
              <w:bottom w:val="single" w:sz="8" w:space="0" w:color="000000"/>
              <w:right w:val="single" w:sz="8" w:space="0" w:color="000000"/>
            </w:tcBorders>
            <w:vAlign w:val="center"/>
            <w:hideMark/>
          </w:tcPr>
          <w:p w14:paraId="06DF6F08"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44B346B8"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58D7B23D" w14:textId="77777777" w:rsidTr="0093493F">
        <w:trPr>
          <w:trHeight w:val="315"/>
        </w:trPr>
        <w:tc>
          <w:tcPr>
            <w:tcW w:w="640" w:type="dxa"/>
            <w:tcBorders>
              <w:top w:val="nil"/>
              <w:left w:val="single" w:sz="8" w:space="0" w:color="000000"/>
              <w:bottom w:val="single" w:sz="8" w:space="0" w:color="000000"/>
              <w:right w:val="single" w:sz="8" w:space="0" w:color="000000"/>
            </w:tcBorders>
            <w:shd w:val="clear" w:color="auto" w:fill="auto"/>
            <w:vAlign w:val="center"/>
            <w:hideMark/>
          </w:tcPr>
          <w:p w14:paraId="7EFD955B"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13.</w:t>
            </w:r>
          </w:p>
        </w:tc>
        <w:tc>
          <w:tcPr>
            <w:tcW w:w="4440" w:type="dxa"/>
            <w:tcBorders>
              <w:top w:val="nil"/>
              <w:left w:val="nil"/>
              <w:bottom w:val="single" w:sz="8" w:space="0" w:color="000000"/>
              <w:right w:val="single" w:sz="8" w:space="0" w:color="000000"/>
            </w:tcBorders>
            <w:shd w:val="clear" w:color="auto" w:fill="auto"/>
            <w:vAlign w:val="center"/>
            <w:hideMark/>
          </w:tcPr>
          <w:p w14:paraId="6157AE9B"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épített környezet akadálymentesítése</w:t>
            </w:r>
          </w:p>
        </w:tc>
        <w:tc>
          <w:tcPr>
            <w:tcW w:w="4060" w:type="dxa"/>
            <w:vMerge/>
            <w:tcBorders>
              <w:top w:val="nil"/>
              <w:left w:val="nil"/>
              <w:bottom w:val="single" w:sz="8" w:space="0" w:color="000000"/>
              <w:right w:val="single" w:sz="8" w:space="0" w:color="000000"/>
            </w:tcBorders>
            <w:vAlign w:val="center"/>
            <w:hideMark/>
          </w:tcPr>
          <w:p w14:paraId="7BD25589"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4F2851D2"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322D2EB9" w14:textId="77777777" w:rsidTr="0093493F">
        <w:trPr>
          <w:trHeight w:val="315"/>
        </w:trPr>
        <w:tc>
          <w:tcPr>
            <w:tcW w:w="640" w:type="dxa"/>
            <w:tcBorders>
              <w:top w:val="nil"/>
              <w:left w:val="single" w:sz="8" w:space="0" w:color="000000"/>
              <w:bottom w:val="nil"/>
              <w:right w:val="single" w:sz="8" w:space="0" w:color="000000"/>
            </w:tcBorders>
            <w:shd w:val="clear" w:color="auto" w:fill="auto"/>
            <w:vAlign w:val="center"/>
            <w:hideMark/>
          </w:tcPr>
          <w:p w14:paraId="65DDBCE7"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14.</w:t>
            </w:r>
          </w:p>
        </w:tc>
        <w:tc>
          <w:tcPr>
            <w:tcW w:w="4440" w:type="dxa"/>
            <w:tcBorders>
              <w:top w:val="nil"/>
              <w:left w:val="nil"/>
              <w:bottom w:val="nil"/>
              <w:right w:val="single" w:sz="8" w:space="0" w:color="000000"/>
            </w:tcBorders>
            <w:shd w:val="clear" w:color="auto" w:fill="auto"/>
            <w:vAlign w:val="center"/>
            <w:hideMark/>
          </w:tcPr>
          <w:p w14:paraId="06A4D598"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erdőgazdálkodás</w:t>
            </w:r>
          </w:p>
        </w:tc>
        <w:tc>
          <w:tcPr>
            <w:tcW w:w="4060" w:type="dxa"/>
            <w:vMerge/>
            <w:tcBorders>
              <w:top w:val="nil"/>
              <w:left w:val="nil"/>
              <w:bottom w:val="single" w:sz="8" w:space="0" w:color="000000"/>
              <w:right w:val="single" w:sz="8" w:space="0" w:color="000000"/>
            </w:tcBorders>
            <w:vAlign w:val="center"/>
            <w:hideMark/>
          </w:tcPr>
          <w:p w14:paraId="7CA2DC5E"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0EECEC2D"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1C0B784D" w14:textId="77777777" w:rsidTr="0093493F">
        <w:trPr>
          <w:trHeight w:val="315"/>
        </w:trPr>
        <w:tc>
          <w:tcPr>
            <w:tcW w:w="64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A6647C7"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lastRenderedPageBreak/>
              <w:t>15.</w:t>
            </w:r>
          </w:p>
        </w:tc>
        <w:tc>
          <w:tcPr>
            <w:tcW w:w="4440" w:type="dxa"/>
            <w:vMerge w:val="restart"/>
            <w:tcBorders>
              <w:top w:val="single" w:sz="8" w:space="0" w:color="auto"/>
              <w:left w:val="nil"/>
              <w:bottom w:val="single" w:sz="8" w:space="0" w:color="000000"/>
              <w:right w:val="nil"/>
            </w:tcBorders>
            <w:shd w:val="clear" w:color="auto" w:fill="auto"/>
            <w:vAlign w:val="center"/>
            <w:hideMark/>
          </w:tcPr>
          <w:p w14:paraId="10DC453C"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4060" w:type="dxa"/>
            <w:tcBorders>
              <w:top w:val="nil"/>
              <w:left w:val="single" w:sz="8" w:space="0" w:color="auto"/>
              <w:bottom w:val="single" w:sz="8" w:space="0" w:color="auto"/>
              <w:right w:val="single" w:sz="8" w:space="0" w:color="auto"/>
            </w:tcBorders>
            <w:shd w:val="clear" w:color="auto" w:fill="auto"/>
            <w:vAlign w:val="center"/>
            <w:hideMark/>
          </w:tcPr>
          <w:p w14:paraId="6D58BB27"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helyi közösségi közlekedés biztosítása</w:t>
            </w:r>
          </w:p>
        </w:tc>
        <w:tc>
          <w:tcPr>
            <w:tcW w:w="146" w:type="dxa"/>
            <w:vAlign w:val="center"/>
            <w:hideMark/>
          </w:tcPr>
          <w:p w14:paraId="0010B564"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43483D27" w14:textId="77777777" w:rsidTr="0093493F">
        <w:trPr>
          <w:trHeight w:val="630"/>
        </w:trPr>
        <w:tc>
          <w:tcPr>
            <w:tcW w:w="640" w:type="dxa"/>
            <w:tcBorders>
              <w:top w:val="nil"/>
              <w:left w:val="single" w:sz="8" w:space="0" w:color="000000"/>
              <w:bottom w:val="single" w:sz="8" w:space="0" w:color="000000"/>
              <w:right w:val="single" w:sz="8" w:space="0" w:color="000000"/>
            </w:tcBorders>
            <w:shd w:val="clear" w:color="auto" w:fill="auto"/>
            <w:vAlign w:val="center"/>
            <w:hideMark/>
          </w:tcPr>
          <w:p w14:paraId="7F12D393"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16.</w:t>
            </w:r>
          </w:p>
        </w:tc>
        <w:tc>
          <w:tcPr>
            <w:tcW w:w="4440" w:type="dxa"/>
            <w:vMerge/>
            <w:tcBorders>
              <w:top w:val="single" w:sz="8" w:space="0" w:color="auto"/>
              <w:left w:val="nil"/>
              <w:bottom w:val="single" w:sz="8" w:space="0" w:color="000000"/>
              <w:right w:val="nil"/>
            </w:tcBorders>
            <w:vAlign w:val="center"/>
            <w:hideMark/>
          </w:tcPr>
          <w:p w14:paraId="104B9F53"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tcBorders>
              <w:top w:val="nil"/>
              <w:left w:val="single" w:sz="8" w:space="0" w:color="auto"/>
              <w:bottom w:val="single" w:sz="8" w:space="0" w:color="auto"/>
              <w:right w:val="single" w:sz="8" w:space="0" w:color="auto"/>
            </w:tcBorders>
            <w:shd w:val="clear" w:color="auto" w:fill="auto"/>
            <w:vAlign w:val="center"/>
            <w:hideMark/>
          </w:tcPr>
          <w:p w14:paraId="402BDC70"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iparosított technológiával épült lakóépületek felújítása</w:t>
            </w:r>
          </w:p>
        </w:tc>
        <w:tc>
          <w:tcPr>
            <w:tcW w:w="146" w:type="dxa"/>
            <w:vAlign w:val="center"/>
            <w:hideMark/>
          </w:tcPr>
          <w:p w14:paraId="6DB491BF"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6982C170" w14:textId="77777777" w:rsidTr="0093493F">
        <w:trPr>
          <w:trHeight w:val="945"/>
        </w:trPr>
        <w:tc>
          <w:tcPr>
            <w:tcW w:w="640" w:type="dxa"/>
            <w:tcBorders>
              <w:top w:val="nil"/>
              <w:left w:val="single" w:sz="8" w:space="0" w:color="000000"/>
              <w:bottom w:val="nil"/>
              <w:right w:val="single" w:sz="8" w:space="0" w:color="000000"/>
            </w:tcBorders>
            <w:shd w:val="clear" w:color="auto" w:fill="auto"/>
            <w:vAlign w:val="center"/>
            <w:hideMark/>
          </w:tcPr>
          <w:p w14:paraId="455EE93E"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17.</w:t>
            </w:r>
          </w:p>
        </w:tc>
        <w:tc>
          <w:tcPr>
            <w:tcW w:w="4440" w:type="dxa"/>
            <w:tcBorders>
              <w:top w:val="nil"/>
              <w:left w:val="nil"/>
              <w:bottom w:val="nil"/>
              <w:right w:val="single" w:sz="8" w:space="0" w:color="000000"/>
            </w:tcBorders>
            <w:shd w:val="clear" w:color="auto" w:fill="auto"/>
            <w:vAlign w:val="center"/>
            <w:hideMark/>
          </w:tcPr>
          <w:p w14:paraId="6526D4D3"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Környezetvédelmi feladatok, együttműködés a környezetvédelmi feladatokat ellátó szervezetekkel</w:t>
            </w:r>
          </w:p>
        </w:tc>
        <w:tc>
          <w:tcPr>
            <w:tcW w:w="406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DBF92AC"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146" w:type="dxa"/>
            <w:vAlign w:val="center"/>
            <w:hideMark/>
          </w:tcPr>
          <w:p w14:paraId="596A992A"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193036FC" w14:textId="77777777" w:rsidTr="0093493F">
        <w:trPr>
          <w:trHeight w:val="300"/>
        </w:trPr>
        <w:tc>
          <w:tcPr>
            <w:tcW w:w="640"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843D614"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18.</w:t>
            </w:r>
          </w:p>
        </w:tc>
        <w:tc>
          <w:tcPr>
            <w:tcW w:w="4440"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78A8CA"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Környezetvédelmi Program készítése</w:t>
            </w:r>
          </w:p>
        </w:tc>
        <w:tc>
          <w:tcPr>
            <w:tcW w:w="4060" w:type="dxa"/>
            <w:vMerge/>
            <w:tcBorders>
              <w:top w:val="nil"/>
              <w:left w:val="single" w:sz="8" w:space="0" w:color="000000"/>
              <w:bottom w:val="single" w:sz="8" w:space="0" w:color="000000"/>
              <w:right w:val="single" w:sz="8" w:space="0" w:color="000000"/>
            </w:tcBorders>
            <w:vAlign w:val="center"/>
            <w:hideMark/>
          </w:tcPr>
          <w:p w14:paraId="58F019F5"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0E20BE46"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19676CB2" w14:textId="77777777" w:rsidTr="0093493F">
        <w:trPr>
          <w:trHeight w:val="300"/>
        </w:trPr>
        <w:tc>
          <w:tcPr>
            <w:tcW w:w="640" w:type="dxa"/>
            <w:vMerge/>
            <w:tcBorders>
              <w:top w:val="single" w:sz="8" w:space="0" w:color="000000"/>
              <w:left w:val="single" w:sz="8" w:space="0" w:color="000000"/>
              <w:bottom w:val="single" w:sz="8" w:space="0" w:color="000000"/>
              <w:right w:val="single" w:sz="8" w:space="0" w:color="000000"/>
            </w:tcBorders>
            <w:vAlign w:val="center"/>
            <w:hideMark/>
          </w:tcPr>
          <w:p w14:paraId="69BA13D2"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vMerge/>
            <w:tcBorders>
              <w:top w:val="single" w:sz="8" w:space="0" w:color="000000"/>
              <w:left w:val="single" w:sz="8" w:space="0" w:color="000000"/>
              <w:bottom w:val="single" w:sz="8" w:space="0" w:color="000000"/>
              <w:right w:val="single" w:sz="8" w:space="0" w:color="000000"/>
            </w:tcBorders>
            <w:vAlign w:val="center"/>
            <w:hideMark/>
          </w:tcPr>
          <w:p w14:paraId="22975AEC"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vMerge/>
            <w:tcBorders>
              <w:top w:val="nil"/>
              <w:left w:val="single" w:sz="8" w:space="0" w:color="000000"/>
              <w:bottom w:val="single" w:sz="8" w:space="0" w:color="000000"/>
              <w:right w:val="single" w:sz="8" w:space="0" w:color="000000"/>
            </w:tcBorders>
            <w:vAlign w:val="center"/>
            <w:hideMark/>
          </w:tcPr>
          <w:p w14:paraId="2387DE56"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tcBorders>
              <w:top w:val="nil"/>
              <w:left w:val="nil"/>
              <w:bottom w:val="nil"/>
              <w:right w:val="nil"/>
            </w:tcBorders>
            <w:shd w:val="clear" w:color="auto" w:fill="auto"/>
            <w:noWrap/>
            <w:vAlign w:val="bottom"/>
            <w:hideMark/>
          </w:tcPr>
          <w:p w14:paraId="2E695179"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0E7B6101" w14:textId="77777777" w:rsidTr="0093493F">
        <w:trPr>
          <w:trHeight w:val="300"/>
        </w:trPr>
        <w:tc>
          <w:tcPr>
            <w:tcW w:w="64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FC1A50F"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19.</w:t>
            </w:r>
          </w:p>
        </w:tc>
        <w:tc>
          <w:tcPr>
            <w:tcW w:w="444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2E5F35C"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környezeti állapot értékelése, lakosság tájékoztatása</w:t>
            </w:r>
          </w:p>
        </w:tc>
        <w:tc>
          <w:tcPr>
            <w:tcW w:w="4060" w:type="dxa"/>
            <w:vMerge/>
            <w:tcBorders>
              <w:top w:val="nil"/>
              <w:left w:val="single" w:sz="8" w:space="0" w:color="000000"/>
              <w:bottom w:val="single" w:sz="8" w:space="0" w:color="000000"/>
              <w:right w:val="single" w:sz="8" w:space="0" w:color="000000"/>
            </w:tcBorders>
            <w:vAlign w:val="center"/>
            <w:hideMark/>
          </w:tcPr>
          <w:p w14:paraId="3AB5F221"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7116B06E"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0156AD92" w14:textId="77777777" w:rsidTr="0093493F">
        <w:trPr>
          <w:trHeight w:val="300"/>
        </w:trPr>
        <w:tc>
          <w:tcPr>
            <w:tcW w:w="640" w:type="dxa"/>
            <w:vMerge/>
            <w:tcBorders>
              <w:top w:val="nil"/>
              <w:left w:val="single" w:sz="8" w:space="0" w:color="000000"/>
              <w:bottom w:val="single" w:sz="8" w:space="0" w:color="000000"/>
              <w:right w:val="single" w:sz="8" w:space="0" w:color="000000"/>
            </w:tcBorders>
            <w:vAlign w:val="center"/>
            <w:hideMark/>
          </w:tcPr>
          <w:p w14:paraId="2E450C5A"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vMerge/>
            <w:tcBorders>
              <w:top w:val="nil"/>
              <w:left w:val="single" w:sz="8" w:space="0" w:color="000000"/>
              <w:bottom w:val="single" w:sz="8" w:space="0" w:color="000000"/>
              <w:right w:val="single" w:sz="8" w:space="0" w:color="000000"/>
            </w:tcBorders>
            <w:vAlign w:val="center"/>
            <w:hideMark/>
          </w:tcPr>
          <w:p w14:paraId="29F799E2"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vMerge/>
            <w:tcBorders>
              <w:top w:val="nil"/>
              <w:left w:val="single" w:sz="8" w:space="0" w:color="000000"/>
              <w:bottom w:val="single" w:sz="8" w:space="0" w:color="000000"/>
              <w:right w:val="single" w:sz="8" w:space="0" w:color="000000"/>
            </w:tcBorders>
            <w:vAlign w:val="center"/>
            <w:hideMark/>
          </w:tcPr>
          <w:p w14:paraId="1AD74DFE"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tcBorders>
              <w:top w:val="nil"/>
              <w:left w:val="nil"/>
              <w:bottom w:val="nil"/>
              <w:right w:val="nil"/>
            </w:tcBorders>
            <w:shd w:val="clear" w:color="auto" w:fill="auto"/>
            <w:noWrap/>
            <w:vAlign w:val="bottom"/>
            <w:hideMark/>
          </w:tcPr>
          <w:p w14:paraId="50D7C969"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6F556E26" w14:textId="77777777" w:rsidTr="0093493F">
        <w:trPr>
          <w:trHeight w:val="300"/>
        </w:trPr>
        <w:tc>
          <w:tcPr>
            <w:tcW w:w="64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54D6725"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20.</w:t>
            </w:r>
          </w:p>
        </w:tc>
        <w:tc>
          <w:tcPr>
            <w:tcW w:w="444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57ADD9F"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stratégiai zajtérkép és zajcsökkentési intézkedési terv készítése, felülvizsgálata</w:t>
            </w:r>
          </w:p>
        </w:tc>
        <w:tc>
          <w:tcPr>
            <w:tcW w:w="4060" w:type="dxa"/>
            <w:vMerge/>
            <w:tcBorders>
              <w:top w:val="nil"/>
              <w:left w:val="single" w:sz="8" w:space="0" w:color="000000"/>
              <w:bottom w:val="single" w:sz="8" w:space="0" w:color="000000"/>
              <w:right w:val="single" w:sz="8" w:space="0" w:color="000000"/>
            </w:tcBorders>
            <w:vAlign w:val="center"/>
            <w:hideMark/>
          </w:tcPr>
          <w:p w14:paraId="4594E06C"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7B7269E5"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3E0F245F" w14:textId="77777777" w:rsidTr="0093493F">
        <w:trPr>
          <w:trHeight w:val="300"/>
        </w:trPr>
        <w:tc>
          <w:tcPr>
            <w:tcW w:w="640" w:type="dxa"/>
            <w:vMerge/>
            <w:tcBorders>
              <w:top w:val="nil"/>
              <w:left w:val="single" w:sz="8" w:space="0" w:color="000000"/>
              <w:bottom w:val="single" w:sz="8" w:space="0" w:color="000000"/>
              <w:right w:val="single" w:sz="8" w:space="0" w:color="000000"/>
            </w:tcBorders>
            <w:vAlign w:val="center"/>
            <w:hideMark/>
          </w:tcPr>
          <w:p w14:paraId="3B6FA0AA"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vMerge/>
            <w:tcBorders>
              <w:top w:val="nil"/>
              <w:left w:val="single" w:sz="8" w:space="0" w:color="000000"/>
              <w:bottom w:val="single" w:sz="8" w:space="0" w:color="000000"/>
              <w:right w:val="single" w:sz="8" w:space="0" w:color="000000"/>
            </w:tcBorders>
            <w:vAlign w:val="center"/>
            <w:hideMark/>
          </w:tcPr>
          <w:p w14:paraId="44737326"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vMerge/>
            <w:tcBorders>
              <w:top w:val="nil"/>
              <w:left w:val="single" w:sz="8" w:space="0" w:color="000000"/>
              <w:bottom w:val="single" w:sz="8" w:space="0" w:color="000000"/>
              <w:right w:val="single" w:sz="8" w:space="0" w:color="000000"/>
            </w:tcBorders>
            <w:vAlign w:val="center"/>
            <w:hideMark/>
          </w:tcPr>
          <w:p w14:paraId="1C154708"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tcBorders>
              <w:top w:val="nil"/>
              <w:left w:val="nil"/>
              <w:bottom w:val="nil"/>
              <w:right w:val="nil"/>
            </w:tcBorders>
            <w:shd w:val="clear" w:color="auto" w:fill="auto"/>
            <w:noWrap/>
            <w:vAlign w:val="bottom"/>
            <w:hideMark/>
          </w:tcPr>
          <w:p w14:paraId="7752C9A8"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1674DB9A" w14:textId="77777777" w:rsidTr="0093493F">
        <w:trPr>
          <w:trHeight w:val="300"/>
        </w:trPr>
        <w:tc>
          <w:tcPr>
            <w:tcW w:w="640" w:type="dxa"/>
            <w:vMerge/>
            <w:tcBorders>
              <w:top w:val="nil"/>
              <w:left w:val="single" w:sz="8" w:space="0" w:color="000000"/>
              <w:bottom w:val="single" w:sz="8" w:space="0" w:color="000000"/>
              <w:right w:val="single" w:sz="8" w:space="0" w:color="000000"/>
            </w:tcBorders>
            <w:vAlign w:val="center"/>
            <w:hideMark/>
          </w:tcPr>
          <w:p w14:paraId="65F3318B"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vMerge/>
            <w:tcBorders>
              <w:top w:val="nil"/>
              <w:left w:val="single" w:sz="8" w:space="0" w:color="000000"/>
              <w:bottom w:val="single" w:sz="8" w:space="0" w:color="000000"/>
              <w:right w:val="single" w:sz="8" w:space="0" w:color="000000"/>
            </w:tcBorders>
            <w:vAlign w:val="center"/>
            <w:hideMark/>
          </w:tcPr>
          <w:p w14:paraId="3DC083F4"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vMerge/>
            <w:tcBorders>
              <w:top w:val="nil"/>
              <w:left w:val="single" w:sz="8" w:space="0" w:color="000000"/>
              <w:bottom w:val="single" w:sz="8" w:space="0" w:color="000000"/>
              <w:right w:val="single" w:sz="8" w:space="0" w:color="000000"/>
            </w:tcBorders>
            <w:vAlign w:val="center"/>
            <w:hideMark/>
          </w:tcPr>
          <w:p w14:paraId="1D92F50B"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tcBorders>
              <w:top w:val="nil"/>
              <w:left w:val="nil"/>
              <w:bottom w:val="nil"/>
              <w:right w:val="nil"/>
            </w:tcBorders>
            <w:shd w:val="clear" w:color="auto" w:fill="auto"/>
            <w:noWrap/>
            <w:vAlign w:val="bottom"/>
            <w:hideMark/>
          </w:tcPr>
          <w:p w14:paraId="29CF72D3"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68CA2055" w14:textId="77777777" w:rsidTr="0093493F">
        <w:trPr>
          <w:trHeight w:val="300"/>
        </w:trPr>
        <w:tc>
          <w:tcPr>
            <w:tcW w:w="640" w:type="dxa"/>
            <w:vMerge/>
            <w:tcBorders>
              <w:top w:val="nil"/>
              <w:left w:val="single" w:sz="8" w:space="0" w:color="000000"/>
              <w:bottom w:val="single" w:sz="8" w:space="0" w:color="000000"/>
              <w:right w:val="single" w:sz="8" w:space="0" w:color="000000"/>
            </w:tcBorders>
            <w:vAlign w:val="center"/>
            <w:hideMark/>
          </w:tcPr>
          <w:p w14:paraId="1C195959"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vMerge/>
            <w:tcBorders>
              <w:top w:val="nil"/>
              <w:left w:val="single" w:sz="8" w:space="0" w:color="000000"/>
              <w:bottom w:val="single" w:sz="8" w:space="0" w:color="000000"/>
              <w:right w:val="single" w:sz="8" w:space="0" w:color="000000"/>
            </w:tcBorders>
            <w:vAlign w:val="center"/>
            <w:hideMark/>
          </w:tcPr>
          <w:p w14:paraId="138559DE"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vMerge/>
            <w:tcBorders>
              <w:top w:val="nil"/>
              <w:left w:val="single" w:sz="8" w:space="0" w:color="000000"/>
              <w:bottom w:val="single" w:sz="8" w:space="0" w:color="000000"/>
              <w:right w:val="single" w:sz="8" w:space="0" w:color="000000"/>
            </w:tcBorders>
            <w:vAlign w:val="center"/>
            <w:hideMark/>
          </w:tcPr>
          <w:p w14:paraId="7DD54567"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tcBorders>
              <w:top w:val="nil"/>
              <w:left w:val="nil"/>
              <w:bottom w:val="nil"/>
              <w:right w:val="nil"/>
            </w:tcBorders>
            <w:shd w:val="clear" w:color="auto" w:fill="auto"/>
            <w:noWrap/>
            <w:vAlign w:val="bottom"/>
            <w:hideMark/>
          </w:tcPr>
          <w:p w14:paraId="79D4839D"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4AF4E83A" w14:textId="77777777" w:rsidTr="0093493F">
        <w:trPr>
          <w:trHeight w:val="300"/>
        </w:trPr>
        <w:tc>
          <w:tcPr>
            <w:tcW w:w="64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D47584A"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21.</w:t>
            </w:r>
          </w:p>
        </w:tc>
        <w:tc>
          <w:tcPr>
            <w:tcW w:w="444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512C894"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Füstködriadó terv készítése és végrehajtása</w:t>
            </w:r>
          </w:p>
        </w:tc>
        <w:tc>
          <w:tcPr>
            <w:tcW w:w="4060" w:type="dxa"/>
            <w:vMerge/>
            <w:tcBorders>
              <w:top w:val="nil"/>
              <w:left w:val="single" w:sz="8" w:space="0" w:color="000000"/>
              <w:bottom w:val="single" w:sz="8" w:space="0" w:color="000000"/>
              <w:right w:val="single" w:sz="8" w:space="0" w:color="000000"/>
            </w:tcBorders>
            <w:vAlign w:val="center"/>
            <w:hideMark/>
          </w:tcPr>
          <w:p w14:paraId="5CA5AA5C"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5A856808"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2EEF2181" w14:textId="77777777" w:rsidTr="0093493F">
        <w:trPr>
          <w:trHeight w:val="300"/>
        </w:trPr>
        <w:tc>
          <w:tcPr>
            <w:tcW w:w="640" w:type="dxa"/>
            <w:vMerge/>
            <w:tcBorders>
              <w:top w:val="nil"/>
              <w:left w:val="single" w:sz="8" w:space="0" w:color="000000"/>
              <w:bottom w:val="single" w:sz="8" w:space="0" w:color="000000"/>
              <w:right w:val="single" w:sz="8" w:space="0" w:color="000000"/>
            </w:tcBorders>
            <w:vAlign w:val="center"/>
            <w:hideMark/>
          </w:tcPr>
          <w:p w14:paraId="307DD36F"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vMerge/>
            <w:tcBorders>
              <w:top w:val="nil"/>
              <w:left w:val="single" w:sz="8" w:space="0" w:color="000000"/>
              <w:bottom w:val="single" w:sz="8" w:space="0" w:color="000000"/>
              <w:right w:val="single" w:sz="8" w:space="0" w:color="000000"/>
            </w:tcBorders>
            <w:vAlign w:val="center"/>
            <w:hideMark/>
          </w:tcPr>
          <w:p w14:paraId="66252569"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vMerge/>
            <w:tcBorders>
              <w:top w:val="nil"/>
              <w:left w:val="single" w:sz="8" w:space="0" w:color="000000"/>
              <w:bottom w:val="single" w:sz="8" w:space="0" w:color="000000"/>
              <w:right w:val="single" w:sz="8" w:space="0" w:color="000000"/>
            </w:tcBorders>
            <w:vAlign w:val="center"/>
            <w:hideMark/>
          </w:tcPr>
          <w:p w14:paraId="3A19100D"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tcBorders>
              <w:top w:val="nil"/>
              <w:left w:val="nil"/>
              <w:bottom w:val="nil"/>
              <w:right w:val="nil"/>
            </w:tcBorders>
            <w:shd w:val="clear" w:color="auto" w:fill="auto"/>
            <w:noWrap/>
            <w:vAlign w:val="bottom"/>
            <w:hideMark/>
          </w:tcPr>
          <w:p w14:paraId="6E899391"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38CFEE83" w14:textId="77777777" w:rsidTr="0093493F">
        <w:trPr>
          <w:trHeight w:val="300"/>
        </w:trPr>
        <w:tc>
          <w:tcPr>
            <w:tcW w:w="640" w:type="dxa"/>
            <w:vMerge/>
            <w:tcBorders>
              <w:top w:val="nil"/>
              <w:left w:val="single" w:sz="8" w:space="0" w:color="000000"/>
              <w:bottom w:val="single" w:sz="8" w:space="0" w:color="000000"/>
              <w:right w:val="single" w:sz="8" w:space="0" w:color="000000"/>
            </w:tcBorders>
            <w:vAlign w:val="center"/>
            <w:hideMark/>
          </w:tcPr>
          <w:p w14:paraId="26E52735"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vMerge/>
            <w:tcBorders>
              <w:top w:val="nil"/>
              <w:left w:val="single" w:sz="8" w:space="0" w:color="000000"/>
              <w:bottom w:val="single" w:sz="8" w:space="0" w:color="000000"/>
              <w:right w:val="single" w:sz="8" w:space="0" w:color="000000"/>
            </w:tcBorders>
            <w:vAlign w:val="center"/>
            <w:hideMark/>
          </w:tcPr>
          <w:p w14:paraId="401DF1D3"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vMerge/>
            <w:tcBorders>
              <w:top w:val="nil"/>
              <w:left w:val="single" w:sz="8" w:space="0" w:color="000000"/>
              <w:bottom w:val="single" w:sz="8" w:space="0" w:color="000000"/>
              <w:right w:val="single" w:sz="8" w:space="0" w:color="000000"/>
            </w:tcBorders>
            <w:vAlign w:val="center"/>
            <w:hideMark/>
          </w:tcPr>
          <w:p w14:paraId="57D2EFC3"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tcBorders>
              <w:top w:val="nil"/>
              <w:left w:val="nil"/>
              <w:bottom w:val="nil"/>
              <w:right w:val="nil"/>
            </w:tcBorders>
            <w:shd w:val="clear" w:color="auto" w:fill="auto"/>
            <w:noWrap/>
            <w:vAlign w:val="bottom"/>
            <w:hideMark/>
          </w:tcPr>
          <w:p w14:paraId="5244E9F3"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122F9F0C" w14:textId="77777777" w:rsidTr="0093493F">
        <w:trPr>
          <w:trHeight w:val="300"/>
        </w:trPr>
        <w:tc>
          <w:tcPr>
            <w:tcW w:w="64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BFDEC43"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22.</w:t>
            </w:r>
          </w:p>
        </w:tc>
        <w:tc>
          <w:tcPr>
            <w:tcW w:w="444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75D838E"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környezetvédelmi célú rendezvények szervezése</w:t>
            </w:r>
          </w:p>
        </w:tc>
        <w:tc>
          <w:tcPr>
            <w:tcW w:w="4060" w:type="dxa"/>
            <w:vMerge/>
            <w:tcBorders>
              <w:top w:val="nil"/>
              <w:left w:val="single" w:sz="8" w:space="0" w:color="000000"/>
              <w:bottom w:val="single" w:sz="8" w:space="0" w:color="000000"/>
              <w:right w:val="single" w:sz="8" w:space="0" w:color="000000"/>
            </w:tcBorders>
            <w:vAlign w:val="center"/>
            <w:hideMark/>
          </w:tcPr>
          <w:p w14:paraId="598CC7C9"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08D944C3"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66726A95" w14:textId="77777777" w:rsidTr="0093493F">
        <w:trPr>
          <w:trHeight w:val="300"/>
        </w:trPr>
        <w:tc>
          <w:tcPr>
            <w:tcW w:w="640" w:type="dxa"/>
            <w:vMerge/>
            <w:tcBorders>
              <w:top w:val="nil"/>
              <w:left w:val="single" w:sz="8" w:space="0" w:color="000000"/>
              <w:bottom w:val="single" w:sz="8" w:space="0" w:color="000000"/>
              <w:right w:val="single" w:sz="8" w:space="0" w:color="000000"/>
            </w:tcBorders>
            <w:vAlign w:val="center"/>
            <w:hideMark/>
          </w:tcPr>
          <w:p w14:paraId="47F5374C"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vMerge/>
            <w:tcBorders>
              <w:top w:val="nil"/>
              <w:left w:val="single" w:sz="8" w:space="0" w:color="000000"/>
              <w:bottom w:val="single" w:sz="8" w:space="0" w:color="000000"/>
              <w:right w:val="single" w:sz="8" w:space="0" w:color="000000"/>
            </w:tcBorders>
            <w:vAlign w:val="center"/>
            <w:hideMark/>
          </w:tcPr>
          <w:p w14:paraId="25573155"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vMerge/>
            <w:tcBorders>
              <w:top w:val="nil"/>
              <w:left w:val="single" w:sz="8" w:space="0" w:color="000000"/>
              <w:bottom w:val="single" w:sz="8" w:space="0" w:color="000000"/>
              <w:right w:val="single" w:sz="8" w:space="0" w:color="000000"/>
            </w:tcBorders>
            <w:vAlign w:val="center"/>
            <w:hideMark/>
          </w:tcPr>
          <w:p w14:paraId="1D0C51BD"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tcBorders>
              <w:top w:val="nil"/>
              <w:left w:val="nil"/>
              <w:bottom w:val="nil"/>
              <w:right w:val="nil"/>
            </w:tcBorders>
            <w:shd w:val="clear" w:color="auto" w:fill="auto"/>
            <w:noWrap/>
            <w:vAlign w:val="bottom"/>
            <w:hideMark/>
          </w:tcPr>
          <w:p w14:paraId="7CA87A8D"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0AA8DD54" w14:textId="77777777" w:rsidTr="0093493F">
        <w:trPr>
          <w:trHeight w:val="315"/>
        </w:trPr>
        <w:tc>
          <w:tcPr>
            <w:tcW w:w="640" w:type="dxa"/>
            <w:tcBorders>
              <w:top w:val="nil"/>
              <w:left w:val="single" w:sz="8" w:space="0" w:color="000000"/>
              <w:bottom w:val="nil"/>
              <w:right w:val="single" w:sz="8" w:space="0" w:color="000000"/>
            </w:tcBorders>
            <w:shd w:val="clear" w:color="auto" w:fill="auto"/>
            <w:vAlign w:val="center"/>
            <w:hideMark/>
          </w:tcPr>
          <w:p w14:paraId="4E6FBD9B"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23.</w:t>
            </w:r>
          </w:p>
        </w:tc>
        <w:tc>
          <w:tcPr>
            <w:tcW w:w="4440" w:type="dxa"/>
            <w:tcBorders>
              <w:top w:val="nil"/>
              <w:left w:val="nil"/>
              <w:bottom w:val="nil"/>
              <w:right w:val="single" w:sz="8" w:space="0" w:color="000000"/>
            </w:tcBorders>
            <w:shd w:val="clear" w:color="auto" w:fill="auto"/>
            <w:vAlign w:val="center"/>
            <w:hideMark/>
          </w:tcPr>
          <w:p w14:paraId="2FC9B73B"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4060" w:type="dxa"/>
            <w:tcBorders>
              <w:top w:val="nil"/>
              <w:left w:val="nil"/>
              <w:bottom w:val="nil"/>
              <w:right w:val="single" w:sz="8" w:space="0" w:color="000000"/>
            </w:tcBorders>
            <w:shd w:val="clear" w:color="auto" w:fill="auto"/>
            <w:vAlign w:val="center"/>
            <w:hideMark/>
          </w:tcPr>
          <w:p w14:paraId="688716B1"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Környezetvédelmi Alap működtetése</w:t>
            </w:r>
          </w:p>
        </w:tc>
        <w:tc>
          <w:tcPr>
            <w:tcW w:w="146" w:type="dxa"/>
            <w:vAlign w:val="center"/>
            <w:hideMark/>
          </w:tcPr>
          <w:p w14:paraId="217E7059"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0B0DDF4C" w14:textId="77777777" w:rsidTr="0093493F">
        <w:trPr>
          <w:trHeight w:val="315"/>
        </w:trPr>
        <w:tc>
          <w:tcPr>
            <w:tcW w:w="640" w:type="dxa"/>
            <w:tcBorders>
              <w:top w:val="single" w:sz="8" w:space="0" w:color="000000"/>
              <w:left w:val="single" w:sz="8" w:space="0" w:color="000000"/>
              <w:bottom w:val="nil"/>
              <w:right w:val="single" w:sz="8" w:space="0" w:color="000000"/>
            </w:tcBorders>
            <w:shd w:val="clear" w:color="auto" w:fill="auto"/>
            <w:vAlign w:val="center"/>
            <w:hideMark/>
          </w:tcPr>
          <w:p w14:paraId="0B3F8E93"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24.</w:t>
            </w:r>
          </w:p>
        </w:tc>
        <w:tc>
          <w:tcPr>
            <w:tcW w:w="4440" w:type="dxa"/>
            <w:tcBorders>
              <w:top w:val="single" w:sz="8" w:space="0" w:color="000000"/>
              <w:left w:val="nil"/>
              <w:bottom w:val="nil"/>
              <w:right w:val="nil"/>
            </w:tcBorders>
            <w:shd w:val="clear" w:color="auto" w:fill="auto"/>
            <w:vAlign w:val="center"/>
            <w:hideMark/>
          </w:tcPr>
          <w:p w14:paraId="204D5394"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természetvédelmi feladatok</w:t>
            </w:r>
          </w:p>
        </w:tc>
        <w:tc>
          <w:tcPr>
            <w:tcW w:w="40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18C14C1"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146" w:type="dxa"/>
            <w:vAlign w:val="center"/>
            <w:hideMark/>
          </w:tcPr>
          <w:p w14:paraId="06050E9A"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4531CAA6" w14:textId="77777777" w:rsidTr="0093493F">
        <w:trPr>
          <w:trHeight w:val="315"/>
        </w:trPr>
        <w:tc>
          <w:tcPr>
            <w:tcW w:w="64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E3C26AD"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25.</w:t>
            </w:r>
          </w:p>
        </w:tc>
        <w:tc>
          <w:tcPr>
            <w:tcW w:w="4440" w:type="dxa"/>
            <w:tcBorders>
              <w:top w:val="single" w:sz="8" w:space="0" w:color="auto"/>
              <w:left w:val="nil"/>
              <w:bottom w:val="single" w:sz="8" w:space="0" w:color="auto"/>
              <w:right w:val="single" w:sz="8" w:space="0" w:color="auto"/>
            </w:tcBorders>
            <w:shd w:val="clear" w:color="auto" w:fill="auto"/>
            <w:vAlign w:val="center"/>
            <w:hideMark/>
          </w:tcPr>
          <w:p w14:paraId="54A479F0"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katasztrófavédelem</w:t>
            </w:r>
          </w:p>
        </w:tc>
        <w:tc>
          <w:tcPr>
            <w:tcW w:w="4060" w:type="dxa"/>
            <w:vMerge/>
            <w:tcBorders>
              <w:top w:val="single" w:sz="8" w:space="0" w:color="auto"/>
              <w:left w:val="single" w:sz="8" w:space="0" w:color="auto"/>
              <w:bottom w:val="single" w:sz="8" w:space="0" w:color="000000"/>
              <w:right w:val="single" w:sz="8" w:space="0" w:color="auto"/>
            </w:tcBorders>
            <w:vAlign w:val="center"/>
            <w:hideMark/>
          </w:tcPr>
          <w:p w14:paraId="44E6C3C7"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63F19018"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0EA4514A" w14:textId="77777777" w:rsidTr="0093493F">
        <w:trPr>
          <w:trHeight w:val="315"/>
        </w:trPr>
        <w:tc>
          <w:tcPr>
            <w:tcW w:w="640" w:type="dxa"/>
            <w:tcBorders>
              <w:top w:val="nil"/>
              <w:left w:val="single" w:sz="8" w:space="0" w:color="000000"/>
              <w:bottom w:val="nil"/>
              <w:right w:val="single" w:sz="8" w:space="0" w:color="000000"/>
            </w:tcBorders>
            <w:shd w:val="clear" w:color="auto" w:fill="auto"/>
            <w:vAlign w:val="center"/>
            <w:hideMark/>
          </w:tcPr>
          <w:p w14:paraId="22382BA8"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26.</w:t>
            </w:r>
          </w:p>
        </w:tc>
        <w:tc>
          <w:tcPr>
            <w:tcW w:w="4440" w:type="dxa"/>
            <w:tcBorders>
              <w:top w:val="nil"/>
              <w:left w:val="nil"/>
              <w:bottom w:val="nil"/>
              <w:right w:val="nil"/>
            </w:tcBorders>
            <w:shd w:val="clear" w:color="auto" w:fill="auto"/>
            <w:vAlign w:val="center"/>
            <w:hideMark/>
          </w:tcPr>
          <w:p w14:paraId="5FEF8E57"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állat-egészségügyi feladatok</w:t>
            </w:r>
          </w:p>
        </w:tc>
        <w:tc>
          <w:tcPr>
            <w:tcW w:w="4060" w:type="dxa"/>
            <w:vMerge/>
            <w:tcBorders>
              <w:top w:val="single" w:sz="8" w:space="0" w:color="auto"/>
              <w:left w:val="single" w:sz="8" w:space="0" w:color="auto"/>
              <w:bottom w:val="single" w:sz="8" w:space="0" w:color="000000"/>
              <w:right w:val="single" w:sz="8" w:space="0" w:color="auto"/>
            </w:tcBorders>
            <w:vAlign w:val="center"/>
            <w:hideMark/>
          </w:tcPr>
          <w:p w14:paraId="0434964C"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70768A4B"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4E8D0FE4" w14:textId="77777777" w:rsidTr="0093493F">
        <w:trPr>
          <w:trHeight w:val="315"/>
        </w:trPr>
        <w:tc>
          <w:tcPr>
            <w:tcW w:w="64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50CF490A"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27.</w:t>
            </w:r>
          </w:p>
        </w:tc>
        <w:tc>
          <w:tcPr>
            <w:tcW w:w="4440" w:type="dxa"/>
            <w:tcBorders>
              <w:top w:val="single" w:sz="8" w:space="0" w:color="auto"/>
              <w:left w:val="nil"/>
              <w:bottom w:val="single" w:sz="8" w:space="0" w:color="auto"/>
              <w:right w:val="single" w:sz="8" w:space="0" w:color="auto"/>
            </w:tcBorders>
            <w:shd w:val="clear" w:color="auto" w:fill="auto"/>
            <w:vAlign w:val="center"/>
            <w:hideMark/>
          </w:tcPr>
          <w:p w14:paraId="3B31F793"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távhőszolgáltatás</w:t>
            </w:r>
          </w:p>
        </w:tc>
        <w:tc>
          <w:tcPr>
            <w:tcW w:w="4060" w:type="dxa"/>
            <w:vMerge/>
            <w:tcBorders>
              <w:top w:val="single" w:sz="8" w:space="0" w:color="auto"/>
              <w:left w:val="single" w:sz="8" w:space="0" w:color="auto"/>
              <w:bottom w:val="single" w:sz="8" w:space="0" w:color="000000"/>
              <w:right w:val="single" w:sz="8" w:space="0" w:color="auto"/>
            </w:tcBorders>
            <w:vAlign w:val="center"/>
            <w:hideMark/>
          </w:tcPr>
          <w:p w14:paraId="06F38E4F"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48A72040"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1CBF7CCC" w14:textId="77777777" w:rsidTr="0093493F">
        <w:trPr>
          <w:trHeight w:val="315"/>
        </w:trPr>
        <w:tc>
          <w:tcPr>
            <w:tcW w:w="640" w:type="dxa"/>
            <w:tcBorders>
              <w:top w:val="nil"/>
              <w:left w:val="nil"/>
              <w:bottom w:val="nil"/>
              <w:right w:val="nil"/>
            </w:tcBorders>
            <w:shd w:val="clear" w:color="auto" w:fill="auto"/>
            <w:vAlign w:val="center"/>
            <w:hideMark/>
          </w:tcPr>
          <w:p w14:paraId="14A77319"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440" w:type="dxa"/>
            <w:tcBorders>
              <w:top w:val="nil"/>
              <w:left w:val="nil"/>
              <w:bottom w:val="nil"/>
              <w:right w:val="nil"/>
            </w:tcBorders>
            <w:shd w:val="clear" w:color="auto" w:fill="auto"/>
            <w:vAlign w:val="center"/>
            <w:hideMark/>
          </w:tcPr>
          <w:p w14:paraId="76F754AE" w14:textId="77777777" w:rsidR="0093493F" w:rsidRPr="0093493F" w:rsidRDefault="0093493F" w:rsidP="0093493F">
            <w:pPr>
              <w:spacing w:after="0" w:line="240" w:lineRule="auto"/>
              <w:jc w:val="center"/>
              <w:rPr>
                <w:rFonts w:ascii="HeadingNow-62Light" w:eastAsia="Times New Roman" w:hAnsi="HeadingNow-62Light" w:cs="Times New Roman"/>
                <w:lang w:eastAsia="hu-HU"/>
              </w:rPr>
            </w:pPr>
          </w:p>
        </w:tc>
        <w:tc>
          <w:tcPr>
            <w:tcW w:w="4060" w:type="dxa"/>
            <w:tcBorders>
              <w:top w:val="nil"/>
              <w:left w:val="nil"/>
              <w:bottom w:val="nil"/>
              <w:right w:val="nil"/>
            </w:tcBorders>
            <w:shd w:val="clear" w:color="auto" w:fill="auto"/>
            <w:vAlign w:val="center"/>
            <w:hideMark/>
          </w:tcPr>
          <w:p w14:paraId="097885CF" w14:textId="77777777" w:rsidR="0093493F" w:rsidRPr="0093493F" w:rsidRDefault="0093493F" w:rsidP="0093493F">
            <w:pPr>
              <w:spacing w:after="0" w:line="240" w:lineRule="auto"/>
              <w:rPr>
                <w:rFonts w:ascii="HeadingNow-62Light" w:eastAsia="Times New Roman" w:hAnsi="HeadingNow-62Light" w:cs="Times New Roman"/>
                <w:lang w:eastAsia="hu-HU"/>
              </w:rPr>
            </w:pPr>
          </w:p>
        </w:tc>
        <w:tc>
          <w:tcPr>
            <w:tcW w:w="146" w:type="dxa"/>
            <w:vAlign w:val="center"/>
            <w:hideMark/>
          </w:tcPr>
          <w:p w14:paraId="6FB20D92"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6BEB630D" w14:textId="77777777" w:rsidTr="0093493F">
        <w:trPr>
          <w:trHeight w:val="615"/>
        </w:trPr>
        <w:tc>
          <w:tcPr>
            <w:tcW w:w="9140" w:type="dxa"/>
            <w:gridSpan w:val="3"/>
            <w:tcBorders>
              <w:top w:val="nil"/>
              <w:left w:val="nil"/>
              <w:bottom w:val="nil"/>
              <w:right w:val="nil"/>
            </w:tcBorders>
            <w:shd w:val="clear" w:color="auto" w:fill="auto"/>
            <w:noWrap/>
            <w:vAlign w:val="center"/>
            <w:hideMark/>
          </w:tcPr>
          <w:p w14:paraId="7923612B" w14:textId="77777777" w:rsidR="0093493F" w:rsidRPr="0093493F" w:rsidRDefault="0093493F" w:rsidP="0093493F">
            <w:pPr>
              <w:spacing w:after="0" w:line="240" w:lineRule="auto"/>
              <w:jc w:val="both"/>
              <w:rPr>
                <w:rFonts w:ascii="HeadingNow-62Light" w:eastAsia="Times New Roman" w:hAnsi="HeadingNow-62Light" w:cs="Times New Roman"/>
                <w:b/>
                <w:bCs/>
                <w:color w:val="000000"/>
                <w:sz w:val="28"/>
                <w:szCs w:val="28"/>
                <w:lang w:eastAsia="hu-HU"/>
              </w:rPr>
            </w:pPr>
            <w:r w:rsidRPr="0093493F">
              <w:rPr>
                <w:rFonts w:ascii="HeadingNow-62Light" w:eastAsia="Times New Roman" w:hAnsi="HeadingNow-62Light" w:cs="Times New Roman"/>
                <w:b/>
                <w:bCs/>
                <w:color w:val="000000"/>
                <w:sz w:val="28"/>
                <w:szCs w:val="28"/>
                <w:lang w:eastAsia="hu-HU"/>
              </w:rPr>
              <w:t>8. LAKÁSGAZDÁLKODÁS</w:t>
            </w:r>
          </w:p>
        </w:tc>
        <w:tc>
          <w:tcPr>
            <w:tcW w:w="146" w:type="dxa"/>
            <w:vAlign w:val="center"/>
            <w:hideMark/>
          </w:tcPr>
          <w:p w14:paraId="5D539E43"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1524CEF0" w14:textId="77777777" w:rsidTr="0093493F">
        <w:trPr>
          <w:trHeight w:val="315"/>
        </w:trPr>
        <w:tc>
          <w:tcPr>
            <w:tcW w:w="640"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4043ED72"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Calibri" w:eastAsia="Times New Roman" w:hAnsi="Calibri" w:cs="Calibri"/>
                <w:b/>
                <w:bCs/>
                <w:color w:val="000000"/>
                <w:lang w:eastAsia="hu-HU"/>
              </w:rPr>
              <w:t> </w:t>
            </w:r>
          </w:p>
        </w:tc>
        <w:tc>
          <w:tcPr>
            <w:tcW w:w="4440" w:type="dxa"/>
            <w:tcBorders>
              <w:top w:val="single" w:sz="8" w:space="0" w:color="auto"/>
              <w:left w:val="nil"/>
              <w:bottom w:val="nil"/>
              <w:right w:val="single" w:sz="8" w:space="0" w:color="000000"/>
            </w:tcBorders>
            <w:shd w:val="clear" w:color="auto" w:fill="auto"/>
            <w:vAlign w:val="center"/>
            <w:hideMark/>
          </w:tcPr>
          <w:p w14:paraId="08F914D8"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A</w:t>
            </w:r>
          </w:p>
        </w:tc>
        <w:tc>
          <w:tcPr>
            <w:tcW w:w="4060" w:type="dxa"/>
            <w:tcBorders>
              <w:top w:val="single" w:sz="8" w:space="0" w:color="auto"/>
              <w:left w:val="nil"/>
              <w:bottom w:val="nil"/>
              <w:right w:val="single" w:sz="8" w:space="0" w:color="auto"/>
            </w:tcBorders>
            <w:shd w:val="clear" w:color="auto" w:fill="auto"/>
            <w:vAlign w:val="center"/>
            <w:hideMark/>
          </w:tcPr>
          <w:p w14:paraId="56A1618F"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B</w:t>
            </w:r>
          </w:p>
        </w:tc>
        <w:tc>
          <w:tcPr>
            <w:tcW w:w="146" w:type="dxa"/>
            <w:vAlign w:val="center"/>
            <w:hideMark/>
          </w:tcPr>
          <w:p w14:paraId="0828828B"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6C2F9B56" w14:textId="77777777" w:rsidTr="0093493F">
        <w:trPr>
          <w:trHeight w:val="315"/>
        </w:trPr>
        <w:tc>
          <w:tcPr>
            <w:tcW w:w="640" w:type="dxa"/>
            <w:vMerge/>
            <w:tcBorders>
              <w:top w:val="single" w:sz="8" w:space="0" w:color="auto"/>
              <w:left w:val="single" w:sz="8" w:space="0" w:color="auto"/>
              <w:bottom w:val="single" w:sz="8" w:space="0" w:color="000000"/>
              <w:right w:val="single" w:sz="8" w:space="0" w:color="000000"/>
            </w:tcBorders>
            <w:vAlign w:val="center"/>
            <w:hideMark/>
          </w:tcPr>
          <w:p w14:paraId="402388C1"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tcBorders>
              <w:top w:val="nil"/>
              <w:left w:val="nil"/>
              <w:bottom w:val="single" w:sz="8" w:space="0" w:color="auto"/>
              <w:right w:val="single" w:sz="8" w:space="0" w:color="000000"/>
            </w:tcBorders>
            <w:shd w:val="clear" w:color="auto" w:fill="auto"/>
            <w:vAlign w:val="center"/>
            <w:hideMark/>
          </w:tcPr>
          <w:p w14:paraId="2E423D77"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kötelező feladat</w:t>
            </w:r>
          </w:p>
        </w:tc>
        <w:tc>
          <w:tcPr>
            <w:tcW w:w="4060" w:type="dxa"/>
            <w:tcBorders>
              <w:top w:val="nil"/>
              <w:left w:val="nil"/>
              <w:bottom w:val="single" w:sz="8" w:space="0" w:color="auto"/>
              <w:right w:val="single" w:sz="8" w:space="0" w:color="auto"/>
            </w:tcBorders>
            <w:shd w:val="clear" w:color="auto" w:fill="auto"/>
            <w:vAlign w:val="center"/>
            <w:hideMark/>
          </w:tcPr>
          <w:p w14:paraId="3E3CC08B"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önként vállalt feladat</w:t>
            </w:r>
          </w:p>
        </w:tc>
        <w:tc>
          <w:tcPr>
            <w:tcW w:w="146" w:type="dxa"/>
            <w:vAlign w:val="center"/>
            <w:hideMark/>
          </w:tcPr>
          <w:p w14:paraId="3BB364D2"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0A406554" w14:textId="77777777" w:rsidTr="0093493F">
        <w:trPr>
          <w:trHeight w:val="300"/>
        </w:trPr>
        <w:tc>
          <w:tcPr>
            <w:tcW w:w="64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9672448"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w:t>
            </w:r>
          </w:p>
        </w:tc>
        <w:tc>
          <w:tcPr>
            <w:tcW w:w="444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4E7C9AF"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önkormányzati tulajdonú lakás céljára szolgáló ingatlanok hasznosítása/lakásgazdálkodás</w:t>
            </w:r>
          </w:p>
        </w:tc>
        <w:tc>
          <w:tcPr>
            <w:tcW w:w="406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B30E4DD"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146" w:type="dxa"/>
            <w:vAlign w:val="center"/>
            <w:hideMark/>
          </w:tcPr>
          <w:p w14:paraId="2DC8C528"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205F2915" w14:textId="77777777" w:rsidTr="0093493F">
        <w:trPr>
          <w:trHeight w:val="300"/>
        </w:trPr>
        <w:tc>
          <w:tcPr>
            <w:tcW w:w="640" w:type="dxa"/>
            <w:vMerge/>
            <w:tcBorders>
              <w:top w:val="nil"/>
              <w:left w:val="single" w:sz="8" w:space="0" w:color="000000"/>
              <w:bottom w:val="single" w:sz="8" w:space="0" w:color="000000"/>
              <w:right w:val="single" w:sz="8" w:space="0" w:color="000000"/>
            </w:tcBorders>
            <w:vAlign w:val="center"/>
            <w:hideMark/>
          </w:tcPr>
          <w:p w14:paraId="637BFA2A"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vMerge/>
            <w:tcBorders>
              <w:top w:val="nil"/>
              <w:left w:val="single" w:sz="8" w:space="0" w:color="000000"/>
              <w:bottom w:val="single" w:sz="8" w:space="0" w:color="000000"/>
              <w:right w:val="single" w:sz="8" w:space="0" w:color="000000"/>
            </w:tcBorders>
            <w:vAlign w:val="center"/>
            <w:hideMark/>
          </w:tcPr>
          <w:p w14:paraId="2639155F"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vMerge/>
            <w:tcBorders>
              <w:top w:val="nil"/>
              <w:left w:val="single" w:sz="8" w:space="0" w:color="000000"/>
              <w:bottom w:val="single" w:sz="8" w:space="0" w:color="000000"/>
              <w:right w:val="single" w:sz="8" w:space="0" w:color="000000"/>
            </w:tcBorders>
            <w:vAlign w:val="center"/>
            <w:hideMark/>
          </w:tcPr>
          <w:p w14:paraId="76F59781"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tcBorders>
              <w:top w:val="nil"/>
              <w:left w:val="nil"/>
              <w:bottom w:val="nil"/>
              <w:right w:val="nil"/>
            </w:tcBorders>
            <w:shd w:val="clear" w:color="auto" w:fill="auto"/>
            <w:noWrap/>
            <w:vAlign w:val="bottom"/>
            <w:hideMark/>
          </w:tcPr>
          <w:p w14:paraId="46C22055"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20539645" w14:textId="77777777" w:rsidTr="0093493F">
        <w:trPr>
          <w:trHeight w:val="315"/>
        </w:trPr>
        <w:tc>
          <w:tcPr>
            <w:tcW w:w="640" w:type="dxa"/>
            <w:tcBorders>
              <w:top w:val="nil"/>
              <w:left w:val="single" w:sz="8" w:space="0" w:color="000000"/>
              <w:bottom w:val="single" w:sz="8" w:space="0" w:color="000000"/>
              <w:right w:val="single" w:sz="8" w:space="0" w:color="000000"/>
            </w:tcBorders>
            <w:shd w:val="clear" w:color="auto" w:fill="auto"/>
            <w:vAlign w:val="center"/>
            <w:hideMark/>
          </w:tcPr>
          <w:p w14:paraId="7DB7DA0D"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2.</w:t>
            </w:r>
          </w:p>
        </w:tc>
        <w:tc>
          <w:tcPr>
            <w:tcW w:w="4440" w:type="dxa"/>
            <w:tcBorders>
              <w:top w:val="nil"/>
              <w:left w:val="nil"/>
              <w:bottom w:val="single" w:sz="8" w:space="0" w:color="000000"/>
              <w:right w:val="single" w:sz="8" w:space="0" w:color="000000"/>
            </w:tcBorders>
            <w:shd w:val="clear" w:color="auto" w:fill="auto"/>
            <w:vAlign w:val="center"/>
            <w:hideMark/>
          </w:tcPr>
          <w:p w14:paraId="1135133F"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4060" w:type="dxa"/>
            <w:tcBorders>
              <w:top w:val="nil"/>
              <w:left w:val="nil"/>
              <w:bottom w:val="single" w:sz="8" w:space="0" w:color="000000"/>
              <w:right w:val="single" w:sz="8" w:space="0" w:color="000000"/>
            </w:tcBorders>
            <w:shd w:val="clear" w:color="auto" w:fill="auto"/>
            <w:vAlign w:val="center"/>
            <w:hideMark/>
          </w:tcPr>
          <w:p w14:paraId="3C30085E"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helyi lakásépítési/lakásvásár-lási támogatás</w:t>
            </w:r>
          </w:p>
        </w:tc>
        <w:tc>
          <w:tcPr>
            <w:tcW w:w="146" w:type="dxa"/>
            <w:vAlign w:val="center"/>
            <w:hideMark/>
          </w:tcPr>
          <w:p w14:paraId="19BDC5A2"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766FCA1C" w14:textId="77777777" w:rsidTr="0093493F">
        <w:trPr>
          <w:trHeight w:val="315"/>
        </w:trPr>
        <w:tc>
          <w:tcPr>
            <w:tcW w:w="640" w:type="dxa"/>
            <w:tcBorders>
              <w:top w:val="nil"/>
              <w:left w:val="single" w:sz="8" w:space="0" w:color="000000"/>
              <w:bottom w:val="single" w:sz="8" w:space="0" w:color="000000"/>
              <w:right w:val="single" w:sz="8" w:space="0" w:color="000000"/>
            </w:tcBorders>
            <w:shd w:val="clear" w:color="auto" w:fill="auto"/>
            <w:vAlign w:val="center"/>
            <w:hideMark/>
          </w:tcPr>
          <w:p w14:paraId="41B8944E"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3.</w:t>
            </w:r>
          </w:p>
        </w:tc>
        <w:tc>
          <w:tcPr>
            <w:tcW w:w="4440" w:type="dxa"/>
            <w:tcBorders>
              <w:top w:val="nil"/>
              <w:left w:val="nil"/>
              <w:bottom w:val="single" w:sz="8" w:space="0" w:color="000000"/>
              <w:right w:val="single" w:sz="8" w:space="0" w:color="000000"/>
            </w:tcBorders>
            <w:shd w:val="clear" w:color="auto" w:fill="auto"/>
            <w:vAlign w:val="center"/>
            <w:hideMark/>
          </w:tcPr>
          <w:p w14:paraId="611E59DD"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4060" w:type="dxa"/>
            <w:tcBorders>
              <w:top w:val="nil"/>
              <w:left w:val="nil"/>
              <w:bottom w:val="single" w:sz="8" w:space="0" w:color="000000"/>
              <w:right w:val="single" w:sz="8" w:space="0" w:color="000000"/>
            </w:tcBorders>
            <w:shd w:val="clear" w:color="auto" w:fill="auto"/>
            <w:vAlign w:val="center"/>
            <w:hideMark/>
          </w:tcPr>
          <w:p w14:paraId="646A51D8"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helyi lakbér-, albérleti támogatás</w:t>
            </w:r>
          </w:p>
        </w:tc>
        <w:tc>
          <w:tcPr>
            <w:tcW w:w="146" w:type="dxa"/>
            <w:vAlign w:val="center"/>
            <w:hideMark/>
          </w:tcPr>
          <w:p w14:paraId="5DD2AE26"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109D3F64" w14:textId="77777777" w:rsidTr="0093493F">
        <w:trPr>
          <w:trHeight w:val="300"/>
        </w:trPr>
        <w:tc>
          <w:tcPr>
            <w:tcW w:w="640" w:type="dxa"/>
            <w:vMerge w:val="restart"/>
            <w:tcBorders>
              <w:top w:val="nil"/>
              <w:left w:val="single" w:sz="8" w:space="0" w:color="000000"/>
              <w:bottom w:val="nil"/>
              <w:right w:val="single" w:sz="8" w:space="0" w:color="000000"/>
            </w:tcBorders>
            <w:shd w:val="clear" w:color="auto" w:fill="auto"/>
            <w:vAlign w:val="center"/>
            <w:hideMark/>
          </w:tcPr>
          <w:p w14:paraId="39A97A00"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4.</w:t>
            </w:r>
          </w:p>
        </w:tc>
        <w:tc>
          <w:tcPr>
            <w:tcW w:w="444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5BA2625"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lakbértámogatás</w:t>
            </w:r>
          </w:p>
        </w:tc>
        <w:tc>
          <w:tcPr>
            <w:tcW w:w="4060" w:type="dxa"/>
            <w:vMerge w:val="restart"/>
            <w:tcBorders>
              <w:top w:val="nil"/>
              <w:left w:val="single" w:sz="8" w:space="0" w:color="000000"/>
              <w:bottom w:val="nil"/>
              <w:right w:val="single" w:sz="8" w:space="0" w:color="000000"/>
            </w:tcBorders>
            <w:shd w:val="clear" w:color="auto" w:fill="auto"/>
            <w:vAlign w:val="center"/>
            <w:hideMark/>
          </w:tcPr>
          <w:p w14:paraId="4156329B"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146" w:type="dxa"/>
            <w:vAlign w:val="center"/>
            <w:hideMark/>
          </w:tcPr>
          <w:p w14:paraId="22E043FE"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34D559C9" w14:textId="77777777" w:rsidTr="0093493F">
        <w:trPr>
          <w:trHeight w:val="300"/>
        </w:trPr>
        <w:tc>
          <w:tcPr>
            <w:tcW w:w="640" w:type="dxa"/>
            <w:vMerge/>
            <w:tcBorders>
              <w:top w:val="nil"/>
              <w:left w:val="single" w:sz="8" w:space="0" w:color="000000"/>
              <w:bottom w:val="nil"/>
              <w:right w:val="single" w:sz="8" w:space="0" w:color="000000"/>
            </w:tcBorders>
            <w:vAlign w:val="center"/>
            <w:hideMark/>
          </w:tcPr>
          <w:p w14:paraId="7B95AA2E"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vMerge/>
            <w:tcBorders>
              <w:top w:val="nil"/>
              <w:left w:val="single" w:sz="8" w:space="0" w:color="000000"/>
              <w:bottom w:val="single" w:sz="8" w:space="0" w:color="000000"/>
              <w:right w:val="single" w:sz="8" w:space="0" w:color="000000"/>
            </w:tcBorders>
            <w:vAlign w:val="center"/>
            <w:hideMark/>
          </w:tcPr>
          <w:p w14:paraId="37AE9229"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vMerge/>
            <w:tcBorders>
              <w:top w:val="nil"/>
              <w:left w:val="single" w:sz="8" w:space="0" w:color="000000"/>
              <w:bottom w:val="nil"/>
              <w:right w:val="single" w:sz="8" w:space="0" w:color="000000"/>
            </w:tcBorders>
            <w:vAlign w:val="center"/>
            <w:hideMark/>
          </w:tcPr>
          <w:p w14:paraId="3F29F4A7"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tcBorders>
              <w:top w:val="nil"/>
              <w:left w:val="nil"/>
              <w:bottom w:val="nil"/>
              <w:right w:val="nil"/>
            </w:tcBorders>
            <w:shd w:val="clear" w:color="auto" w:fill="auto"/>
            <w:noWrap/>
            <w:vAlign w:val="bottom"/>
            <w:hideMark/>
          </w:tcPr>
          <w:p w14:paraId="479B88A1"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54F24B53" w14:textId="77777777" w:rsidTr="0093493F">
        <w:trPr>
          <w:trHeight w:val="300"/>
        </w:trPr>
        <w:tc>
          <w:tcPr>
            <w:tcW w:w="6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7E250ED"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5.</w:t>
            </w:r>
          </w:p>
        </w:tc>
        <w:tc>
          <w:tcPr>
            <w:tcW w:w="4440" w:type="dxa"/>
            <w:vMerge w:val="restart"/>
            <w:tcBorders>
              <w:top w:val="nil"/>
              <w:left w:val="nil"/>
              <w:bottom w:val="single" w:sz="8" w:space="0" w:color="000000"/>
              <w:right w:val="single" w:sz="8" w:space="0" w:color="auto"/>
            </w:tcBorders>
            <w:shd w:val="clear" w:color="auto" w:fill="auto"/>
            <w:vAlign w:val="center"/>
            <w:hideMark/>
          </w:tcPr>
          <w:p w14:paraId="40479D4B"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40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66A1034"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lakástörvény 85/F. §-a szerinti elővásárlási jog gyakorlása</w:t>
            </w:r>
          </w:p>
        </w:tc>
        <w:tc>
          <w:tcPr>
            <w:tcW w:w="146" w:type="dxa"/>
            <w:vAlign w:val="center"/>
            <w:hideMark/>
          </w:tcPr>
          <w:p w14:paraId="7DFC5914"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5F313D08" w14:textId="77777777" w:rsidTr="0093493F">
        <w:trPr>
          <w:trHeight w:val="300"/>
        </w:trPr>
        <w:tc>
          <w:tcPr>
            <w:tcW w:w="640" w:type="dxa"/>
            <w:vMerge/>
            <w:tcBorders>
              <w:top w:val="single" w:sz="8" w:space="0" w:color="auto"/>
              <w:left w:val="single" w:sz="8" w:space="0" w:color="auto"/>
              <w:bottom w:val="single" w:sz="8" w:space="0" w:color="000000"/>
              <w:right w:val="single" w:sz="8" w:space="0" w:color="auto"/>
            </w:tcBorders>
            <w:vAlign w:val="center"/>
            <w:hideMark/>
          </w:tcPr>
          <w:p w14:paraId="6E40A11E"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vMerge/>
            <w:tcBorders>
              <w:top w:val="nil"/>
              <w:left w:val="nil"/>
              <w:bottom w:val="single" w:sz="8" w:space="0" w:color="000000"/>
              <w:right w:val="single" w:sz="8" w:space="0" w:color="auto"/>
            </w:tcBorders>
            <w:vAlign w:val="center"/>
            <w:hideMark/>
          </w:tcPr>
          <w:p w14:paraId="4071E04D"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vMerge/>
            <w:tcBorders>
              <w:top w:val="single" w:sz="8" w:space="0" w:color="auto"/>
              <w:left w:val="single" w:sz="8" w:space="0" w:color="auto"/>
              <w:bottom w:val="single" w:sz="8" w:space="0" w:color="000000"/>
              <w:right w:val="single" w:sz="8" w:space="0" w:color="auto"/>
            </w:tcBorders>
            <w:vAlign w:val="center"/>
            <w:hideMark/>
          </w:tcPr>
          <w:p w14:paraId="6BB6D318"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tcBorders>
              <w:top w:val="nil"/>
              <w:left w:val="nil"/>
              <w:bottom w:val="nil"/>
              <w:right w:val="nil"/>
            </w:tcBorders>
            <w:shd w:val="clear" w:color="auto" w:fill="auto"/>
            <w:noWrap/>
            <w:vAlign w:val="bottom"/>
            <w:hideMark/>
          </w:tcPr>
          <w:p w14:paraId="5FCD39DA"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1DEC297D" w14:textId="77777777" w:rsidTr="0093493F">
        <w:trPr>
          <w:trHeight w:val="315"/>
        </w:trPr>
        <w:tc>
          <w:tcPr>
            <w:tcW w:w="640" w:type="dxa"/>
            <w:tcBorders>
              <w:top w:val="nil"/>
              <w:left w:val="single" w:sz="8" w:space="0" w:color="000000"/>
              <w:bottom w:val="single" w:sz="8" w:space="0" w:color="000000"/>
              <w:right w:val="single" w:sz="8" w:space="0" w:color="000000"/>
            </w:tcBorders>
            <w:shd w:val="clear" w:color="auto" w:fill="auto"/>
            <w:vAlign w:val="center"/>
            <w:hideMark/>
          </w:tcPr>
          <w:p w14:paraId="7EFF37C4"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6.</w:t>
            </w:r>
          </w:p>
        </w:tc>
        <w:tc>
          <w:tcPr>
            <w:tcW w:w="4440" w:type="dxa"/>
            <w:vMerge/>
            <w:tcBorders>
              <w:top w:val="nil"/>
              <w:left w:val="nil"/>
              <w:bottom w:val="single" w:sz="8" w:space="0" w:color="000000"/>
              <w:right w:val="single" w:sz="8" w:space="0" w:color="auto"/>
            </w:tcBorders>
            <w:vAlign w:val="center"/>
            <w:hideMark/>
          </w:tcPr>
          <w:p w14:paraId="200B4E92"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tcBorders>
              <w:top w:val="nil"/>
              <w:left w:val="nil"/>
              <w:bottom w:val="single" w:sz="8" w:space="0" w:color="auto"/>
              <w:right w:val="single" w:sz="8" w:space="0" w:color="auto"/>
            </w:tcBorders>
            <w:shd w:val="clear" w:color="auto" w:fill="auto"/>
            <w:vAlign w:val="center"/>
            <w:hideMark/>
          </w:tcPr>
          <w:p w14:paraId="6CD1EDF6"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városrehabilitációs feladatok</w:t>
            </w:r>
          </w:p>
        </w:tc>
        <w:tc>
          <w:tcPr>
            <w:tcW w:w="146" w:type="dxa"/>
            <w:vAlign w:val="center"/>
            <w:hideMark/>
          </w:tcPr>
          <w:p w14:paraId="4CA2D5AD"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715838B2" w14:textId="77777777" w:rsidTr="0093493F">
        <w:trPr>
          <w:trHeight w:val="315"/>
        </w:trPr>
        <w:tc>
          <w:tcPr>
            <w:tcW w:w="640" w:type="dxa"/>
            <w:tcBorders>
              <w:top w:val="nil"/>
              <w:left w:val="nil"/>
              <w:bottom w:val="nil"/>
              <w:right w:val="nil"/>
            </w:tcBorders>
            <w:shd w:val="clear" w:color="auto" w:fill="auto"/>
            <w:vAlign w:val="center"/>
            <w:hideMark/>
          </w:tcPr>
          <w:p w14:paraId="08005982"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440" w:type="dxa"/>
            <w:tcBorders>
              <w:top w:val="nil"/>
              <w:left w:val="nil"/>
              <w:bottom w:val="nil"/>
              <w:right w:val="nil"/>
            </w:tcBorders>
            <w:shd w:val="clear" w:color="auto" w:fill="auto"/>
            <w:vAlign w:val="center"/>
            <w:hideMark/>
          </w:tcPr>
          <w:p w14:paraId="10769371" w14:textId="77777777" w:rsidR="0093493F" w:rsidRPr="0093493F" w:rsidRDefault="0093493F" w:rsidP="0093493F">
            <w:pPr>
              <w:spacing w:after="0" w:line="240" w:lineRule="auto"/>
              <w:jc w:val="center"/>
              <w:rPr>
                <w:rFonts w:ascii="HeadingNow-62Light" w:eastAsia="Times New Roman" w:hAnsi="HeadingNow-62Light" w:cs="Times New Roman"/>
                <w:lang w:eastAsia="hu-HU"/>
              </w:rPr>
            </w:pPr>
          </w:p>
        </w:tc>
        <w:tc>
          <w:tcPr>
            <w:tcW w:w="4060" w:type="dxa"/>
            <w:tcBorders>
              <w:top w:val="nil"/>
              <w:left w:val="nil"/>
              <w:bottom w:val="nil"/>
              <w:right w:val="nil"/>
            </w:tcBorders>
            <w:shd w:val="clear" w:color="auto" w:fill="auto"/>
            <w:vAlign w:val="center"/>
            <w:hideMark/>
          </w:tcPr>
          <w:p w14:paraId="300306E8" w14:textId="77777777" w:rsidR="0093493F" w:rsidRPr="0093493F" w:rsidRDefault="0093493F" w:rsidP="0093493F">
            <w:pPr>
              <w:spacing w:after="0" w:line="240" w:lineRule="auto"/>
              <w:rPr>
                <w:rFonts w:ascii="HeadingNow-62Light" w:eastAsia="Times New Roman" w:hAnsi="HeadingNow-62Light" w:cs="Times New Roman"/>
                <w:lang w:eastAsia="hu-HU"/>
              </w:rPr>
            </w:pPr>
          </w:p>
        </w:tc>
        <w:tc>
          <w:tcPr>
            <w:tcW w:w="146" w:type="dxa"/>
            <w:vAlign w:val="center"/>
            <w:hideMark/>
          </w:tcPr>
          <w:p w14:paraId="7F2CB63D"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428178E9" w14:textId="77777777" w:rsidTr="0093493F">
        <w:trPr>
          <w:trHeight w:val="510"/>
        </w:trPr>
        <w:tc>
          <w:tcPr>
            <w:tcW w:w="9140" w:type="dxa"/>
            <w:gridSpan w:val="3"/>
            <w:tcBorders>
              <w:top w:val="nil"/>
              <w:left w:val="nil"/>
              <w:bottom w:val="nil"/>
              <w:right w:val="nil"/>
            </w:tcBorders>
            <w:shd w:val="clear" w:color="auto" w:fill="auto"/>
            <w:noWrap/>
            <w:vAlign w:val="center"/>
            <w:hideMark/>
          </w:tcPr>
          <w:p w14:paraId="77030B1E" w14:textId="77777777" w:rsidR="0093493F" w:rsidRPr="00321817" w:rsidRDefault="0093493F" w:rsidP="0093493F">
            <w:pPr>
              <w:spacing w:after="0" w:line="240" w:lineRule="auto"/>
              <w:jc w:val="both"/>
              <w:rPr>
                <w:rFonts w:ascii="HeadingNow-62Light" w:eastAsia="Times New Roman" w:hAnsi="HeadingNow-62Light" w:cs="Times New Roman"/>
                <w:b/>
                <w:bCs/>
                <w:color w:val="000000"/>
                <w:sz w:val="28"/>
                <w:szCs w:val="28"/>
                <w:lang w:eastAsia="hu-HU"/>
              </w:rPr>
            </w:pPr>
          </w:p>
          <w:p w14:paraId="6E2A643A" w14:textId="77777777" w:rsidR="0093493F" w:rsidRPr="00321817" w:rsidRDefault="0093493F" w:rsidP="0093493F">
            <w:pPr>
              <w:spacing w:after="0" w:line="240" w:lineRule="auto"/>
              <w:jc w:val="both"/>
              <w:rPr>
                <w:rFonts w:ascii="HeadingNow-62Light" w:eastAsia="Times New Roman" w:hAnsi="HeadingNow-62Light" w:cs="Times New Roman"/>
                <w:b/>
                <w:bCs/>
                <w:color w:val="000000"/>
                <w:sz w:val="28"/>
                <w:szCs w:val="28"/>
                <w:lang w:eastAsia="hu-HU"/>
              </w:rPr>
            </w:pPr>
          </w:p>
          <w:p w14:paraId="10C2C71C" w14:textId="77777777" w:rsidR="0093493F" w:rsidRPr="00321817" w:rsidRDefault="0093493F" w:rsidP="0093493F">
            <w:pPr>
              <w:spacing w:after="0" w:line="240" w:lineRule="auto"/>
              <w:jc w:val="both"/>
              <w:rPr>
                <w:rFonts w:ascii="HeadingNow-62Light" w:eastAsia="Times New Roman" w:hAnsi="HeadingNow-62Light" w:cs="Times New Roman"/>
                <w:b/>
                <w:bCs/>
                <w:color w:val="000000"/>
                <w:sz w:val="28"/>
                <w:szCs w:val="28"/>
                <w:lang w:eastAsia="hu-HU"/>
              </w:rPr>
            </w:pPr>
          </w:p>
          <w:p w14:paraId="6083EC4A" w14:textId="6B54014D" w:rsidR="0093493F" w:rsidRPr="0093493F" w:rsidRDefault="0093493F" w:rsidP="0093493F">
            <w:pPr>
              <w:spacing w:after="0" w:line="240" w:lineRule="auto"/>
              <w:jc w:val="both"/>
              <w:rPr>
                <w:rFonts w:ascii="HeadingNow-62Light" w:eastAsia="Times New Roman" w:hAnsi="HeadingNow-62Light" w:cs="Times New Roman"/>
                <w:b/>
                <w:bCs/>
                <w:color w:val="000000"/>
                <w:sz w:val="28"/>
                <w:szCs w:val="28"/>
                <w:lang w:eastAsia="hu-HU"/>
              </w:rPr>
            </w:pPr>
            <w:r w:rsidRPr="0093493F">
              <w:rPr>
                <w:rFonts w:ascii="HeadingNow-62Light" w:eastAsia="Times New Roman" w:hAnsi="HeadingNow-62Light" w:cs="Times New Roman"/>
                <w:b/>
                <w:bCs/>
                <w:color w:val="000000"/>
                <w:sz w:val="28"/>
                <w:szCs w:val="28"/>
                <w:lang w:eastAsia="hu-HU"/>
              </w:rPr>
              <w:t>9. VAGYONGAZDÁLKODÁS</w:t>
            </w:r>
          </w:p>
        </w:tc>
        <w:tc>
          <w:tcPr>
            <w:tcW w:w="146" w:type="dxa"/>
            <w:vAlign w:val="center"/>
            <w:hideMark/>
          </w:tcPr>
          <w:p w14:paraId="400CB4D0"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4E4446FE" w14:textId="77777777" w:rsidTr="0093493F">
        <w:trPr>
          <w:trHeight w:val="315"/>
        </w:trPr>
        <w:tc>
          <w:tcPr>
            <w:tcW w:w="640"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7C086B51"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Calibri" w:eastAsia="Times New Roman" w:hAnsi="Calibri" w:cs="Calibri"/>
                <w:b/>
                <w:bCs/>
                <w:color w:val="000000"/>
                <w:lang w:eastAsia="hu-HU"/>
              </w:rPr>
              <w:t> </w:t>
            </w:r>
          </w:p>
        </w:tc>
        <w:tc>
          <w:tcPr>
            <w:tcW w:w="4440" w:type="dxa"/>
            <w:tcBorders>
              <w:top w:val="single" w:sz="8" w:space="0" w:color="auto"/>
              <w:left w:val="nil"/>
              <w:bottom w:val="nil"/>
              <w:right w:val="single" w:sz="8" w:space="0" w:color="000000"/>
            </w:tcBorders>
            <w:shd w:val="clear" w:color="auto" w:fill="auto"/>
            <w:vAlign w:val="center"/>
            <w:hideMark/>
          </w:tcPr>
          <w:p w14:paraId="6A09F91C"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A</w:t>
            </w:r>
          </w:p>
        </w:tc>
        <w:tc>
          <w:tcPr>
            <w:tcW w:w="4060" w:type="dxa"/>
            <w:tcBorders>
              <w:top w:val="single" w:sz="8" w:space="0" w:color="auto"/>
              <w:left w:val="nil"/>
              <w:bottom w:val="nil"/>
              <w:right w:val="single" w:sz="8" w:space="0" w:color="auto"/>
            </w:tcBorders>
            <w:shd w:val="clear" w:color="auto" w:fill="auto"/>
            <w:vAlign w:val="center"/>
            <w:hideMark/>
          </w:tcPr>
          <w:p w14:paraId="1BA69C96"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B</w:t>
            </w:r>
          </w:p>
        </w:tc>
        <w:tc>
          <w:tcPr>
            <w:tcW w:w="146" w:type="dxa"/>
            <w:vAlign w:val="center"/>
            <w:hideMark/>
          </w:tcPr>
          <w:p w14:paraId="61D1F22B"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6371435A" w14:textId="77777777" w:rsidTr="0093493F">
        <w:trPr>
          <w:trHeight w:val="315"/>
        </w:trPr>
        <w:tc>
          <w:tcPr>
            <w:tcW w:w="640" w:type="dxa"/>
            <w:vMerge/>
            <w:tcBorders>
              <w:top w:val="single" w:sz="8" w:space="0" w:color="auto"/>
              <w:left w:val="single" w:sz="8" w:space="0" w:color="auto"/>
              <w:bottom w:val="single" w:sz="8" w:space="0" w:color="000000"/>
              <w:right w:val="single" w:sz="8" w:space="0" w:color="000000"/>
            </w:tcBorders>
            <w:vAlign w:val="center"/>
            <w:hideMark/>
          </w:tcPr>
          <w:p w14:paraId="2C646347"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tcBorders>
              <w:top w:val="nil"/>
              <w:left w:val="nil"/>
              <w:bottom w:val="single" w:sz="8" w:space="0" w:color="auto"/>
              <w:right w:val="single" w:sz="8" w:space="0" w:color="000000"/>
            </w:tcBorders>
            <w:shd w:val="clear" w:color="auto" w:fill="auto"/>
            <w:vAlign w:val="center"/>
            <w:hideMark/>
          </w:tcPr>
          <w:p w14:paraId="22416EF1"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kötelező feladat</w:t>
            </w:r>
          </w:p>
        </w:tc>
        <w:tc>
          <w:tcPr>
            <w:tcW w:w="4060" w:type="dxa"/>
            <w:tcBorders>
              <w:top w:val="nil"/>
              <w:left w:val="nil"/>
              <w:bottom w:val="single" w:sz="8" w:space="0" w:color="auto"/>
              <w:right w:val="single" w:sz="8" w:space="0" w:color="auto"/>
            </w:tcBorders>
            <w:shd w:val="clear" w:color="auto" w:fill="auto"/>
            <w:vAlign w:val="center"/>
            <w:hideMark/>
          </w:tcPr>
          <w:p w14:paraId="4349C65A"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önként vállat feladat</w:t>
            </w:r>
          </w:p>
        </w:tc>
        <w:tc>
          <w:tcPr>
            <w:tcW w:w="146" w:type="dxa"/>
            <w:vAlign w:val="center"/>
            <w:hideMark/>
          </w:tcPr>
          <w:p w14:paraId="004B4A62"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1B97BC9B" w14:textId="77777777" w:rsidTr="0093493F">
        <w:trPr>
          <w:trHeight w:val="300"/>
        </w:trPr>
        <w:tc>
          <w:tcPr>
            <w:tcW w:w="640" w:type="dxa"/>
            <w:vMerge w:val="restart"/>
            <w:tcBorders>
              <w:top w:val="nil"/>
              <w:left w:val="single" w:sz="8" w:space="0" w:color="000000"/>
              <w:bottom w:val="nil"/>
              <w:right w:val="single" w:sz="8" w:space="0" w:color="000000"/>
            </w:tcBorders>
            <w:shd w:val="clear" w:color="auto" w:fill="auto"/>
            <w:vAlign w:val="center"/>
            <w:hideMark/>
          </w:tcPr>
          <w:p w14:paraId="0B31C4EB"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w:t>
            </w:r>
          </w:p>
        </w:tc>
        <w:tc>
          <w:tcPr>
            <w:tcW w:w="4440" w:type="dxa"/>
            <w:vMerge w:val="restart"/>
            <w:tcBorders>
              <w:top w:val="nil"/>
              <w:left w:val="single" w:sz="8" w:space="0" w:color="000000"/>
              <w:bottom w:val="nil"/>
              <w:right w:val="single" w:sz="8" w:space="0" w:color="000000"/>
            </w:tcBorders>
            <w:shd w:val="clear" w:color="auto" w:fill="auto"/>
            <w:vAlign w:val="center"/>
            <w:hideMark/>
          </w:tcPr>
          <w:p w14:paraId="0F5C187B"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kataszteri nyilvántartás vezetése</w:t>
            </w:r>
          </w:p>
        </w:tc>
        <w:tc>
          <w:tcPr>
            <w:tcW w:w="4060" w:type="dxa"/>
            <w:vMerge w:val="restart"/>
            <w:tcBorders>
              <w:top w:val="nil"/>
              <w:left w:val="single" w:sz="8" w:space="0" w:color="000000"/>
              <w:bottom w:val="nil"/>
              <w:right w:val="single" w:sz="8" w:space="0" w:color="000000"/>
            </w:tcBorders>
            <w:shd w:val="clear" w:color="auto" w:fill="auto"/>
            <w:vAlign w:val="center"/>
            <w:hideMark/>
          </w:tcPr>
          <w:p w14:paraId="5B23E77F"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146" w:type="dxa"/>
            <w:vAlign w:val="center"/>
            <w:hideMark/>
          </w:tcPr>
          <w:p w14:paraId="0B74D18D"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3A99F615" w14:textId="77777777" w:rsidTr="0093493F">
        <w:trPr>
          <w:trHeight w:val="300"/>
        </w:trPr>
        <w:tc>
          <w:tcPr>
            <w:tcW w:w="640" w:type="dxa"/>
            <w:vMerge/>
            <w:tcBorders>
              <w:top w:val="nil"/>
              <w:left w:val="single" w:sz="8" w:space="0" w:color="000000"/>
              <w:bottom w:val="nil"/>
              <w:right w:val="single" w:sz="8" w:space="0" w:color="000000"/>
            </w:tcBorders>
            <w:vAlign w:val="center"/>
            <w:hideMark/>
          </w:tcPr>
          <w:p w14:paraId="272B4A7F"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vMerge/>
            <w:tcBorders>
              <w:top w:val="nil"/>
              <w:left w:val="single" w:sz="8" w:space="0" w:color="000000"/>
              <w:bottom w:val="nil"/>
              <w:right w:val="single" w:sz="8" w:space="0" w:color="000000"/>
            </w:tcBorders>
            <w:vAlign w:val="center"/>
            <w:hideMark/>
          </w:tcPr>
          <w:p w14:paraId="42D5A8DA"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vMerge/>
            <w:tcBorders>
              <w:top w:val="nil"/>
              <w:left w:val="single" w:sz="8" w:space="0" w:color="000000"/>
              <w:bottom w:val="nil"/>
              <w:right w:val="single" w:sz="8" w:space="0" w:color="000000"/>
            </w:tcBorders>
            <w:vAlign w:val="center"/>
            <w:hideMark/>
          </w:tcPr>
          <w:p w14:paraId="19BB8E50"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tcBorders>
              <w:top w:val="nil"/>
              <w:left w:val="nil"/>
              <w:bottom w:val="nil"/>
              <w:right w:val="nil"/>
            </w:tcBorders>
            <w:shd w:val="clear" w:color="auto" w:fill="auto"/>
            <w:noWrap/>
            <w:vAlign w:val="bottom"/>
            <w:hideMark/>
          </w:tcPr>
          <w:p w14:paraId="4B4F41BE"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486301D6" w14:textId="77777777" w:rsidTr="0093493F">
        <w:trPr>
          <w:trHeight w:val="300"/>
        </w:trPr>
        <w:tc>
          <w:tcPr>
            <w:tcW w:w="640"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F825839"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2.</w:t>
            </w:r>
          </w:p>
        </w:tc>
        <w:tc>
          <w:tcPr>
            <w:tcW w:w="4440"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7F5F52"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településrendezési eszköz változása, vagy az ott előírt korlátozás miatti kártalanítás, kisajátítás</w:t>
            </w:r>
          </w:p>
        </w:tc>
        <w:tc>
          <w:tcPr>
            <w:tcW w:w="4060"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F7893BF"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146" w:type="dxa"/>
            <w:vAlign w:val="center"/>
            <w:hideMark/>
          </w:tcPr>
          <w:p w14:paraId="2FC8E0C0"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20534EFE" w14:textId="77777777" w:rsidTr="0093493F">
        <w:trPr>
          <w:trHeight w:val="300"/>
        </w:trPr>
        <w:tc>
          <w:tcPr>
            <w:tcW w:w="640" w:type="dxa"/>
            <w:vMerge/>
            <w:tcBorders>
              <w:top w:val="single" w:sz="8" w:space="0" w:color="000000"/>
              <w:left w:val="single" w:sz="8" w:space="0" w:color="000000"/>
              <w:bottom w:val="single" w:sz="8" w:space="0" w:color="000000"/>
              <w:right w:val="single" w:sz="8" w:space="0" w:color="000000"/>
            </w:tcBorders>
            <w:vAlign w:val="center"/>
            <w:hideMark/>
          </w:tcPr>
          <w:p w14:paraId="194A51A6"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vMerge/>
            <w:tcBorders>
              <w:top w:val="single" w:sz="8" w:space="0" w:color="000000"/>
              <w:left w:val="single" w:sz="8" w:space="0" w:color="000000"/>
              <w:bottom w:val="single" w:sz="8" w:space="0" w:color="000000"/>
              <w:right w:val="single" w:sz="8" w:space="0" w:color="000000"/>
            </w:tcBorders>
            <w:vAlign w:val="center"/>
            <w:hideMark/>
          </w:tcPr>
          <w:p w14:paraId="532B1E27"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vMerge/>
            <w:tcBorders>
              <w:top w:val="single" w:sz="8" w:space="0" w:color="000000"/>
              <w:left w:val="single" w:sz="8" w:space="0" w:color="000000"/>
              <w:bottom w:val="single" w:sz="8" w:space="0" w:color="000000"/>
              <w:right w:val="single" w:sz="8" w:space="0" w:color="000000"/>
            </w:tcBorders>
            <w:vAlign w:val="center"/>
            <w:hideMark/>
          </w:tcPr>
          <w:p w14:paraId="383097A2"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tcBorders>
              <w:top w:val="nil"/>
              <w:left w:val="nil"/>
              <w:bottom w:val="nil"/>
              <w:right w:val="nil"/>
            </w:tcBorders>
            <w:shd w:val="clear" w:color="auto" w:fill="auto"/>
            <w:noWrap/>
            <w:vAlign w:val="bottom"/>
            <w:hideMark/>
          </w:tcPr>
          <w:p w14:paraId="3B35F70C"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5086E2F4" w14:textId="77777777" w:rsidTr="0093493F">
        <w:trPr>
          <w:trHeight w:val="630"/>
        </w:trPr>
        <w:tc>
          <w:tcPr>
            <w:tcW w:w="640" w:type="dxa"/>
            <w:tcBorders>
              <w:top w:val="nil"/>
              <w:left w:val="single" w:sz="8" w:space="0" w:color="000000"/>
              <w:bottom w:val="nil"/>
              <w:right w:val="single" w:sz="8" w:space="0" w:color="000000"/>
            </w:tcBorders>
            <w:shd w:val="clear" w:color="auto" w:fill="auto"/>
            <w:vAlign w:val="center"/>
            <w:hideMark/>
          </w:tcPr>
          <w:p w14:paraId="370A32A0"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3.</w:t>
            </w:r>
          </w:p>
        </w:tc>
        <w:tc>
          <w:tcPr>
            <w:tcW w:w="4440" w:type="dxa"/>
            <w:tcBorders>
              <w:top w:val="nil"/>
              <w:left w:val="nil"/>
              <w:bottom w:val="nil"/>
              <w:right w:val="single" w:sz="8" w:space="0" w:color="000000"/>
            </w:tcBorders>
            <w:shd w:val="clear" w:color="auto" w:fill="auto"/>
            <w:vAlign w:val="center"/>
            <w:hideMark/>
          </w:tcPr>
          <w:p w14:paraId="1D45017D"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4060" w:type="dxa"/>
            <w:tcBorders>
              <w:top w:val="nil"/>
              <w:left w:val="nil"/>
              <w:bottom w:val="nil"/>
              <w:right w:val="single" w:sz="8" w:space="0" w:color="000000"/>
            </w:tcBorders>
            <w:shd w:val="clear" w:color="auto" w:fill="auto"/>
            <w:vAlign w:val="center"/>
            <w:hideMark/>
          </w:tcPr>
          <w:p w14:paraId="7B56D852"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önkormányzati vagyon ingyenes hasznosítása</w:t>
            </w:r>
          </w:p>
        </w:tc>
        <w:tc>
          <w:tcPr>
            <w:tcW w:w="146" w:type="dxa"/>
            <w:vAlign w:val="center"/>
            <w:hideMark/>
          </w:tcPr>
          <w:p w14:paraId="4DB5BFAB"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39A41556" w14:textId="77777777" w:rsidTr="0093493F">
        <w:trPr>
          <w:trHeight w:val="300"/>
        </w:trPr>
        <w:tc>
          <w:tcPr>
            <w:tcW w:w="640"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61BD90B1"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4.</w:t>
            </w:r>
          </w:p>
        </w:tc>
        <w:tc>
          <w:tcPr>
            <w:tcW w:w="4440" w:type="dxa"/>
            <w:vMerge w:val="restart"/>
            <w:tcBorders>
              <w:top w:val="single" w:sz="8" w:space="0" w:color="auto"/>
              <w:left w:val="single" w:sz="8" w:space="0" w:color="000000"/>
              <w:bottom w:val="single" w:sz="8" w:space="0" w:color="000000"/>
              <w:right w:val="single" w:sz="8" w:space="0" w:color="000000"/>
            </w:tcBorders>
            <w:shd w:val="clear" w:color="auto" w:fill="auto"/>
            <w:vAlign w:val="center"/>
            <w:hideMark/>
          </w:tcPr>
          <w:p w14:paraId="4064BF47"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önkormányzati tulajdonnal kapcsolatos feladatok</w:t>
            </w:r>
          </w:p>
        </w:tc>
        <w:tc>
          <w:tcPr>
            <w:tcW w:w="4060" w:type="dxa"/>
            <w:vMerge w:val="restart"/>
            <w:tcBorders>
              <w:top w:val="single" w:sz="8" w:space="0" w:color="auto"/>
              <w:left w:val="single" w:sz="8" w:space="0" w:color="000000"/>
              <w:bottom w:val="single" w:sz="8" w:space="0" w:color="000000"/>
              <w:right w:val="single" w:sz="8" w:space="0" w:color="auto"/>
            </w:tcBorders>
            <w:shd w:val="clear" w:color="auto" w:fill="auto"/>
            <w:vAlign w:val="center"/>
            <w:hideMark/>
          </w:tcPr>
          <w:p w14:paraId="740ACCA0"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146" w:type="dxa"/>
            <w:vAlign w:val="center"/>
            <w:hideMark/>
          </w:tcPr>
          <w:p w14:paraId="5D58FB0D"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7C338121" w14:textId="77777777" w:rsidTr="0093493F">
        <w:trPr>
          <w:trHeight w:val="300"/>
        </w:trPr>
        <w:tc>
          <w:tcPr>
            <w:tcW w:w="640" w:type="dxa"/>
            <w:vMerge/>
            <w:tcBorders>
              <w:top w:val="single" w:sz="8" w:space="0" w:color="auto"/>
              <w:left w:val="single" w:sz="8" w:space="0" w:color="auto"/>
              <w:bottom w:val="single" w:sz="8" w:space="0" w:color="000000"/>
              <w:right w:val="single" w:sz="8" w:space="0" w:color="000000"/>
            </w:tcBorders>
            <w:vAlign w:val="center"/>
            <w:hideMark/>
          </w:tcPr>
          <w:p w14:paraId="66D3687F"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vMerge/>
            <w:tcBorders>
              <w:top w:val="single" w:sz="8" w:space="0" w:color="auto"/>
              <w:left w:val="single" w:sz="8" w:space="0" w:color="000000"/>
              <w:bottom w:val="single" w:sz="8" w:space="0" w:color="000000"/>
              <w:right w:val="single" w:sz="8" w:space="0" w:color="000000"/>
            </w:tcBorders>
            <w:vAlign w:val="center"/>
            <w:hideMark/>
          </w:tcPr>
          <w:p w14:paraId="575CAB53"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vMerge/>
            <w:tcBorders>
              <w:top w:val="single" w:sz="8" w:space="0" w:color="auto"/>
              <w:left w:val="single" w:sz="8" w:space="0" w:color="000000"/>
              <w:bottom w:val="single" w:sz="8" w:space="0" w:color="000000"/>
              <w:right w:val="single" w:sz="8" w:space="0" w:color="auto"/>
            </w:tcBorders>
            <w:vAlign w:val="center"/>
            <w:hideMark/>
          </w:tcPr>
          <w:p w14:paraId="19256B2B"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tcBorders>
              <w:top w:val="nil"/>
              <w:left w:val="nil"/>
              <w:bottom w:val="nil"/>
              <w:right w:val="nil"/>
            </w:tcBorders>
            <w:shd w:val="clear" w:color="auto" w:fill="auto"/>
            <w:noWrap/>
            <w:vAlign w:val="bottom"/>
            <w:hideMark/>
          </w:tcPr>
          <w:p w14:paraId="4B8D0632"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267B1337" w14:textId="77777777" w:rsidTr="0093493F">
        <w:trPr>
          <w:trHeight w:val="315"/>
        </w:trPr>
        <w:tc>
          <w:tcPr>
            <w:tcW w:w="640" w:type="dxa"/>
            <w:tcBorders>
              <w:top w:val="nil"/>
              <w:left w:val="nil"/>
              <w:bottom w:val="nil"/>
              <w:right w:val="nil"/>
            </w:tcBorders>
            <w:shd w:val="clear" w:color="auto" w:fill="auto"/>
            <w:vAlign w:val="center"/>
            <w:hideMark/>
          </w:tcPr>
          <w:p w14:paraId="5EEDCE71" w14:textId="77777777" w:rsidR="0093493F" w:rsidRPr="0093493F" w:rsidRDefault="0093493F" w:rsidP="0093493F">
            <w:pPr>
              <w:spacing w:after="0" w:line="240" w:lineRule="auto"/>
              <w:rPr>
                <w:rFonts w:ascii="HeadingNow-62Light" w:eastAsia="Times New Roman" w:hAnsi="HeadingNow-62Light" w:cs="Times New Roman"/>
                <w:lang w:eastAsia="hu-HU"/>
              </w:rPr>
            </w:pPr>
          </w:p>
        </w:tc>
        <w:tc>
          <w:tcPr>
            <w:tcW w:w="4440" w:type="dxa"/>
            <w:tcBorders>
              <w:top w:val="nil"/>
              <w:left w:val="nil"/>
              <w:bottom w:val="nil"/>
              <w:right w:val="nil"/>
            </w:tcBorders>
            <w:shd w:val="clear" w:color="auto" w:fill="auto"/>
            <w:vAlign w:val="center"/>
            <w:hideMark/>
          </w:tcPr>
          <w:p w14:paraId="64159DD7" w14:textId="77777777" w:rsidR="0093493F" w:rsidRPr="0093493F" w:rsidRDefault="0093493F" w:rsidP="0093493F">
            <w:pPr>
              <w:spacing w:after="0" w:line="240" w:lineRule="auto"/>
              <w:jc w:val="center"/>
              <w:rPr>
                <w:rFonts w:ascii="HeadingNow-62Light" w:eastAsia="Times New Roman" w:hAnsi="HeadingNow-62Light" w:cs="Times New Roman"/>
                <w:lang w:eastAsia="hu-HU"/>
              </w:rPr>
            </w:pPr>
          </w:p>
        </w:tc>
        <w:tc>
          <w:tcPr>
            <w:tcW w:w="4060" w:type="dxa"/>
            <w:tcBorders>
              <w:top w:val="nil"/>
              <w:left w:val="nil"/>
              <w:bottom w:val="nil"/>
              <w:right w:val="nil"/>
            </w:tcBorders>
            <w:shd w:val="clear" w:color="auto" w:fill="auto"/>
            <w:vAlign w:val="center"/>
            <w:hideMark/>
          </w:tcPr>
          <w:p w14:paraId="2C552450" w14:textId="77777777" w:rsidR="0093493F" w:rsidRPr="0093493F" w:rsidRDefault="0093493F" w:rsidP="0093493F">
            <w:pPr>
              <w:spacing w:after="0" w:line="240" w:lineRule="auto"/>
              <w:rPr>
                <w:rFonts w:ascii="HeadingNow-62Light" w:eastAsia="Times New Roman" w:hAnsi="HeadingNow-62Light" w:cs="Times New Roman"/>
                <w:lang w:eastAsia="hu-HU"/>
              </w:rPr>
            </w:pPr>
          </w:p>
        </w:tc>
        <w:tc>
          <w:tcPr>
            <w:tcW w:w="146" w:type="dxa"/>
            <w:vAlign w:val="center"/>
            <w:hideMark/>
          </w:tcPr>
          <w:p w14:paraId="595ED76B"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bookmarkStart w:id="12" w:name="RANGE!B176"/>
      <w:tr w:rsidR="0093493F" w:rsidRPr="0093493F" w14:paraId="045A4A5A" w14:textId="77777777" w:rsidTr="0093493F">
        <w:trPr>
          <w:trHeight w:val="540"/>
        </w:trPr>
        <w:tc>
          <w:tcPr>
            <w:tcW w:w="9140" w:type="dxa"/>
            <w:gridSpan w:val="3"/>
            <w:tcBorders>
              <w:top w:val="nil"/>
              <w:left w:val="nil"/>
              <w:bottom w:val="nil"/>
              <w:right w:val="nil"/>
            </w:tcBorders>
            <w:shd w:val="clear" w:color="auto" w:fill="auto"/>
            <w:noWrap/>
            <w:vAlign w:val="center"/>
            <w:hideMark/>
          </w:tcPr>
          <w:p w14:paraId="5A9CFBAC" w14:textId="7F5E3A95" w:rsidR="0093493F" w:rsidRPr="0093493F" w:rsidRDefault="0093493F" w:rsidP="0093493F">
            <w:pPr>
              <w:spacing w:after="0" w:line="240" w:lineRule="auto"/>
              <w:jc w:val="both"/>
              <w:rPr>
                <w:rFonts w:ascii="HeadingNow-62Light" w:eastAsia="Times New Roman" w:hAnsi="HeadingNow-62Light" w:cs="Times New Roman"/>
                <w:b/>
                <w:bCs/>
                <w:color w:val="000000"/>
                <w:sz w:val="28"/>
                <w:szCs w:val="28"/>
                <w:lang w:eastAsia="hu-HU"/>
              </w:rPr>
            </w:pPr>
            <w:r w:rsidRPr="0093493F">
              <w:rPr>
                <w:rFonts w:ascii="HeadingNow-62Light" w:eastAsia="Times New Roman" w:hAnsi="HeadingNow-62Light" w:cs="Times New Roman"/>
                <w:b/>
                <w:bCs/>
                <w:color w:val="000000"/>
                <w:sz w:val="28"/>
                <w:szCs w:val="28"/>
                <w:lang w:eastAsia="hu-HU"/>
              </w:rPr>
              <w:fldChar w:fldCharType="begin"/>
            </w:r>
            <w:r w:rsidRPr="0093493F">
              <w:rPr>
                <w:rFonts w:ascii="HeadingNow-62Light" w:eastAsia="Times New Roman" w:hAnsi="HeadingNow-62Light" w:cs="Times New Roman"/>
                <w:b/>
                <w:bCs/>
                <w:color w:val="000000"/>
                <w:sz w:val="28"/>
                <w:szCs w:val="28"/>
                <w:lang w:eastAsia="hu-HU"/>
              </w:rPr>
              <w:instrText>HYPERLINK "file:///C:\\Users\\User\\Desktop\\KMJV\\Gazdasági%20Program\\KMJV_Önkormányzati_feladatok.xlsx" \l "RANGE!B212"</w:instrText>
            </w:r>
            <w:r w:rsidRPr="0093493F">
              <w:rPr>
                <w:rFonts w:ascii="HeadingNow-62Light" w:eastAsia="Times New Roman" w:hAnsi="HeadingNow-62Light" w:cs="Times New Roman"/>
                <w:b/>
                <w:bCs/>
                <w:color w:val="000000"/>
                <w:sz w:val="28"/>
                <w:szCs w:val="28"/>
                <w:lang w:eastAsia="hu-HU"/>
              </w:rPr>
            </w:r>
            <w:r w:rsidRPr="0093493F">
              <w:rPr>
                <w:rFonts w:ascii="HeadingNow-62Light" w:eastAsia="Times New Roman" w:hAnsi="HeadingNow-62Light" w:cs="Times New Roman"/>
                <w:b/>
                <w:bCs/>
                <w:color w:val="000000"/>
                <w:sz w:val="28"/>
                <w:szCs w:val="28"/>
                <w:lang w:eastAsia="hu-HU"/>
              </w:rPr>
              <w:fldChar w:fldCharType="separate"/>
            </w:r>
            <w:r w:rsidRPr="0093493F">
              <w:rPr>
                <w:rFonts w:ascii="HeadingNow-62Light" w:eastAsia="Times New Roman" w:hAnsi="HeadingNow-62Light" w:cs="Times New Roman"/>
                <w:b/>
                <w:bCs/>
                <w:color w:val="000000"/>
                <w:sz w:val="28"/>
                <w:szCs w:val="28"/>
                <w:lang w:eastAsia="hu-HU"/>
              </w:rPr>
              <w:t>10. EGYÉB FELADATOK</w:t>
            </w:r>
            <w:r w:rsidRPr="0093493F">
              <w:rPr>
                <w:rFonts w:ascii="HeadingNow-62Light" w:eastAsia="Times New Roman" w:hAnsi="HeadingNow-62Light" w:cs="Times New Roman"/>
                <w:b/>
                <w:bCs/>
                <w:color w:val="000000"/>
                <w:sz w:val="28"/>
                <w:szCs w:val="28"/>
                <w:lang w:eastAsia="hu-HU"/>
              </w:rPr>
              <w:fldChar w:fldCharType="end"/>
            </w:r>
            <w:bookmarkEnd w:id="12"/>
          </w:p>
        </w:tc>
        <w:tc>
          <w:tcPr>
            <w:tcW w:w="146" w:type="dxa"/>
            <w:vAlign w:val="center"/>
            <w:hideMark/>
          </w:tcPr>
          <w:p w14:paraId="536FD564"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75E183DC" w14:textId="77777777" w:rsidTr="0093493F">
        <w:trPr>
          <w:trHeight w:val="330"/>
        </w:trPr>
        <w:tc>
          <w:tcPr>
            <w:tcW w:w="640"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16E31D30"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Calibri" w:eastAsia="Times New Roman" w:hAnsi="Calibri" w:cs="Calibri"/>
                <w:b/>
                <w:bCs/>
                <w:color w:val="000000"/>
                <w:lang w:eastAsia="hu-HU"/>
              </w:rPr>
              <w:t> </w:t>
            </w:r>
          </w:p>
        </w:tc>
        <w:tc>
          <w:tcPr>
            <w:tcW w:w="4440" w:type="dxa"/>
            <w:tcBorders>
              <w:top w:val="single" w:sz="8" w:space="0" w:color="auto"/>
              <w:left w:val="nil"/>
              <w:bottom w:val="nil"/>
              <w:right w:val="single" w:sz="8" w:space="0" w:color="000000"/>
            </w:tcBorders>
            <w:shd w:val="clear" w:color="auto" w:fill="auto"/>
            <w:vAlign w:val="center"/>
            <w:hideMark/>
          </w:tcPr>
          <w:p w14:paraId="21E380A6"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A</w:t>
            </w:r>
          </w:p>
        </w:tc>
        <w:tc>
          <w:tcPr>
            <w:tcW w:w="4060" w:type="dxa"/>
            <w:tcBorders>
              <w:top w:val="single" w:sz="8" w:space="0" w:color="auto"/>
              <w:left w:val="nil"/>
              <w:bottom w:val="nil"/>
              <w:right w:val="single" w:sz="8" w:space="0" w:color="auto"/>
            </w:tcBorders>
            <w:shd w:val="clear" w:color="auto" w:fill="auto"/>
            <w:vAlign w:val="center"/>
            <w:hideMark/>
          </w:tcPr>
          <w:p w14:paraId="2FCB1B59"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B</w:t>
            </w:r>
          </w:p>
        </w:tc>
        <w:tc>
          <w:tcPr>
            <w:tcW w:w="146" w:type="dxa"/>
            <w:vAlign w:val="center"/>
            <w:hideMark/>
          </w:tcPr>
          <w:p w14:paraId="1DE50445"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7D2F0E3F" w14:textId="77777777" w:rsidTr="0093493F">
        <w:trPr>
          <w:trHeight w:val="330"/>
        </w:trPr>
        <w:tc>
          <w:tcPr>
            <w:tcW w:w="640" w:type="dxa"/>
            <w:vMerge/>
            <w:tcBorders>
              <w:top w:val="single" w:sz="8" w:space="0" w:color="auto"/>
              <w:left w:val="single" w:sz="8" w:space="0" w:color="auto"/>
              <w:bottom w:val="single" w:sz="8" w:space="0" w:color="000000"/>
              <w:right w:val="single" w:sz="8" w:space="0" w:color="000000"/>
            </w:tcBorders>
            <w:vAlign w:val="center"/>
            <w:hideMark/>
          </w:tcPr>
          <w:p w14:paraId="678C82FC"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tcBorders>
              <w:top w:val="nil"/>
              <w:left w:val="nil"/>
              <w:bottom w:val="single" w:sz="8" w:space="0" w:color="auto"/>
              <w:right w:val="single" w:sz="8" w:space="0" w:color="000000"/>
            </w:tcBorders>
            <w:shd w:val="clear" w:color="auto" w:fill="auto"/>
            <w:vAlign w:val="center"/>
            <w:hideMark/>
          </w:tcPr>
          <w:p w14:paraId="1489E553"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kötelező feladat</w:t>
            </w:r>
          </w:p>
        </w:tc>
        <w:tc>
          <w:tcPr>
            <w:tcW w:w="4060" w:type="dxa"/>
            <w:tcBorders>
              <w:top w:val="nil"/>
              <w:left w:val="nil"/>
              <w:bottom w:val="single" w:sz="8" w:space="0" w:color="auto"/>
              <w:right w:val="single" w:sz="8" w:space="0" w:color="auto"/>
            </w:tcBorders>
            <w:shd w:val="clear" w:color="auto" w:fill="auto"/>
            <w:vAlign w:val="center"/>
            <w:hideMark/>
          </w:tcPr>
          <w:p w14:paraId="092F6A96"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önként vállalt feladat</w:t>
            </w:r>
          </w:p>
        </w:tc>
        <w:tc>
          <w:tcPr>
            <w:tcW w:w="146" w:type="dxa"/>
            <w:vAlign w:val="center"/>
            <w:hideMark/>
          </w:tcPr>
          <w:p w14:paraId="7B18B044"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48EEB706" w14:textId="77777777" w:rsidTr="0093493F">
        <w:trPr>
          <w:trHeight w:val="330"/>
        </w:trPr>
        <w:tc>
          <w:tcPr>
            <w:tcW w:w="640" w:type="dxa"/>
            <w:tcBorders>
              <w:top w:val="nil"/>
              <w:left w:val="single" w:sz="8" w:space="0" w:color="000000"/>
              <w:bottom w:val="single" w:sz="8" w:space="0" w:color="000000"/>
              <w:right w:val="single" w:sz="8" w:space="0" w:color="000000"/>
            </w:tcBorders>
            <w:shd w:val="clear" w:color="auto" w:fill="auto"/>
            <w:vAlign w:val="center"/>
            <w:hideMark/>
          </w:tcPr>
          <w:p w14:paraId="1142764F"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w:t>
            </w:r>
          </w:p>
        </w:tc>
        <w:tc>
          <w:tcPr>
            <w:tcW w:w="4440" w:type="dxa"/>
            <w:tcBorders>
              <w:top w:val="nil"/>
              <w:left w:val="nil"/>
              <w:bottom w:val="single" w:sz="8" w:space="0" w:color="000000"/>
              <w:right w:val="single" w:sz="8" w:space="0" w:color="000000"/>
            </w:tcBorders>
            <w:shd w:val="clear" w:color="auto" w:fill="auto"/>
            <w:vAlign w:val="center"/>
            <w:hideMark/>
          </w:tcPr>
          <w:p w14:paraId="3DC16C12"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esélyegyenlőséggel kapcsolatos feladatok</w:t>
            </w:r>
          </w:p>
        </w:tc>
        <w:tc>
          <w:tcPr>
            <w:tcW w:w="4060" w:type="dxa"/>
            <w:tcBorders>
              <w:top w:val="nil"/>
              <w:left w:val="nil"/>
              <w:bottom w:val="single" w:sz="8" w:space="0" w:color="000000"/>
              <w:right w:val="single" w:sz="8" w:space="0" w:color="000000"/>
            </w:tcBorders>
            <w:shd w:val="clear" w:color="auto" w:fill="auto"/>
            <w:vAlign w:val="center"/>
            <w:hideMark/>
          </w:tcPr>
          <w:p w14:paraId="405BD14B" w14:textId="77777777" w:rsidR="0093493F" w:rsidRPr="0093493F" w:rsidRDefault="0093493F" w:rsidP="0093493F">
            <w:pPr>
              <w:spacing w:after="0" w:line="240" w:lineRule="auto"/>
              <w:jc w:val="center"/>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146" w:type="dxa"/>
            <w:vAlign w:val="center"/>
            <w:hideMark/>
          </w:tcPr>
          <w:p w14:paraId="1D791386"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12170538" w14:textId="77777777" w:rsidTr="0093493F">
        <w:trPr>
          <w:trHeight w:val="645"/>
        </w:trPr>
        <w:tc>
          <w:tcPr>
            <w:tcW w:w="640" w:type="dxa"/>
            <w:tcBorders>
              <w:top w:val="nil"/>
              <w:left w:val="single" w:sz="8" w:space="0" w:color="000000"/>
              <w:bottom w:val="nil"/>
              <w:right w:val="single" w:sz="8" w:space="0" w:color="000000"/>
            </w:tcBorders>
            <w:shd w:val="clear" w:color="auto" w:fill="auto"/>
            <w:vAlign w:val="center"/>
            <w:hideMark/>
          </w:tcPr>
          <w:p w14:paraId="08F035A1"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2.</w:t>
            </w:r>
          </w:p>
        </w:tc>
        <w:tc>
          <w:tcPr>
            <w:tcW w:w="444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24609CE"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4060" w:type="dxa"/>
            <w:tcBorders>
              <w:top w:val="nil"/>
              <w:left w:val="nil"/>
              <w:bottom w:val="nil"/>
              <w:right w:val="single" w:sz="8" w:space="0" w:color="000000"/>
            </w:tcBorders>
            <w:shd w:val="clear" w:color="auto" w:fill="auto"/>
            <w:vAlign w:val="center"/>
            <w:hideMark/>
          </w:tcPr>
          <w:p w14:paraId="53F2CCAC"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ifjúságpolitikai feladatok, és bűnmegelőzési feladatok</w:t>
            </w:r>
          </w:p>
        </w:tc>
        <w:tc>
          <w:tcPr>
            <w:tcW w:w="146" w:type="dxa"/>
            <w:vAlign w:val="center"/>
            <w:hideMark/>
          </w:tcPr>
          <w:p w14:paraId="24A2BC1A"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553DE3A1" w14:textId="77777777" w:rsidTr="0093493F">
        <w:trPr>
          <w:trHeight w:val="330"/>
        </w:trPr>
        <w:tc>
          <w:tcPr>
            <w:tcW w:w="640" w:type="dxa"/>
            <w:tcBorders>
              <w:top w:val="single" w:sz="8" w:space="0" w:color="000000"/>
              <w:left w:val="single" w:sz="8" w:space="0" w:color="000000"/>
              <w:bottom w:val="nil"/>
              <w:right w:val="single" w:sz="8" w:space="0" w:color="000000"/>
            </w:tcBorders>
            <w:shd w:val="clear" w:color="auto" w:fill="auto"/>
            <w:vAlign w:val="center"/>
            <w:hideMark/>
          </w:tcPr>
          <w:p w14:paraId="182FEBAB"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3.</w:t>
            </w:r>
          </w:p>
        </w:tc>
        <w:tc>
          <w:tcPr>
            <w:tcW w:w="4440" w:type="dxa"/>
            <w:vMerge/>
            <w:tcBorders>
              <w:top w:val="nil"/>
              <w:left w:val="single" w:sz="8" w:space="0" w:color="000000"/>
              <w:bottom w:val="single" w:sz="8" w:space="0" w:color="000000"/>
              <w:right w:val="single" w:sz="8" w:space="0" w:color="000000"/>
            </w:tcBorders>
            <w:vAlign w:val="center"/>
            <w:hideMark/>
          </w:tcPr>
          <w:p w14:paraId="0170CD0D"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tcBorders>
              <w:top w:val="single" w:sz="8" w:space="0" w:color="000000"/>
              <w:left w:val="nil"/>
              <w:bottom w:val="nil"/>
              <w:right w:val="single" w:sz="8" w:space="0" w:color="000000"/>
            </w:tcBorders>
            <w:shd w:val="clear" w:color="auto" w:fill="auto"/>
            <w:vAlign w:val="center"/>
            <w:hideMark/>
          </w:tcPr>
          <w:p w14:paraId="5F771B9A"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drog prevencióval kapcsolatos feladatok</w:t>
            </w:r>
          </w:p>
        </w:tc>
        <w:tc>
          <w:tcPr>
            <w:tcW w:w="146" w:type="dxa"/>
            <w:vAlign w:val="center"/>
            <w:hideMark/>
          </w:tcPr>
          <w:p w14:paraId="776ABF68"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75489892" w14:textId="77777777" w:rsidTr="0093493F">
        <w:trPr>
          <w:trHeight w:val="330"/>
        </w:trPr>
        <w:tc>
          <w:tcPr>
            <w:tcW w:w="640" w:type="dxa"/>
            <w:tcBorders>
              <w:top w:val="single" w:sz="8" w:space="0" w:color="000000"/>
              <w:left w:val="single" w:sz="8" w:space="0" w:color="000000"/>
              <w:bottom w:val="nil"/>
              <w:right w:val="single" w:sz="8" w:space="0" w:color="000000"/>
            </w:tcBorders>
            <w:shd w:val="clear" w:color="auto" w:fill="auto"/>
            <w:vAlign w:val="center"/>
            <w:hideMark/>
          </w:tcPr>
          <w:p w14:paraId="4252723A"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4.</w:t>
            </w:r>
          </w:p>
        </w:tc>
        <w:tc>
          <w:tcPr>
            <w:tcW w:w="4440" w:type="dxa"/>
            <w:vMerge/>
            <w:tcBorders>
              <w:top w:val="nil"/>
              <w:left w:val="single" w:sz="8" w:space="0" w:color="000000"/>
              <w:bottom w:val="single" w:sz="8" w:space="0" w:color="000000"/>
              <w:right w:val="single" w:sz="8" w:space="0" w:color="000000"/>
            </w:tcBorders>
            <w:vAlign w:val="center"/>
            <w:hideMark/>
          </w:tcPr>
          <w:p w14:paraId="6FF4F3A2"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tcBorders>
              <w:top w:val="single" w:sz="8" w:space="0" w:color="000000"/>
              <w:left w:val="nil"/>
              <w:bottom w:val="nil"/>
              <w:right w:val="single" w:sz="8" w:space="0" w:color="000000"/>
            </w:tcBorders>
            <w:shd w:val="clear" w:color="auto" w:fill="auto"/>
            <w:vAlign w:val="center"/>
            <w:hideMark/>
          </w:tcPr>
          <w:p w14:paraId="23338284"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idős- és civilügyek</w:t>
            </w:r>
          </w:p>
        </w:tc>
        <w:tc>
          <w:tcPr>
            <w:tcW w:w="146" w:type="dxa"/>
            <w:vAlign w:val="center"/>
            <w:hideMark/>
          </w:tcPr>
          <w:p w14:paraId="0A22D4C1"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303A9AA5" w14:textId="77777777" w:rsidTr="0093493F">
        <w:trPr>
          <w:trHeight w:val="300"/>
        </w:trPr>
        <w:tc>
          <w:tcPr>
            <w:tcW w:w="640" w:type="dxa"/>
            <w:vMerge w:val="restart"/>
            <w:tcBorders>
              <w:top w:val="single" w:sz="8" w:space="0" w:color="000000"/>
              <w:left w:val="single" w:sz="8" w:space="0" w:color="000000"/>
              <w:bottom w:val="nil"/>
              <w:right w:val="nil"/>
            </w:tcBorders>
            <w:shd w:val="clear" w:color="auto" w:fill="auto"/>
            <w:vAlign w:val="center"/>
            <w:hideMark/>
          </w:tcPr>
          <w:p w14:paraId="7D121C89"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5.</w:t>
            </w:r>
          </w:p>
        </w:tc>
        <w:tc>
          <w:tcPr>
            <w:tcW w:w="4440" w:type="dxa"/>
            <w:vMerge w:val="restart"/>
            <w:tcBorders>
              <w:top w:val="nil"/>
              <w:left w:val="single" w:sz="8" w:space="0" w:color="auto"/>
              <w:bottom w:val="single" w:sz="8" w:space="0" w:color="000000"/>
              <w:right w:val="single" w:sz="8" w:space="0" w:color="auto"/>
            </w:tcBorders>
            <w:shd w:val="clear" w:color="auto" w:fill="auto"/>
            <w:vAlign w:val="center"/>
            <w:hideMark/>
          </w:tcPr>
          <w:p w14:paraId="3ADDAB95"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településfejlesztési koncepció készítése, Integrált Településfejlesztési Stratégia készítése, karbantartása</w:t>
            </w:r>
          </w:p>
        </w:tc>
        <w:tc>
          <w:tcPr>
            <w:tcW w:w="4060" w:type="dxa"/>
            <w:vMerge w:val="restart"/>
            <w:tcBorders>
              <w:top w:val="single" w:sz="8" w:space="0" w:color="000000"/>
              <w:left w:val="nil"/>
              <w:bottom w:val="single" w:sz="8" w:space="0" w:color="000000"/>
              <w:right w:val="single" w:sz="8" w:space="0" w:color="000000"/>
            </w:tcBorders>
            <w:shd w:val="clear" w:color="auto" w:fill="auto"/>
            <w:vAlign w:val="center"/>
            <w:hideMark/>
          </w:tcPr>
          <w:p w14:paraId="650C37B0"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146" w:type="dxa"/>
            <w:vAlign w:val="center"/>
            <w:hideMark/>
          </w:tcPr>
          <w:p w14:paraId="20C13C7F"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5E4F2F96" w14:textId="77777777" w:rsidTr="0093493F">
        <w:trPr>
          <w:trHeight w:val="315"/>
        </w:trPr>
        <w:tc>
          <w:tcPr>
            <w:tcW w:w="640" w:type="dxa"/>
            <w:vMerge/>
            <w:tcBorders>
              <w:top w:val="single" w:sz="8" w:space="0" w:color="000000"/>
              <w:left w:val="single" w:sz="8" w:space="0" w:color="000000"/>
              <w:bottom w:val="nil"/>
              <w:right w:val="nil"/>
            </w:tcBorders>
            <w:vAlign w:val="center"/>
            <w:hideMark/>
          </w:tcPr>
          <w:p w14:paraId="534B82DB"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vMerge/>
            <w:tcBorders>
              <w:top w:val="nil"/>
              <w:left w:val="single" w:sz="8" w:space="0" w:color="auto"/>
              <w:bottom w:val="single" w:sz="8" w:space="0" w:color="000000"/>
              <w:right w:val="single" w:sz="8" w:space="0" w:color="auto"/>
            </w:tcBorders>
            <w:vAlign w:val="center"/>
            <w:hideMark/>
          </w:tcPr>
          <w:p w14:paraId="12E80060"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vMerge/>
            <w:tcBorders>
              <w:top w:val="single" w:sz="8" w:space="0" w:color="000000"/>
              <w:left w:val="nil"/>
              <w:bottom w:val="single" w:sz="8" w:space="0" w:color="000000"/>
              <w:right w:val="single" w:sz="8" w:space="0" w:color="000000"/>
            </w:tcBorders>
            <w:vAlign w:val="center"/>
            <w:hideMark/>
          </w:tcPr>
          <w:p w14:paraId="69631D2B"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tcBorders>
              <w:top w:val="nil"/>
              <w:left w:val="nil"/>
              <w:bottom w:val="nil"/>
              <w:right w:val="nil"/>
            </w:tcBorders>
            <w:shd w:val="clear" w:color="auto" w:fill="auto"/>
            <w:noWrap/>
            <w:vAlign w:val="bottom"/>
            <w:hideMark/>
          </w:tcPr>
          <w:p w14:paraId="1A62E09A"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588940CA" w14:textId="77777777" w:rsidTr="0093493F">
        <w:trPr>
          <w:trHeight w:val="1275"/>
        </w:trPr>
        <w:tc>
          <w:tcPr>
            <w:tcW w:w="640" w:type="dxa"/>
            <w:tcBorders>
              <w:top w:val="single" w:sz="8" w:space="0" w:color="000000"/>
              <w:left w:val="single" w:sz="8" w:space="0" w:color="000000"/>
              <w:bottom w:val="nil"/>
              <w:right w:val="nil"/>
            </w:tcBorders>
            <w:shd w:val="clear" w:color="auto" w:fill="auto"/>
            <w:vAlign w:val="center"/>
            <w:hideMark/>
          </w:tcPr>
          <w:p w14:paraId="1EE17DD0"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6.</w:t>
            </w:r>
          </w:p>
        </w:tc>
        <w:tc>
          <w:tcPr>
            <w:tcW w:w="4440" w:type="dxa"/>
            <w:tcBorders>
              <w:top w:val="nil"/>
              <w:left w:val="single" w:sz="8" w:space="0" w:color="auto"/>
              <w:bottom w:val="single" w:sz="8" w:space="0" w:color="auto"/>
              <w:right w:val="single" w:sz="8" w:space="0" w:color="auto"/>
            </w:tcBorders>
            <w:shd w:val="clear" w:color="auto" w:fill="auto"/>
            <w:vAlign w:val="center"/>
            <w:hideMark/>
          </w:tcPr>
          <w:p w14:paraId="4BA452C1"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településrendezési feladatok ellátása: helyi építési szabályzat és szabályozási terv készítése és karbantartása, településszerkezeti terv készítése és karbantartása</w:t>
            </w:r>
          </w:p>
        </w:tc>
        <w:tc>
          <w:tcPr>
            <w:tcW w:w="4060" w:type="dxa"/>
            <w:vMerge/>
            <w:tcBorders>
              <w:top w:val="single" w:sz="8" w:space="0" w:color="000000"/>
              <w:left w:val="nil"/>
              <w:bottom w:val="single" w:sz="8" w:space="0" w:color="000000"/>
              <w:right w:val="single" w:sz="8" w:space="0" w:color="000000"/>
            </w:tcBorders>
            <w:vAlign w:val="center"/>
            <w:hideMark/>
          </w:tcPr>
          <w:p w14:paraId="7A0786CF"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0DCBA518"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7A82DFCD" w14:textId="77777777" w:rsidTr="0093493F">
        <w:trPr>
          <w:trHeight w:val="330"/>
        </w:trPr>
        <w:tc>
          <w:tcPr>
            <w:tcW w:w="640"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48772A1"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7.</w:t>
            </w:r>
          </w:p>
        </w:tc>
        <w:tc>
          <w:tcPr>
            <w:tcW w:w="4440" w:type="dxa"/>
            <w:tcBorders>
              <w:top w:val="nil"/>
              <w:left w:val="nil"/>
              <w:bottom w:val="single" w:sz="8" w:space="0" w:color="auto"/>
              <w:right w:val="single" w:sz="8" w:space="0" w:color="auto"/>
            </w:tcBorders>
            <w:shd w:val="clear" w:color="auto" w:fill="auto"/>
            <w:vAlign w:val="center"/>
            <w:hideMark/>
          </w:tcPr>
          <w:p w14:paraId="7B455DE1"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településképi véleményezési eljárás,</w:t>
            </w:r>
          </w:p>
        </w:tc>
        <w:tc>
          <w:tcPr>
            <w:tcW w:w="4060" w:type="dxa"/>
            <w:vMerge/>
            <w:tcBorders>
              <w:top w:val="single" w:sz="8" w:space="0" w:color="000000"/>
              <w:left w:val="nil"/>
              <w:bottom w:val="single" w:sz="8" w:space="0" w:color="000000"/>
              <w:right w:val="single" w:sz="8" w:space="0" w:color="000000"/>
            </w:tcBorders>
            <w:vAlign w:val="center"/>
            <w:hideMark/>
          </w:tcPr>
          <w:p w14:paraId="2F2F8750"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4D66C43B"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62A0DAD7" w14:textId="77777777" w:rsidTr="0093493F">
        <w:trPr>
          <w:trHeight w:val="330"/>
        </w:trPr>
        <w:tc>
          <w:tcPr>
            <w:tcW w:w="640" w:type="dxa"/>
            <w:vMerge/>
            <w:tcBorders>
              <w:top w:val="single" w:sz="8" w:space="0" w:color="000000"/>
              <w:left w:val="single" w:sz="8" w:space="0" w:color="000000"/>
              <w:bottom w:val="single" w:sz="8" w:space="0" w:color="000000"/>
              <w:right w:val="single" w:sz="8" w:space="0" w:color="000000"/>
            </w:tcBorders>
            <w:vAlign w:val="center"/>
            <w:hideMark/>
          </w:tcPr>
          <w:p w14:paraId="09D0A98C"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tcBorders>
              <w:top w:val="nil"/>
              <w:left w:val="nil"/>
              <w:bottom w:val="single" w:sz="8" w:space="0" w:color="auto"/>
              <w:right w:val="single" w:sz="8" w:space="0" w:color="auto"/>
            </w:tcBorders>
            <w:shd w:val="clear" w:color="auto" w:fill="auto"/>
            <w:vAlign w:val="center"/>
            <w:hideMark/>
          </w:tcPr>
          <w:p w14:paraId="25050CE5"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településképi bejelentési eljárás,</w:t>
            </w:r>
          </w:p>
        </w:tc>
        <w:tc>
          <w:tcPr>
            <w:tcW w:w="4060" w:type="dxa"/>
            <w:vMerge/>
            <w:tcBorders>
              <w:top w:val="single" w:sz="8" w:space="0" w:color="000000"/>
              <w:left w:val="nil"/>
              <w:bottom w:val="single" w:sz="8" w:space="0" w:color="000000"/>
              <w:right w:val="single" w:sz="8" w:space="0" w:color="000000"/>
            </w:tcBorders>
            <w:vAlign w:val="center"/>
            <w:hideMark/>
          </w:tcPr>
          <w:p w14:paraId="4DCC6709"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3599A6CD"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723D4AE5" w14:textId="77777777" w:rsidTr="0093493F">
        <w:trPr>
          <w:trHeight w:val="330"/>
        </w:trPr>
        <w:tc>
          <w:tcPr>
            <w:tcW w:w="640" w:type="dxa"/>
            <w:vMerge/>
            <w:tcBorders>
              <w:top w:val="single" w:sz="8" w:space="0" w:color="000000"/>
              <w:left w:val="single" w:sz="8" w:space="0" w:color="000000"/>
              <w:bottom w:val="single" w:sz="8" w:space="0" w:color="000000"/>
              <w:right w:val="single" w:sz="8" w:space="0" w:color="000000"/>
            </w:tcBorders>
            <w:vAlign w:val="center"/>
            <w:hideMark/>
          </w:tcPr>
          <w:p w14:paraId="4FF8582D"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tcBorders>
              <w:top w:val="nil"/>
              <w:left w:val="nil"/>
              <w:bottom w:val="single" w:sz="8" w:space="0" w:color="auto"/>
              <w:right w:val="single" w:sz="8" w:space="0" w:color="auto"/>
            </w:tcBorders>
            <w:shd w:val="clear" w:color="auto" w:fill="auto"/>
            <w:vAlign w:val="center"/>
            <w:hideMark/>
          </w:tcPr>
          <w:p w14:paraId="055B89AC"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szakmai konzultáció,</w:t>
            </w:r>
          </w:p>
        </w:tc>
        <w:tc>
          <w:tcPr>
            <w:tcW w:w="4060" w:type="dxa"/>
            <w:vMerge/>
            <w:tcBorders>
              <w:top w:val="single" w:sz="8" w:space="0" w:color="000000"/>
              <w:left w:val="nil"/>
              <w:bottom w:val="single" w:sz="8" w:space="0" w:color="000000"/>
              <w:right w:val="single" w:sz="8" w:space="0" w:color="000000"/>
            </w:tcBorders>
            <w:vAlign w:val="center"/>
            <w:hideMark/>
          </w:tcPr>
          <w:p w14:paraId="23BD3E5D"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2E0E3613"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3766DA47" w14:textId="77777777" w:rsidTr="0093493F">
        <w:trPr>
          <w:trHeight w:val="330"/>
        </w:trPr>
        <w:tc>
          <w:tcPr>
            <w:tcW w:w="640" w:type="dxa"/>
            <w:vMerge/>
            <w:tcBorders>
              <w:top w:val="single" w:sz="8" w:space="0" w:color="000000"/>
              <w:left w:val="single" w:sz="8" w:space="0" w:color="000000"/>
              <w:bottom w:val="single" w:sz="8" w:space="0" w:color="000000"/>
              <w:right w:val="single" w:sz="8" w:space="0" w:color="000000"/>
            </w:tcBorders>
            <w:vAlign w:val="center"/>
            <w:hideMark/>
          </w:tcPr>
          <w:p w14:paraId="346F24C9"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tcBorders>
              <w:top w:val="nil"/>
              <w:left w:val="nil"/>
              <w:bottom w:val="single" w:sz="8" w:space="0" w:color="auto"/>
              <w:right w:val="single" w:sz="8" w:space="0" w:color="auto"/>
            </w:tcBorders>
            <w:shd w:val="clear" w:color="auto" w:fill="auto"/>
            <w:vAlign w:val="center"/>
            <w:hideMark/>
          </w:tcPr>
          <w:p w14:paraId="26E2F495"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településképi kötelezési eljárás,</w:t>
            </w:r>
          </w:p>
        </w:tc>
        <w:tc>
          <w:tcPr>
            <w:tcW w:w="4060" w:type="dxa"/>
            <w:vMerge/>
            <w:tcBorders>
              <w:top w:val="single" w:sz="8" w:space="0" w:color="000000"/>
              <w:left w:val="nil"/>
              <w:bottom w:val="single" w:sz="8" w:space="0" w:color="000000"/>
              <w:right w:val="single" w:sz="8" w:space="0" w:color="000000"/>
            </w:tcBorders>
            <w:vAlign w:val="center"/>
            <w:hideMark/>
          </w:tcPr>
          <w:p w14:paraId="6BCDCF7E"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519E0D08"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73455C95" w14:textId="77777777" w:rsidTr="0093493F">
        <w:trPr>
          <w:trHeight w:val="330"/>
        </w:trPr>
        <w:tc>
          <w:tcPr>
            <w:tcW w:w="640" w:type="dxa"/>
            <w:vMerge/>
            <w:tcBorders>
              <w:top w:val="single" w:sz="8" w:space="0" w:color="000000"/>
              <w:left w:val="single" w:sz="8" w:space="0" w:color="000000"/>
              <w:bottom w:val="single" w:sz="8" w:space="0" w:color="000000"/>
              <w:right w:val="single" w:sz="8" w:space="0" w:color="000000"/>
            </w:tcBorders>
            <w:vAlign w:val="center"/>
            <w:hideMark/>
          </w:tcPr>
          <w:p w14:paraId="7FD09E9F"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tcBorders>
              <w:top w:val="nil"/>
              <w:left w:val="nil"/>
              <w:bottom w:val="single" w:sz="8" w:space="0" w:color="000000"/>
              <w:right w:val="single" w:sz="8" w:space="0" w:color="000000"/>
            </w:tcBorders>
            <w:shd w:val="clear" w:color="auto" w:fill="auto"/>
            <w:vAlign w:val="center"/>
            <w:hideMark/>
          </w:tcPr>
          <w:p w14:paraId="016228E2"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önkormányzati tervtanács működtetése</w:t>
            </w:r>
          </w:p>
        </w:tc>
        <w:tc>
          <w:tcPr>
            <w:tcW w:w="4060" w:type="dxa"/>
            <w:vMerge/>
            <w:tcBorders>
              <w:top w:val="single" w:sz="8" w:space="0" w:color="000000"/>
              <w:left w:val="nil"/>
              <w:bottom w:val="single" w:sz="8" w:space="0" w:color="000000"/>
              <w:right w:val="single" w:sz="8" w:space="0" w:color="000000"/>
            </w:tcBorders>
            <w:vAlign w:val="center"/>
            <w:hideMark/>
          </w:tcPr>
          <w:p w14:paraId="2DC727F7"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4C54FB9C"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428D2D9B" w14:textId="77777777" w:rsidTr="0093493F">
        <w:trPr>
          <w:trHeight w:val="645"/>
        </w:trPr>
        <w:tc>
          <w:tcPr>
            <w:tcW w:w="640" w:type="dxa"/>
            <w:tcBorders>
              <w:top w:val="nil"/>
              <w:left w:val="single" w:sz="8" w:space="0" w:color="000000"/>
              <w:bottom w:val="nil"/>
              <w:right w:val="single" w:sz="8" w:space="0" w:color="000000"/>
            </w:tcBorders>
            <w:shd w:val="clear" w:color="auto" w:fill="auto"/>
            <w:vAlign w:val="center"/>
            <w:hideMark/>
          </w:tcPr>
          <w:p w14:paraId="46FDBE9C"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8.</w:t>
            </w:r>
          </w:p>
        </w:tc>
        <w:tc>
          <w:tcPr>
            <w:tcW w:w="444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F863187"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4060" w:type="dxa"/>
            <w:tcBorders>
              <w:top w:val="nil"/>
              <w:left w:val="nil"/>
              <w:bottom w:val="nil"/>
              <w:right w:val="single" w:sz="8" w:space="0" w:color="000000"/>
            </w:tcBorders>
            <w:shd w:val="clear" w:color="auto" w:fill="auto"/>
            <w:vAlign w:val="center"/>
            <w:hideMark/>
          </w:tcPr>
          <w:p w14:paraId="2A26CD21"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az épített környezet védelme, valamint a helyi építészeti örökség védelme</w:t>
            </w:r>
          </w:p>
        </w:tc>
        <w:tc>
          <w:tcPr>
            <w:tcW w:w="146" w:type="dxa"/>
            <w:vAlign w:val="center"/>
            <w:hideMark/>
          </w:tcPr>
          <w:p w14:paraId="2D983099"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39DF573F" w14:textId="77777777" w:rsidTr="0093493F">
        <w:trPr>
          <w:trHeight w:val="330"/>
        </w:trPr>
        <w:tc>
          <w:tcPr>
            <w:tcW w:w="640"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3D1B6CD9"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9.</w:t>
            </w:r>
          </w:p>
        </w:tc>
        <w:tc>
          <w:tcPr>
            <w:tcW w:w="4440" w:type="dxa"/>
            <w:vMerge/>
            <w:tcBorders>
              <w:top w:val="nil"/>
              <w:left w:val="single" w:sz="8" w:space="0" w:color="000000"/>
              <w:bottom w:val="single" w:sz="8" w:space="0" w:color="000000"/>
              <w:right w:val="single" w:sz="8" w:space="0" w:color="000000"/>
            </w:tcBorders>
            <w:vAlign w:val="center"/>
            <w:hideMark/>
          </w:tcPr>
          <w:p w14:paraId="602B9CFE"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tcBorders>
              <w:top w:val="single" w:sz="8" w:space="0" w:color="auto"/>
              <w:left w:val="nil"/>
              <w:bottom w:val="single" w:sz="8" w:space="0" w:color="auto"/>
              <w:right w:val="single" w:sz="8" w:space="0" w:color="auto"/>
            </w:tcBorders>
            <w:shd w:val="clear" w:color="auto" w:fill="auto"/>
            <w:vAlign w:val="center"/>
            <w:hideMark/>
          </w:tcPr>
          <w:p w14:paraId="0432A627"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közterület-felügyelet működtetése</w:t>
            </w:r>
          </w:p>
        </w:tc>
        <w:tc>
          <w:tcPr>
            <w:tcW w:w="146" w:type="dxa"/>
            <w:vAlign w:val="center"/>
            <w:hideMark/>
          </w:tcPr>
          <w:p w14:paraId="261CCC88"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4103FE54" w14:textId="77777777" w:rsidTr="0093493F">
        <w:trPr>
          <w:trHeight w:val="1275"/>
        </w:trPr>
        <w:tc>
          <w:tcPr>
            <w:tcW w:w="640" w:type="dxa"/>
            <w:tcBorders>
              <w:top w:val="nil"/>
              <w:left w:val="single" w:sz="8" w:space="0" w:color="000000"/>
              <w:bottom w:val="single" w:sz="8" w:space="0" w:color="000000"/>
              <w:right w:val="single" w:sz="8" w:space="0" w:color="000000"/>
            </w:tcBorders>
            <w:shd w:val="clear" w:color="auto" w:fill="auto"/>
            <w:vAlign w:val="center"/>
            <w:hideMark/>
          </w:tcPr>
          <w:p w14:paraId="4822DD8F"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lastRenderedPageBreak/>
              <w:t>10.</w:t>
            </w:r>
          </w:p>
        </w:tc>
        <w:tc>
          <w:tcPr>
            <w:tcW w:w="4440" w:type="dxa"/>
            <w:tcBorders>
              <w:top w:val="nil"/>
              <w:left w:val="nil"/>
              <w:bottom w:val="single" w:sz="8" w:space="0" w:color="000000"/>
              <w:right w:val="single" w:sz="8" w:space="0" w:color="000000"/>
            </w:tcBorders>
            <w:shd w:val="clear" w:color="auto" w:fill="auto"/>
            <w:vAlign w:val="center"/>
            <w:hideMark/>
          </w:tcPr>
          <w:p w14:paraId="7C9A9056"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választási bizottságok (szavazatszámláló bizottság, helyi választási bizottság, országgyűlési egyéni választókerületi választási bizottság) tagjainak megválasztása</w:t>
            </w:r>
          </w:p>
        </w:tc>
        <w:tc>
          <w:tcPr>
            <w:tcW w:w="406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0A027D4"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146" w:type="dxa"/>
            <w:vAlign w:val="center"/>
            <w:hideMark/>
          </w:tcPr>
          <w:p w14:paraId="2B24E222"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6F76E0AC" w14:textId="77777777" w:rsidTr="0093493F">
        <w:trPr>
          <w:trHeight w:val="645"/>
        </w:trPr>
        <w:tc>
          <w:tcPr>
            <w:tcW w:w="640" w:type="dxa"/>
            <w:tcBorders>
              <w:top w:val="nil"/>
              <w:left w:val="single" w:sz="8" w:space="0" w:color="000000"/>
              <w:bottom w:val="single" w:sz="8" w:space="0" w:color="000000"/>
              <w:right w:val="single" w:sz="8" w:space="0" w:color="000000"/>
            </w:tcBorders>
            <w:shd w:val="clear" w:color="auto" w:fill="auto"/>
            <w:vAlign w:val="center"/>
            <w:hideMark/>
          </w:tcPr>
          <w:p w14:paraId="5140BD66"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11.</w:t>
            </w:r>
          </w:p>
        </w:tc>
        <w:tc>
          <w:tcPr>
            <w:tcW w:w="4440" w:type="dxa"/>
            <w:tcBorders>
              <w:top w:val="nil"/>
              <w:left w:val="nil"/>
              <w:bottom w:val="single" w:sz="8" w:space="0" w:color="000000"/>
              <w:right w:val="single" w:sz="8" w:space="0" w:color="000000"/>
            </w:tcBorders>
            <w:shd w:val="clear" w:color="auto" w:fill="auto"/>
            <w:vAlign w:val="center"/>
            <w:hideMark/>
          </w:tcPr>
          <w:p w14:paraId="3BAEC693"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bírósági ülnökök megválasztásának lebonyolítása</w:t>
            </w:r>
          </w:p>
        </w:tc>
        <w:tc>
          <w:tcPr>
            <w:tcW w:w="4060" w:type="dxa"/>
            <w:vMerge/>
            <w:tcBorders>
              <w:top w:val="nil"/>
              <w:left w:val="single" w:sz="8" w:space="0" w:color="000000"/>
              <w:bottom w:val="single" w:sz="8" w:space="0" w:color="000000"/>
              <w:right w:val="single" w:sz="8" w:space="0" w:color="000000"/>
            </w:tcBorders>
            <w:vAlign w:val="center"/>
            <w:hideMark/>
          </w:tcPr>
          <w:p w14:paraId="3B04CB0C"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41EE5670"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4EDB7BCC" w14:textId="77777777" w:rsidTr="0093493F">
        <w:trPr>
          <w:trHeight w:val="1590"/>
        </w:trPr>
        <w:tc>
          <w:tcPr>
            <w:tcW w:w="640" w:type="dxa"/>
            <w:tcBorders>
              <w:top w:val="nil"/>
              <w:left w:val="single" w:sz="8" w:space="0" w:color="000000"/>
              <w:bottom w:val="single" w:sz="8" w:space="0" w:color="000000"/>
              <w:right w:val="single" w:sz="8" w:space="0" w:color="000000"/>
            </w:tcBorders>
            <w:shd w:val="clear" w:color="auto" w:fill="auto"/>
            <w:vAlign w:val="center"/>
            <w:hideMark/>
          </w:tcPr>
          <w:p w14:paraId="3E962C75"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12.</w:t>
            </w:r>
          </w:p>
        </w:tc>
        <w:tc>
          <w:tcPr>
            <w:tcW w:w="4440" w:type="dxa"/>
            <w:tcBorders>
              <w:top w:val="nil"/>
              <w:left w:val="nil"/>
              <w:bottom w:val="single" w:sz="8" w:space="0" w:color="000000"/>
              <w:right w:val="single" w:sz="8" w:space="0" w:color="000000"/>
            </w:tcBorders>
            <w:shd w:val="clear" w:color="auto" w:fill="auto"/>
            <w:vAlign w:val="center"/>
            <w:hideMark/>
          </w:tcPr>
          <w:p w14:paraId="223455A7"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a települési nemzetiségi önkormányzatok részére az önkormányzati működés személyi és tárgyi feltételeinek biztosítása, továbbá a működéssel kapcsolatos végrehajtási feladatok ellátása</w:t>
            </w:r>
          </w:p>
        </w:tc>
        <w:tc>
          <w:tcPr>
            <w:tcW w:w="4060" w:type="dxa"/>
            <w:vMerge/>
            <w:tcBorders>
              <w:top w:val="nil"/>
              <w:left w:val="single" w:sz="8" w:space="0" w:color="000000"/>
              <w:bottom w:val="single" w:sz="8" w:space="0" w:color="000000"/>
              <w:right w:val="single" w:sz="8" w:space="0" w:color="000000"/>
            </w:tcBorders>
            <w:vAlign w:val="center"/>
            <w:hideMark/>
          </w:tcPr>
          <w:p w14:paraId="4CC6B6A4"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vAlign w:val="center"/>
            <w:hideMark/>
          </w:tcPr>
          <w:p w14:paraId="7E599CA6"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0B143939" w14:textId="77777777" w:rsidTr="0093493F">
        <w:trPr>
          <w:trHeight w:val="645"/>
        </w:trPr>
        <w:tc>
          <w:tcPr>
            <w:tcW w:w="640" w:type="dxa"/>
            <w:tcBorders>
              <w:top w:val="nil"/>
              <w:left w:val="single" w:sz="8" w:space="0" w:color="000000"/>
              <w:bottom w:val="single" w:sz="8" w:space="0" w:color="000000"/>
              <w:right w:val="single" w:sz="8" w:space="0" w:color="000000"/>
            </w:tcBorders>
            <w:shd w:val="clear" w:color="auto" w:fill="auto"/>
            <w:vAlign w:val="center"/>
            <w:hideMark/>
          </w:tcPr>
          <w:p w14:paraId="552925BD"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13.</w:t>
            </w:r>
          </w:p>
        </w:tc>
        <w:tc>
          <w:tcPr>
            <w:tcW w:w="444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6999B54"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4060" w:type="dxa"/>
            <w:tcBorders>
              <w:top w:val="nil"/>
              <w:left w:val="nil"/>
              <w:bottom w:val="single" w:sz="8" w:space="0" w:color="000000"/>
              <w:right w:val="single" w:sz="8" w:space="0" w:color="000000"/>
            </w:tcBorders>
            <w:shd w:val="clear" w:color="auto" w:fill="auto"/>
            <w:vAlign w:val="center"/>
            <w:hideMark/>
          </w:tcPr>
          <w:p w14:paraId="6DE8ACEB"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városi kitüntetések, elismerő címek, díszoklevelek adományozása</w:t>
            </w:r>
          </w:p>
        </w:tc>
        <w:tc>
          <w:tcPr>
            <w:tcW w:w="146" w:type="dxa"/>
            <w:vAlign w:val="center"/>
            <w:hideMark/>
          </w:tcPr>
          <w:p w14:paraId="123EB78C"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5084C9C9" w14:textId="77777777" w:rsidTr="0093493F">
        <w:trPr>
          <w:trHeight w:val="645"/>
        </w:trPr>
        <w:tc>
          <w:tcPr>
            <w:tcW w:w="640" w:type="dxa"/>
            <w:tcBorders>
              <w:top w:val="nil"/>
              <w:left w:val="single" w:sz="8" w:space="0" w:color="000000"/>
              <w:bottom w:val="single" w:sz="8" w:space="0" w:color="000000"/>
              <w:right w:val="single" w:sz="8" w:space="0" w:color="000000"/>
            </w:tcBorders>
            <w:shd w:val="clear" w:color="auto" w:fill="auto"/>
            <w:vAlign w:val="center"/>
            <w:hideMark/>
          </w:tcPr>
          <w:p w14:paraId="21E3FE80"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14.</w:t>
            </w:r>
          </w:p>
        </w:tc>
        <w:tc>
          <w:tcPr>
            <w:tcW w:w="4440" w:type="dxa"/>
            <w:vMerge/>
            <w:tcBorders>
              <w:top w:val="nil"/>
              <w:left w:val="single" w:sz="8" w:space="0" w:color="000000"/>
              <w:bottom w:val="single" w:sz="8" w:space="0" w:color="000000"/>
              <w:right w:val="single" w:sz="8" w:space="0" w:color="000000"/>
            </w:tcBorders>
            <w:vAlign w:val="center"/>
            <w:hideMark/>
          </w:tcPr>
          <w:p w14:paraId="42A73038"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tcBorders>
              <w:top w:val="nil"/>
              <w:left w:val="nil"/>
              <w:bottom w:val="single" w:sz="8" w:space="0" w:color="000000"/>
              <w:right w:val="single" w:sz="8" w:space="0" w:color="000000"/>
            </w:tcBorders>
            <w:shd w:val="clear" w:color="auto" w:fill="auto"/>
            <w:vAlign w:val="center"/>
            <w:hideMark/>
          </w:tcPr>
          <w:p w14:paraId="22F1A545"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nemzeti ünnepekhez kapcsolódó megemlékezések szervezése</w:t>
            </w:r>
          </w:p>
        </w:tc>
        <w:tc>
          <w:tcPr>
            <w:tcW w:w="146" w:type="dxa"/>
            <w:vAlign w:val="center"/>
            <w:hideMark/>
          </w:tcPr>
          <w:p w14:paraId="2B5E0223"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06BA966A" w14:textId="77777777" w:rsidTr="0093493F">
        <w:trPr>
          <w:trHeight w:val="645"/>
        </w:trPr>
        <w:tc>
          <w:tcPr>
            <w:tcW w:w="640" w:type="dxa"/>
            <w:tcBorders>
              <w:top w:val="nil"/>
              <w:left w:val="single" w:sz="8" w:space="0" w:color="000000"/>
              <w:bottom w:val="single" w:sz="8" w:space="0" w:color="000000"/>
              <w:right w:val="single" w:sz="8" w:space="0" w:color="000000"/>
            </w:tcBorders>
            <w:shd w:val="clear" w:color="auto" w:fill="auto"/>
            <w:vAlign w:val="center"/>
            <w:hideMark/>
          </w:tcPr>
          <w:p w14:paraId="113E1264"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15.</w:t>
            </w:r>
          </w:p>
        </w:tc>
        <w:tc>
          <w:tcPr>
            <w:tcW w:w="4440" w:type="dxa"/>
            <w:vMerge/>
            <w:tcBorders>
              <w:top w:val="nil"/>
              <w:left w:val="single" w:sz="8" w:space="0" w:color="000000"/>
              <w:bottom w:val="single" w:sz="8" w:space="0" w:color="000000"/>
              <w:right w:val="single" w:sz="8" w:space="0" w:color="000000"/>
            </w:tcBorders>
            <w:vAlign w:val="center"/>
            <w:hideMark/>
          </w:tcPr>
          <w:p w14:paraId="15544F29"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tcBorders>
              <w:top w:val="nil"/>
              <w:left w:val="nil"/>
              <w:bottom w:val="single" w:sz="8" w:space="0" w:color="000000"/>
              <w:right w:val="single" w:sz="8" w:space="0" w:color="000000"/>
            </w:tcBorders>
            <w:shd w:val="clear" w:color="auto" w:fill="auto"/>
            <w:vAlign w:val="center"/>
            <w:hideMark/>
          </w:tcPr>
          <w:p w14:paraId="5E6DA0A6"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települési nemzetiségi önkormányzatok támogatása</w:t>
            </w:r>
          </w:p>
        </w:tc>
        <w:tc>
          <w:tcPr>
            <w:tcW w:w="146" w:type="dxa"/>
            <w:vAlign w:val="center"/>
            <w:hideMark/>
          </w:tcPr>
          <w:p w14:paraId="2EB8E875"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12D2C35D" w14:textId="77777777" w:rsidTr="0093493F">
        <w:trPr>
          <w:trHeight w:val="645"/>
        </w:trPr>
        <w:tc>
          <w:tcPr>
            <w:tcW w:w="640" w:type="dxa"/>
            <w:tcBorders>
              <w:top w:val="nil"/>
              <w:left w:val="single" w:sz="8" w:space="0" w:color="000000"/>
              <w:bottom w:val="single" w:sz="8" w:space="0" w:color="000000"/>
              <w:right w:val="single" w:sz="8" w:space="0" w:color="000000"/>
            </w:tcBorders>
            <w:shd w:val="clear" w:color="auto" w:fill="auto"/>
            <w:vAlign w:val="center"/>
            <w:hideMark/>
          </w:tcPr>
          <w:p w14:paraId="3F29260B"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16.</w:t>
            </w:r>
          </w:p>
        </w:tc>
        <w:tc>
          <w:tcPr>
            <w:tcW w:w="4440" w:type="dxa"/>
            <w:vMerge/>
            <w:tcBorders>
              <w:top w:val="nil"/>
              <w:left w:val="single" w:sz="8" w:space="0" w:color="000000"/>
              <w:bottom w:val="single" w:sz="8" w:space="0" w:color="000000"/>
              <w:right w:val="single" w:sz="8" w:space="0" w:color="000000"/>
            </w:tcBorders>
            <w:vAlign w:val="center"/>
            <w:hideMark/>
          </w:tcPr>
          <w:p w14:paraId="28A53D0E"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tcBorders>
              <w:top w:val="nil"/>
              <w:left w:val="nil"/>
              <w:bottom w:val="single" w:sz="8" w:space="0" w:color="000000"/>
              <w:right w:val="single" w:sz="8" w:space="0" w:color="000000"/>
            </w:tcBorders>
            <w:shd w:val="clear" w:color="auto" w:fill="auto"/>
            <w:vAlign w:val="center"/>
            <w:hideMark/>
          </w:tcPr>
          <w:p w14:paraId="6623F962"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önkormányzati közlemények, hirdetmények megjelentetése</w:t>
            </w:r>
          </w:p>
        </w:tc>
        <w:tc>
          <w:tcPr>
            <w:tcW w:w="146" w:type="dxa"/>
            <w:vAlign w:val="center"/>
            <w:hideMark/>
          </w:tcPr>
          <w:p w14:paraId="0D230064"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1FCA354D" w14:textId="77777777" w:rsidTr="0093493F">
        <w:trPr>
          <w:trHeight w:val="330"/>
        </w:trPr>
        <w:tc>
          <w:tcPr>
            <w:tcW w:w="640" w:type="dxa"/>
            <w:tcBorders>
              <w:top w:val="nil"/>
              <w:left w:val="single" w:sz="8" w:space="0" w:color="000000"/>
              <w:bottom w:val="nil"/>
              <w:right w:val="single" w:sz="8" w:space="0" w:color="000000"/>
            </w:tcBorders>
            <w:shd w:val="clear" w:color="auto" w:fill="auto"/>
            <w:vAlign w:val="center"/>
            <w:hideMark/>
          </w:tcPr>
          <w:p w14:paraId="3A9D81C1"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17.</w:t>
            </w:r>
          </w:p>
        </w:tc>
        <w:tc>
          <w:tcPr>
            <w:tcW w:w="4440" w:type="dxa"/>
            <w:vMerge/>
            <w:tcBorders>
              <w:top w:val="nil"/>
              <w:left w:val="single" w:sz="8" w:space="0" w:color="000000"/>
              <w:bottom w:val="single" w:sz="8" w:space="0" w:color="000000"/>
              <w:right w:val="single" w:sz="8" w:space="0" w:color="000000"/>
            </w:tcBorders>
            <w:vAlign w:val="center"/>
            <w:hideMark/>
          </w:tcPr>
          <w:p w14:paraId="4787A114"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tcBorders>
              <w:top w:val="nil"/>
              <w:left w:val="nil"/>
              <w:bottom w:val="nil"/>
              <w:right w:val="single" w:sz="8" w:space="0" w:color="000000"/>
            </w:tcBorders>
            <w:shd w:val="clear" w:color="auto" w:fill="auto"/>
            <w:vAlign w:val="center"/>
            <w:hideMark/>
          </w:tcPr>
          <w:p w14:paraId="393B5F8C"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piac fenntartása</w:t>
            </w:r>
          </w:p>
        </w:tc>
        <w:tc>
          <w:tcPr>
            <w:tcW w:w="146" w:type="dxa"/>
            <w:vAlign w:val="center"/>
            <w:hideMark/>
          </w:tcPr>
          <w:p w14:paraId="35CD4B30"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2D97AF02" w14:textId="77777777" w:rsidTr="0093493F">
        <w:trPr>
          <w:trHeight w:val="330"/>
        </w:trPr>
        <w:tc>
          <w:tcPr>
            <w:tcW w:w="640" w:type="dxa"/>
            <w:tcBorders>
              <w:top w:val="single" w:sz="8" w:space="0" w:color="000000"/>
              <w:left w:val="single" w:sz="8" w:space="0" w:color="000000"/>
              <w:bottom w:val="nil"/>
              <w:right w:val="single" w:sz="8" w:space="0" w:color="000000"/>
            </w:tcBorders>
            <w:shd w:val="clear" w:color="auto" w:fill="auto"/>
            <w:vAlign w:val="center"/>
            <w:hideMark/>
          </w:tcPr>
          <w:p w14:paraId="2B6B7BAD"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18.</w:t>
            </w:r>
          </w:p>
        </w:tc>
        <w:tc>
          <w:tcPr>
            <w:tcW w:w="4440" w:type="dxa"/>
            <w:vMerge/>
            <w:tcBorders>
              <w:top w:val="nil"/>
              <w:left w:val="single" w:sz="8" w:space="0" w:color="000000"/>
              <w:bottom w:val="single" w:sz="8" w:space="0" w:color="000000"/>
              <w:right w:val="single" w:sz="8" w:space="0" w:color="000000"/>
            </w:tcBorders>
            <w:vAlign w:val="center"/>
            <w:hideMark/>
          </w:tcPr>
          <w:p w14:paraId="5574783C"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tcBorders>
              <w:top w:val="nil"/>
              <w:left w:val="nil"/>
              <w:bottom w:val="nil"/>
              <w:right w:val="single" w:sz="8" w:space="0" w:color="000000"/>
            </w:tcBorders>
            <w:shd w:val="clear" w:color="auto" w:fill="auto"/>
            <w:vAlign w:val="center"/>
            <w:hideMark/>
          </w:tcPr>
          <w:p w14:paraId="70356E36"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polgárőr egyesületek támogatása</w:t>
            </w:r>
          </w:p>
        </w:tc>
        <w:tc>
          <w:tcPr>
            <w:tcW w:w="146" w:type="dxa"/>
            <w:vAlign w:val="center"/>
            <w:hideMark/>
          </w:tcPr>
          <w:p w14:paraId="4CD1F458"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2E821025" w14:textId="77777777" w:rsidTr="0093493F">
        <w:trPr>
          <w:trHeight w:val="330"/>
        </w:trPr>
        <w:tc>
          <w:tcPr>
            <w:tcW w:w="640" w:type="dxa"/>
            <w:tcBorders>
              <w:top w:val="single" w:sz="8" w:space="0" w:color="000000"/>
              <w:left w:val="single" w:sz="8" w:space="0" w:color="000000"/>
              <w:bottom w:val="nil"/>
              <w:right w:val="single" w:sz="8" w:space="0" w:color="000000"/>
            </w:tcBorders>
            <w:shd w:val="clear" w:color="auto" w:fill="auto"/>
            <w:vAlign w:val="center"/>
            <w:hideMark/>
          </w:tcPr>
          <w:p w14:paraId="2F21ADCE"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19.</w:t>
            </w:r>
          </w:p>
        </w:tc>
        <w:tc>
          <w:tcPr>
            <w:tcW w:w="4440" w:type="dxa"/>
            <w:tcBorders>
              <w:top w:val="nil"/>
              <w:left w:val="nil"/>
              <w:bottom w:val="nil"/>
              <w:right w:val="single" w:sz="8" w:space="0" w:color="000000"/>
            </w:tcBorders>
            <w:shd w:val="clear" w:color="auto" w:fill="auto"/>
            <w:vAlign w:val="center"/>
            <w:hideMark/>
          </w:tcPr>
          <w:p w14:paraId="3A1575A7"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közterületek fellobogózása</w:t>
            </w:r>
          </w:p>
        </w:tc>
        <w:tc>
          <w:tcPr>
            <w:tcW w:w="4060" w:type="dxa"/>
            <w:tcBorders>
              <w:top w:val="single" w:sz="8" w:space="0" w:color="000000"/>
              <w:left w:val="nil"/>
              <w:bottom w:val="nil"/>
              <w:right w:val="single" w:sz="8" w:space="0" w:color="000000"/>
            </w:tcBorders>
            <w:shd w:val="clear" w:color="auto" w:fill="auto"/>
            <w:vAlign w:val="center"/>
            <w:hideMark/>
          </w:tcPr>
          <w:p w14:paraId="644F5BE3"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146" w:type="dxa"/>
            <w:vAlign w:val="center"/>
            <w:hideMark/>
          </w:tcPr>
          <w:p w14:paraId="5384F399"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28F2A1D7" w14:textId="77777777" w:rsidTr="0093493F">
        <w:trPr>
          <w:trHeight w:val="300"/>
        </w:trPr>
        <w:tc>
          <w:tcPr>
            <w:tcW w:w="640" w:type="dxa"/>
            <w:vMerge w:val="restart"/>
            <w:tcBorders>
              <w:top w:val="single" w:sz="8" w:space="0" w:color="000000"/>
              <w:left w:val="single" w:sz="8" w:space="0" w:color="000000"/>
              <w:bottom w:val="single" w:sz="8" w:space="0" w:color="000000"/>
              <w:right w:val="nil"/>
            </w:tcBorders>
            <w:shd w:val="clear" w:color="auto" w:fill="auto"/>
            <w:vAlign w:val="center"/>
            <w:hideMark/>
          </w:tcPr>
          <w:p w14:paraId="4EB233EE"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20.</w:t>
            </w:r>
          </w:p>
        </w:tc>
        <w:tc>
          <w:tcPr>
            <w:tcW w:w="44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57F1F28"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Calibri" w:eastAsia="Times New Roman" w:hAnsi="Calibri" w:cs="Calibri"/>
                <w:color w:val="000000"/>
                <w:lang w:eastAsia="hu-HU"/>
              </w:rPr>
              <w:t> </w:t>
            </w:r>
          </w:p>
        </w:tc>
        <w:tc>
          <w:tcPr>
            <w:tcW w:w="4060" w:type="dxa"/>
            <w:vMerge w:val="restart"/>
            <w:tcBorders>
              <w:top w:val="single" w:sz="8" w:space="0" w:color="000000"/>
              <w:left w:val="nil"/>
              <w:bottom w:val="single" w:sz="8" w:space="0" w:color="000000"/>
              <w:right w:val="single" w:sz="8" w:space="0" w:color="000000"/>
            </w:tcBorders>
            <w:shd w:val="clear" w:color="auto" w:fill="auto"/>
            <w:vAlign w:val="center"/>
            <w:hideMark/>
          </w:tcPr>
          <w:p w14:paraId="18DB1860"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üzletek éjszakai (22 óra és 6 óra közötti) nyitvatartási rendjének szabályozása</w:t>
            </w:r>
          </w:p>
        </w:tc>
        <w:tc>
          <w:tcPr>
            <w:tcW w:w="146" w:type="dxa"/>
            <w:vAlign w:val="center"/>
            <w:hideMark/>
          </w:tcPr>
          <w:p w14:paraId="2842E25C"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1BAF222B" w14:textId="77777777" w:rsidTr="0093493F">
        <w:trPr>
          <w:trHeight w:val="315"/>
        </w:trPr>
        <w:tc>
          <w:tcPr>
            <w:tcW w:w="640" w:type="dxa"/>
            <w:vMerge/>
            <w:tcBorders>
              <w:top w:val="single" w:sz="8" w:space="0" w:color="000000"/>
              <w:left w:val="single" w:sz="8" w:space="0" w:color="000000"/>
              <w:bottom w:val="single" w:sz="8" w:space="0" w:color="000000"/>
              <w:right w:val="nil"/>
            </w:tcBorders>
            <w:vAlign w:val="center"/>
            <w:hideMark/>
          </w:tcPr>
          <w:p w14:paraId="7F377457" w14:textId="77777777" w:rsidR="0093493F" w:rsidRPr="0093493F" w:rsidRDefault="0093493F" w:rsidP="0093493F">
            <w:pPr>
              <w:spacing w:after="0" w:line="240" w:lineRule="auto"/>
              <w:rPr>
                <w:rFonts w:ascii="HeadingNow-62Light" w:eastAsia="Times New Roman" w:hAnsi="HeadingNow-62Light" w:cs="Times New Roman"/>
                <w:b/>
                <w:bCs/>
                <w:color w:val="000000"/>
                <w:lang w:eastAsia="hu-HU"/>
              </w:rPr>
            </w:pPr>
          </w:p>
        </w:tc>
        <w:tc>
          <w:tcPr>
            <w:tcW w:w="4440" w:type="dxa"/>
            <w:vMerge/>
            <w:tcBorders>
              <w:top w:val="single" w:sz="8" w:space="0" w:color="auto"/>
              <w:left w:val="single" w:sz="8" w:space="0" w:color="auto"/>
              <w:bottom w:val="single" w:sz="8" w:space="0" w:color="000000"/>
              <w:right w:val="single" w:sz="8" w:space="0" w:color="auto"/>
            </w:tcBorders>
            <w:vAlign w:val="center"/>
            <w:hideMark/>
          </w:tcPr>
          <w:p w14:paraId="0D773980"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vMerge/>
            <w:tcBorders>
              <w:top w:val="single" w:sz="8" w:space="0" w:color="000000"/>
              <w:left w:val="nil"/>
              <w:bottom w:val="single" w:sz="8" w:space="0" w:color="000000"/>
              <w:right w:val="single" w:sz="8" w:space="0" w:color="000000"/>
            </w:tcBorders>
            <w:vAlign w:val="center"/>
            <w:hideMark/>
          </w:tcPr>
          <w:p w14:paraId="31E59BC6"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146" w:type="dxa"/>
            <w:tcBorders>
              <w:top w:val="nil"/>
              <w:left w:val="nil"/>
              <w:bottom w:val="nil"/>
              <w:right w:val="nil"/>
            </w:tcBorders>
            <w:shd w:val="clear" w:color="auto" w:fill="auto"/>
            <w:noWrap/>
            <w:vAlign w:val="bottom"/>
            <w:hideMark/>
          </w:tcPr>
          <w:p w14:paraId="5095BE37"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r>
      <w:tr w:rsidR="0093493F" w:rsidRPr="0093493F" w14:paraId="1647F0FF" w14:textId="77777777" w:rsidTr="0093493F">
        <w:trPr>
          <w:trHeight w:val="645"/>
        </w:trPr>
        <w:tc>
          <w:tcPr>
            <w:tcW w:w="640" w:type="dxa"/>
            <w:tcBorders>
              <w:top w:val="nil"/>
              <w:left w:val="single" w:sz="8" w:space="0" w:color="000000"/>
              <w:bottom w:val="nil"/>
              <w:right w:val="nil"/>
            </w:tcBorders>
            <w:shd w:val="clear" w:color="auto" w:fill="auto"/>
            <w:vAlign w:val="center"/>
            <w:hideMark/>
          </w:tcPr>
          <w:p w14:paraId="28BE8B76"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21.</w:t>
            </w:r>
          </w:p>
        </w:tc>
        <w:tc>
          <w:tcPr>
            <w:tcW w:w="4440" w:type="dxa"/>
            <w:vMerge/>
            <w:tcBorders>
              <w:top w:val="single" w:sz="8" w:space="0" w:color="auto"/>
              <w:left w:val="single" w:sz="8" w:space="0" w:color="auto"/>
              <w:bottom w:val="single" w:sz="8" w:space="0" w:color="000000"/>
              <w:right w:val="single" w:sz="8" w:space="0" w:color="auto"/>
            </w:tcBorders>
            <w:vAlign w:val="center"/>
            <w:hideMark/>
          </w:tcPr>
          <w:p w14:paraId="30F8FE6B"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tcBorders>
              <w:top w:val="nil"/>
              <w:left w:val="nil"/>
              <w:bottom w:val="nil"/>
              <w:right w:val="single" w:sz="8" w:space="0" w:color="000000"/>
            </w:tcBorders>
            <w:shd w:val="clear" w:color="auto" w:fill="auto"/>
            <w:vAlign w:val="center"/>
            <w:hideMark/>
          </w:tcPr>
          <w:p w14:paraId="5B450C76"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együttműködés más önkormányzattal, tagság érdek-képviseleti szövetségben</w:t>
            </w:r>
          </w:p>
        </w:tc>
        <w:tc>
          <w:tcPr>
            <w:tcW w:w="146" w:type="dxa"/>
            <w:vAlign w:val="center"/>
            <w:hideMark/>
          </w:tcPr>
          <w:p w14:paraId="02FBF08D"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r w:rsidR="0093493F" w:rsidRPr="0093493F" w14:paraId="199B34A7" w14:textId="77777777" w:rsidTr="0093493F">
        <w:trPr>
          <w:trHeight w:val="330"/>
        </w:trPr>
        <w:tc>
          <w:tcPr>
            <w:tcW w:w="640" w:type="dxa"/>
            <w:tcBorders>
              <w:top w:val="single" w:sz="8" w:space="0" w:color="auto"/>
              <w:left w:val="single" w:sz="8" w:space="0" w:color="auto"/>
              <w:bottom w:val="single" w:sz="8" w:space="0" w:color="auto"/>
              <w:right w:val="nil"/>
            </w:tcBorders>
            <w:shd w:val="clear" w:color="auto" w:fill="auto"/>
            <w:vAlign w:val="center"/>
            <w:hideMark/>
          </w:tcPr>
          <w:p w14:paraId="60F51AB6" w14:textId="77777777" w:rsidR="0093493F" w:rsidRPr="0093493F" w:rsidRDefault="0093493F" w:rsidP="0093493F">
            <w:pPr>
              <w:spacing w:after="0" w:line="240" w:lineRule="auto"/>
              <w:jc w:val="center"/>
              <w:rPr>
                <w:rFonts w:ascii="HeadingNow-62Light" w:eastAsia="Times New Roman" w:hAnsi="HeadingNow-62Light" w:cs="Times New Roman"/>
                <w:b/>
                <w:bCs/>
                <w:color w:val="000000"/>
                <w:lang w:eastAsia="hu-HU"/>
              </w:rPr>
            </w:pPr>
            <w:r w:rsidRPr="0093493F">
              <w:rPr>
                <w:rFonts w:ascii="HeadingNow-62Light" w:eastAsia="Times New Roman" w:hAnsi="HeadingNow-62Light" w:cs="Times New Roman"/>
                <w:b/>
                <w:bCs/>
                <w:color w:val="000000"/>
                <w:lang w:eastAsia="hu-HU"/>
              </w:rPr>
              <w:t xml:space="preserve">22. </w:t>
            </w:r>
          </w:p>
        </w:tc>
        <w:tc>
          <w:tcPr>
            <w:tcW w:w="4440" w:type="dxa"/>
            <w:vMerge/>
            <w:tcBorders>
              <w:top w:val="single" w:sz="8" w:space="0" w:color="auto"/>
              <w:left w:val="single" w:sz="8" w:space="0" w:color="auto"/>
              <w:bottom w:val="single" w:sz="8" w:space="0" w:color="000000"/>
              <w:right w:val="single" w:sz="8" w:space="0" w:color="auto"/>
            </w:tcBorders>
            <w:vAlign w:val="center"/>
            <w:hideMark/>
          </w:tcPr>
          <w:p w14:paraId="360EB22D"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p>
        </w:tc>
        <w:tc>
          <w:tcPr>
            <w:tcW w:w="4060" w:type="dxa"/>
            <w:tcBorders>
              <w:top w:val="single" w:sz="8" w:space="0" w:color="auto"/>
              <w:left w:val="nil"/>
              <w:bottom w:val="single" w:sz="8" w:space="0" w:color="auto"/>
              <w:right w:val="single" w:sz="8" w:space="0" w:color="auto"/>
            </w:tcBorders>
            <w:shd w:val="clear" w:color="auto" w:fill="auto"/>
            <w:vAlign w:val="center"/>
            <w:hideMark/>
          </w:tcPr>
          <w:p w14:paraId="6CD63E10" w14:textId="77777777" w:rsidR="0093493F" w:rsidRPr="0093493F" w:rsidRDefault="0093493F" w:rsidP="0093493F">
            <w:pPr>
              <w:spacing w:after="0" w:line="240" w:lineRule="auto"/>
              <w:rPr>
                <w:rFonts w:ascii="HeadingNow-62Light" w:eastAsia="Times New Roman" w:hAnsi="HeadingNow-62Light" w:cs="Times New Roman"/>
                <w:color w:val="000000"/>
                <w:lang w:eastAsia="hu-HU"/>
              </w:rPr>
            </w:pPr>
            <w:r w:rsidRPr="0093493F">
              <w:rPr>
                <w:rFonts w:ascii="HeadingNow-62Light" w:eastAsia="Times New Roman" w:hAnsi="HeadingNow-62Light" w:cs="Times New Roman"/>
                <w:color w:val="000000"/>
                <w:lang w:eastAsia="hu-HU"/>
              </w:rPr>
              <w:t>helyi adókkal kapcsolatos feladatok</w:t>
            </w:r>
          </w:p>
        </w:tc>
        <w:tc>
          <w:tcPr>
            <w:tcW w:w="146" w:type="dxa"/>
            <w:vAlign w:val="center"/>
            <w:hideMark/>
          </w:tcPr>
          <w:p w14:paraId="7217E438" w14:textId="77777777" w:rsidR="0093493F" w:rsidRPr="0093493F" w:rsidRDefault="0093493F" w:rsidP="0093493F">
            <w:pPr>
              <w:spacing w:after="0" w:line="240" w:lineRule="auto"/>
              <w:rPr>
                <w:rFonts w:ascii="HeadingNow-62Light" w:eastAsia="Times New Roman" w:hAnsi="HeadingNow-62Light" w:cs="Times New Roman"/>
                <w:lang w:eastAsia="hu-HU"/>
              </w:rPr>
            </w:pPr>
          </w:p>
        </w:tc>
      </w:tr>
    </w:tbl>
    <w:p w14:paraId="5F410650" w14:textId="77777777" w:rsidR="0093493F" w:rsidRPr="0093493F" w:rsidRDefault="0093493F" w:rsidP="0093493F"/>
    <w:p w14:paraId="6AF99B59" w14:textId="215B17DA" w:rsidR="008E44D9" w:rsidRDefault="008E44D9" w:rsidP="005256E7">
      <w:pPr>
        <w:tabs>
          <w:tab w:val="left" w:pos="6262"/>
        </w:tabs>
        <w:ind w:left="1701"/>
        <w:rPr>
          <w:lang w:eastAsia="hu-HU"/>
        </w:rPr>
      </w:pPr>
    </w:p>
    <w:p w14:paraId="5A884B46" w14:textId="0CD00115" w:rsidR="00446069" w:rsidRPr="0093493F" w:rsidRDefault="00446069" w:rsidP="0093493F">
      <w:pPr>
        <w:rPr>
          <w:lang w:eastAsia="hu-HU"/>
        </w:rPr>
      </w:pPr>
    </w:p>
    <w:p w14:paraId="1C2F4DC6" w14:textId="77777777" w:rsidR="008E44D9" w:rsidRDefault="008E44D9" w:rsidP="005256E7">
      <w:pPr>
        <w:tabs>
          <w:tab w:val="left" w:pos="6262"/>
        </w:tabs>
        <w:ind w:left="1701"/>
        <w:rPr>
          <w:lang w:eastAsia="hu-HU"/>
        </w:rPr>
      </w:pPr>
    </w:p>
    <w:p w14:paraId="442643D0" w14:textId="77777777" w:rsidR="008E44D9" w:rsidRPr="008E44D9" w:rsidRDefault="008E44D9" w:rsidP="005256E7">
      <w:pPr>
        <w:tabs>
          <w:tab w:val="left" w:pos="6262"/>
        </w:tabs>
        <w:ind w:left="1701"/>
        <w:rPr>
          <w:lang w:eastAsia="hu-HU"/>
        </w:rPr>
      </w:pPr>
    </w:p>
    <w:sectPr w:rsidR="008E44D9" w:rsidRPr="008E44D9" w:rsidSect="00A000E1">
      <w:headerReference w:type="even" r:id="rId46"/>
      <w:headerReference w:type="default" r:id="rId47"/>
      <w:footerReference w:type="default" r:id="rId48"/>
      <w:headerReference w:type="first" r:id="rId49"/>
      <w:pgSz w:w="11906" w:h="16838" w:code="9"/>
      <w:pgMar w:top="1418" w:right="1325" w:bottom="1418"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8E0024D" w14:textId="77777777" w:rsidR="00C92A9F" w:rsidRDefault="00C92A9F" w:rsidP="007B0FEB">
      <w:pPr>
        <w:spacing w:after="0" w:line="240" w:lineRule="auto"/>
      </w:pPr>
      <w:r>
        <w:separator/>
      </w:r>
    </w:p>
  </w:endnote>
  <w:endnote w:type="continuationSeparator" w:id="0">
    <w:p w14:paraId="18634E41" w14:textId="77777777" w:rsidR="00C92A9F" w:rsidRDefault="00C92A9F" w:rsidP="007B0F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TimesNewRomanPSMT">
    <w:altName w:val="Times New Roman"/>
    <w:panose1 w:val="00000000000000000000"/>
    <w:charset w:val="00"/>
    <w:family w:val="roman"/>
    <w:notTrueType/>
    <w:pitch w:val="default"/>
    <w:sig w:usb0="00000003" w:usb1="08070000" w:usb2="00000010" w:usb3="00000000" w:csb0="00020001" w:csb1="00000000"/>
  </w:font>
  <w:font w:name="HeadingNow-62Light">
    <w:altName w:val="Calibri"/>
    <w:charset w:val="00"/>
    <w:family w:val="modern"/>
    <w:notTrueType/>
    <w:pitch w:val="variable"/>
    <w:sig w:usb0="A00002EF" w:usb1="00006001" w:usb2="00000000" w:usb3="00000000" w:csb0="0000009F" w:csb1="00000000"/>
  </w:font>
  <w:font w:name="HeadingNow-65Medium">
    <w:altName w:val="Calibri"/>
    <w:charset w:val="00"/>
    <w:family w:val="modern"/>
    <w:notTrueType/>
    <w:pitch w:val="variable"/>
    <w:sig w:usb0="A00002EF" w:usb1="00006001" w:usb2="00000000" w:usb3="00000000" w:csb0="0000009F" w:csb1="00000000"/>
  </w:font>
  <w:font w:name="HeadingNow-72Light">
    <w:altName w:val="Calibri"/>
    <w:charset w:val="00"/>
    <w:family w:val="modern"/>
    <w:notTrueType/>
    <w:pitch w:val="variable"/>
    <w:sig w:usb0="A00002EF" w:usb1="00006001" w:usb2="00000000" w:usb3="00000000" w:csb0="0000009F" w:csb1="00000000"/>
  </w:font>
  <w:font w:name="Arial Narrow">
    <w:panose1 w:val="020B0606020202030204"/>
    <w:charset w:val="EE"/>
    <w:family w:val="swiss"/>
    <w:pitch w:val="variable"/>
    <w:sig w:usb0="00000287" w:usb1="00000800" w:usb2="00000000" w:usb3="00000000" w:csb0="0000009F" w:csb1="00000000"/>
  </w:font>
  <w:font w:name="Times">
    <w:panose1 w:val="02020603050405020304"/>
    <w:charset w:val="EE"/>
    <w:family w:val="roman"/>
    <w:pitch w:val="variable"/>
    <w:sig w:usb0="E0002EFF" w:usb1="C000785B" w:usb2="00000009" w:usb3="00000000" w:csb0="000001FF" w:csb1="00000000"/>
  </w:font>
  <w:font w:name="HeadingNow-75Medium">
    <w:altName w:val="Calibri"/>
    <w:charset w:val="00"/>
    <w:family w:val="modern"/>
    <w:notTrueType/>
    <w:pitch w:val="variable"/>
    <w:sig w:usb0="A00002EF" w:usb1="00006001" w:usb2="00000000" w:usb3="00000000" w:csb0="0000009F" w:csb1="00000000"/>
  </w:font>
  <w:font w:name="HeadingNow-64Regular">
    <w:altName w:val="Calibri"/>
    <w:charset w:val="00"/>
    <w:family w:val="modern"/>
    <w:notTrueType/>
    <w:pitch w:val="variable"/>
    <w:sig w:usb0="A00002EF" w:usb1="00006001" w:usb2="00000000" w:usb3="00000000" w:csb0="0000009F" w:csb1="00000000"/>
  </w:font>
  <w:font w:name="HeadingNow-53Book">
    <w:altName w:val="Calibri"/>
    <w:charset w:val="00"/>
    <w:family w:val="modern"/>
    <w:notTrueType/>
    <w:pitch w:val="variable"/>
    <w:sig w:usb0="A00002EF" w:usb1="00006001" w:usb2="00000000" w:usb3="00000000" w:csb0="0000009F" w:csb1="00000000"/>
  </w:font>
  <w:font w:name="Times-Roman">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HeadingNow-62Light" w:hAnsi="HeadingNow-62Light"/>
      </w:rPr>
      <w:id w:val="719244687"/>
      <w:docPartObj>
        <w:docPartGallery w:val="Page Numbers (Bottom of Page)"/>
        <w:docPartUnique/>
      </w:docPartObj>
    </w:sdtPr>
    <w:sdtContent>
      <w:p w14:paraId="0F513551" w14:textId="271CD1DB" w:rsidR="00804B1D" w:rsidRPr="00804B1D" w:rsidRDefault="00804B1D">
        <w:pPr>
          <w:pStyle w:val="llb"/>
          <w:jc w:val="center"/>
          <w:rPr>
            <w:rFonts w:ascii="HeadingNow-62Light" w:hAnsi="HeadingNow-62Light"/>
          </w:rPr>
        </w:pPr>
        <w:r w:rsidRPr="00804B1D">
          <w:rPr>
            <w:rFonts w:ascii="HeadingNow-62Light" w:hAnsi="HeadingNow-62Light"/>
          </w:rPr>
          <w:fldChar w:fldCharType="begin"/>
        </w:r>
        <w:r w:rsidRPr="00804B1D">
          <w:rPr>
            <w:rFonts w:ascii="HeadingNow-62Light" w:hAnsi="HeadingNow-62Light"/>
          </w:rPr>
          <w:instrText>PAGE   \* MERGEFORMAT</w:instrText>
        </w:r>
        <w:r w:rsidRPr="00804B1D">
          <w:rPr>
            <w:rFonts w:ascii="HeadingNow-62Light" w:hAnsi="HeadingNow-62Light"/>
          </w:rPr>
          <w:fldChar w:fldCharType="separate"/>
        </w:r>
        <w:r w:rsidRPr="00804B1D">
          <w:rPr>
            <w:rFonts w:ascii="HeadingNow-62Light" w:hAnsi="HeadingNow-62Light"/>
          </w:rPr>
          <w:t>2</w:t>
        </w:r>
        <w:r w:rsidRPr="00804B1D">
          <w:rPr>
            <w:rFonts w:ascii="HeadingNow-62Light" w:hAnsi="HeadingNow-62Light"/>
          </w:rPr>
          <w:fldChar w:fldCharType="end"/>
        </w:r>
      </w:p>
    </w:sdtContent>
  </w:sdt>
  <w:p w14:paraId="675822ED" w14:textId="77777777" w:rsidR="00823BFF" w:rsidRDefault="00823BFF">
    <w:pPr>
      <w:pStyle w:val="ll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9CE4D2" w14:textId="77777777" w:rsidR="00C92A9F" w:rsidRDefault="00C92A9F" w:rsidP="007B0FEB">
      <w:pPr>
        <w:spacing w:after="0" w:line="240" w:lineRule="auto"/>
      </w:pPr>
      <w:r>
        <w:separator/>
      </w:r>
    </w:p>
  </w:footnote>
  <w:footnote w:type="continuationSeparator" w:id="0">
    <w:p w14:paraId="4C83D302" w14:textId="77777777" w:rsidR="00C92A9F" w:rsidRDefault="00C92A9F" w:rsidP="007B0FE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6A012A" w14:textId="5236F174" w:rsidR="00823BFF" w:rsidRDefault="00000000">
    <w:pPr>
      <w:pStyle w:val="lfej"/>
    </w:pPr>
    <w:r>
      <w:rPr>
        <w:noProof/>
        <w:lang w:eastAsia="hu-HU"/>
      </w:rPr>
      <w:pict w14:anchorId="20D9D26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1547391" o:spid="_x0000_s1077" type="#_x0000_t75" style="position:absolute;margin-left:0;margin-top:0;width:600pt;height:849.75pt;z-index:-251657216;mso-position-horizontal:center;mso-position-horizontal-relative:margin;mso-position-vertical:center;mso-position-vertical-relative:margin" o:allowincell="f">
          <v:imagedata r:id="rId1" o:title="hater"/>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365064" w14:textId="5F6A468F" w:rsidR="00823BFF" w:rsidRDefault="00000000">
    <w:pPr>
      <w:pStyle w:val="lfej"/>
    </w:pPr>
    <w:r>
      <w:rPr>
        <w:noProof/>
        <w:lang w:eastAsia="hu-HU"/>
      </w:rPr>
      <w:pict w14:anchorId="0B21C72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1547392" o:spid="_x0000_s1078" type="#_x0000_t75" style="position:absolute;margin-left:0;margin-top:0;width:600pt;height:849.75pt;z-index:-251656192;mso-position-horizontal:center;mso-position-horizontal-relative:margin;mso-position-vertical:center;mso-position-vertical-relative:margin" o:allowincell="f">
          <v:imagedata r:id="rId1" o:title="hater"/>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562316" w14:textId="078840BD" w:rsidR="00823BFF" w:rsidRDefault="00000000">
    <w:pPr>
      <w:pStyle w:val="lfej"/>
    </w:pPr>
    <w:r>
      <w:rPr>
        <w:noProof/>
        <w:lang w:eastAsia="hu-HU"/>
      </w:rPr>
      <w:pict w14:anchorId="11284D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1547390" o:spid="_x0000_s1076" type="#_x0000_t75" style="position:absolute;margin-left:0;margin-top:0;width:600pt;height:849.75pt;z-index:-251658240;mso-position-horizontal:center;mso-position-horizontal-relative:margin;mso-position-vertical:center;mso-position-vertical-relative:margin" o:allowincell="f">
          <v:imagedata r:id="rId1" o:title="hater"/>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751D1A"/>
    <w:multiLevelType w:val="multilevel"/>
    <w:tmpl w:val="5D7E11BC"/>
    <w:lvl w:ilvl="0">
      <w:start w:val="1"/>
      <w:numFmt w:val="decimal"/>
      <w:lvlText w:val="%1."/>
      <w:lvlJc w:val="left"/>
      <w:pPr>
        <w:ind w:left="720" w:hanging="360"/>
      </w:pPr>
      <w:rPr>
        <w:rFonts w:hint="default"/>
        <w:color w:val="CB3171"/>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1164620C"/>
    <w:multiLevelType w:val="hybridMultilevel"/>
    <w:tmpl w:val="62108980"/>
    <w:lvl w:ilvl="0" w:tplc="18FCD21C">
      <w:start w:val="1"/>
      <w:numFmt w:val="decimal"/>
      <w:lvlText w:val="%1."/>
      <w:lvlJc w:val="left"/>
      <w:pPr>
        <w:ind w:left="720" w:hanging="360"/>
      </w:p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2" w15:restartNumberingAfterBreak="0">
    <w:nsid w:val="14443A7B"/>
    <w:multiLevelType w:val="hybridMultilevel"/>
    <w:tmpl w:val="8410E29C"/>
    <w:lvl w:ilvl="0" w:tplc="040E0001">
      <w:start w:val="1"/>
      <w:numFmt w:val="bullet"/>
      <w:lvlText w:val=""/>
      <w:lvlJc w:val="left"/>
      <w:pPr>
        <w:ind w:left="1068" w:hanging="360"/>
      </w:pPr>
      <w:rPr>
        <w:rFonts w:ascii="Symbol" w:hAnsi="Symbol" w:hint="default"/>
      </w:rPr>
    </w:lvl>
    <w:lvl w:ilvl="1" w:tplc="040E0003" w:tentative="1">
      <w:start w:val="1"/>
      <w:numFmt w:val="bullet"/>
      <w:lvlText w:val="o"/>
      <w:lvlJc w:val="left"/>
      <w:pPr>
        <w:ind w:left="1788" w:hanging="360"/>
      </w:pPr>
      <w:rPr>
        <w:rFonts w:ascii="Courier New" w:hAnsi="Courier New" w:cs="Courier New" w:hint="default"/>
      </w:rPr>
    </w:lvl>
    <w:lvl w:ilvl="2" w:tplc="040E0005" w:tentative="1">
      <w:start w:val="1"/>
      <w:numFmt w:val="bullet"/>
      <w:lvlText w:val=""/>
      <w:lvlJc w:val="left"/>
      <w:pPr>
        <w:ind w:left="2508" w:hanging="360"/>
      </w:pPr>
      <w:rPr>
        <w:rFonts w:ascii="Wingdings" w:hAnsi="Wingdings" w:hint="default"/>
      </w:rPr>
    </w:lvl>
    <w:lvl w:ilvl="3" w:tplc="040E0001" w:tentative="1">
      <w:start w:val="1"/>
      <w:numFmt w:val="bullet"/>
      <w:lvlText w:val=""/>
      <w:lvlJc w:val="left"/>
      <w:pPr>
        <w:ind w:left="3228" w:hanging="360"/>
      </w:pPr>
      <w:rPr>
        <w:rFonts w:ascii="Symbol" w:hAnsi="Symbol" w:hint="default"/>
      </w:rPr>
    </w:lvl>
    <w:lvl w:ilvl="4" w:tplc="040E0003" w:tentative="1">
      <w:start w:val="1"/>
      <w:numFmt w:val="bullet"/>
      <w:lvlText w:val="o"/>
      <w:lvlJc w:val="left"/>
      <w:pPr>
        <w:ind w:left="3948" w:hanging="360"/>
      </w:pPr>
      <w:rPr>
        <w:rFonts w:ascii="Courier New" w:hAnsi="Courier New" w:cs="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cs="Courier New" w:hint="default"/>
      </w:rPr>
    </w:lvl>
    <w:lvl w:ilvl="8" w:tplc="040E0005" w:tentative="1">
      <w:start w:val="1"/>
      <w:numFmt w:val="bullet"/>
      <w:lvlText w:val=""/>
      <w:lvlJc w:val="left"/>
      <w:pPr>
        <w:ind w:left="6828" w:hanging="360"/>
      </w:pPr>
      <w:rPr>
        <w:rFonts w:ascii="Wingdings" w:hAnsi="Wingdings" w:hint="default"/>
      </w:rPr>
    </w:lvl>
  </w:abstractNum>
  <w:abstractNum w:abstractNumId="3" w15:restartNumberingAfterBreak="0">
    <w:nsid w:val="15255CA9"/>
    <w:multiLevelType w:val="multilevel"/>
    <w:tmpl w:val="764CDDDE"/>
    <w:lvl w:ilvl="0">
      <w:start w:val="1"/>
      <w:numFmt w:val="decimal"/>
      <w:lvlText w:val="%1."/>
      <w:lvlJc w:val="left"/>
      <w:pPr>
        <w:ind w:left="666" w:hanging="360"/>
      </w:pPr>
    </w:lvl>
    <w:lvl w:ilvl="1">
      <w:start w:val="3"/>
      <w:numFmt w:val="decimal"/>
      <w:isLgl/>
      <w:lvlText w:val="%1.%2."/>
      <w:lvlJc w:val="left"/>
      <w:pPr>
        <w:ind w:left="666" w:hanging="360"/>
      </w:pPr>
    </w:lvl>
    <w:lvl w:ilvl="2">
      <w:start w:val="1"/>
      <w:numFmt w:val="decimal"/>
      <w:isLgl/>
      <w:lvlText w:val="%1.%2.%3."/>
      <w:lvlJc w:val="left"/>
      <w:pPr>
        <w:ind w:left="1026" w:hanging="720"/>
      </w:pPr>
    </w:lvl>
    <w:lvl w:ilvl="3">
      <w:start w:val="1"/>
      <w:numFmt w:val="decimal"/>
      <w:isLgl/>
      <w:lvlText w:val="%1.%2.%3.%4."/>
      <w:lvlJc w:val="left"/>
      <w:pPr>
        <w:ind w:left="1026" w:hanging="720"/>
      </w:pPr>
    </w:lvl>
    <w:lvl w:ilvl="4">
      <w:start w:val="1"/>
      <w:numFmt w:val="decimal"/>
      <w:isLgl/>
      <w:lvlText w:val="%1.%2.%3.%4.%5."/>
      <w:lvlJc w:val="left"/>
      <w:pPr>
        <w:ind w:left="1386" w:hanging="1080"/>
      </w:pPr>
    </w:lvl>
    <w:lvl w:ilvl="5">
      <w:start w:val="1"/>
      <w:numFmt w:val="decimal"/>
      <w:isLgl/>
      <w:lvlText w:val="%1.%2.%3.%4.%5.%6."/>
      <w:lvlJc w:val="left"/>
      <w:pPr>
        <w:ind w:left="1386" w:hanging="1080"/>
      </w:pPr>
    </w:lvl>
    <w:lvl w:ilvl="6">
      <w:start w:val="1"/>
      <w:numFmt w:val="decimal"/>
      <w:isLgl/>
      <w:lvlText w:val="%1.%2.%3.%4.%5.%6.%7."/>
      <w:lvlJc w:val="left"/>
      <w:pPr>
        <w:ind w:left="1746" w:hanging="1440"/>
      </w:pPr>
    </w:lvl>
    <w:lvl w:ilvl="7">
      <w:start w:val="1"/>
      <w:numFmt w:val="decimal"/>
      <w:isLgl/>
      <w:lvlText w:val="%1.%2.%3.%4.%5.%6.%7.%8."/>
      <w:lvlJc w:val="left"/>
      <w:pPr>
        <w:ind w:left="1746" w:hanging="1440"/>
      </w:pPr>
    </w:lvl>
    <w:lvl w:ilvl="8">
      <w:start w:val="1"/>
      <w:numFmt w:val="decimal"/>
      <w:isLgl/>
      <w:lvlText w:val="%1.%2.%3.%4.%5.%6.%7.%8.%9."/>
      <w:lvlJc w:val="left"/>
      <w:pPr>
        <w:ind w:left="2106" w:hanging="1800"/>
      </w:pPr>
    </w:lvl>
  </w:abstractNum>
  <w:abstractNum w:abstractNumId="4" w15:restartNumberingAfterBreak="0">
    <w:nsid w:val="17E6009B"/>
    <w:multiLevelType w:val="hybridMultilevel"/>
    <w:tmpl w:val="F2A67D56"/>
    <w:lvl w:ilvl="0" w:tplc="040E000F">
      <w:start w:val="1"/>
      <w:numFmt w:val="decimal"/>
      <w:lvlText w:val="%1."/>
      <w:lvlJc w:val="left"/>
      <w:pPr>
        <w:ind w:left="2421" w:hanging="360"/>
      </w:pPr>
    </w:lvl>
    <w:lvl w:ilvl="1" w:tplc="040E0019" w:tentative="1">
      <w:start w:val="1"/>
      <w:numFmt w:val="lowerLetter"/>
      <w:lvlText w:val="%2."/>
      <w:lvlJc w:val="left"/>
      <w:pPr>
        <w:ind w:left="3141" w:hanging="360"/>
      </w:pPr>
    </w:lvl>
    <w:lvl w:ilvl="2" w:tplc="040E001B" w:tentative="1">
      <w:start w:val="1"/>
      <w:numFmt w:val="lowerRoman"/>
      <w:lvlText w:val="%3."/>
      <w:lvlJc w:val="right"/>
      <w:pPr>
        <w:ind w:left="3861" w:hanging="180"/>
      </w:pPr>
    </w:lvl>
    <w:lvl w:ilvl="3" w:tplc="040E000F" w:tentative="1">
      <w:start w:val="1"/>
      <w:numFmt w:val="decimal"/>
      <w:lvlText w:val="%4."/>
      <w:lvlJc w:val="left"/>
      <w:pPr>
        <w:ind w:left="4581" w:hanging="360"/>
      </w:pPr>
    </w:lvl>
    <w:lvl w:ilvl="4" w:tplc="040E0019" w:tentative="1">
      <w:start w:val="1"/>
      <w:numFmt w:val="lowerLetter"/>
      <w:lvlText w:val="%5."/>
      <w:lvlJc w:val="left"/>
      <w:pPr>
        <w:ind w:left="5301" w:hanging="360"/>
      </w:pPr>
    </w:lvl>
    <w:lvl w:ilvl="5" w:tplc="040E001B" w:tentative="1">
      <w:start w:val="1"/>
      <w:numFmt w:val="lowerRoman"/>
      <w:lvlText w:val="%6."/>
      <w:lvlJc w:val="right"/>
      <w:pPr>
        <w:ind w:left="6021" w:hanging="180"/>
      </w:pPr>
    </w:lvl>
    <w:lvl w:ilvl="6" w:tplc="040E000F" w:tentative="1">
      <w:start w:val="1"/>
      <w:numFmt w:val="decimal"/>
      <w:lvlText w:val="%7."/>
      <w:lvlJc w:val="left"/>
      <w:pPr>
        <w:ind w:left="6741" w:hanging="360"/>
      </w:pPr>
    </w:lvl>
    <w:lvl w:ilvl="7" w:tplc="040E0019" w:tentative="1">
      <w:start w:val="1"/>
      <w:numFmt w:val="lowerLetter"/>
      <w:lvlText w:val="%8."/>
      <w:lvlJc w:val="left"/>
      <w:pPr>
        <w:ind w:left="7461" w:hanging="360"/>
      </w:pPr>
    </w:lvl>
    <w:lvl w:ilvl="8" w:tplc="040E001B" w:tentative="1">
      <w:start w:val="1"/>
      <w:numFmt w:val="lowerRoman"/>
      <w:lvlText w:val="%9."/>
      <w:lvlJc w:val="right"/>
      <w:pPr>
        <w:ind w:left="8181" w:hanging="180"/>
      </w:pPr>
    </w:lvl>
  </w:abstractNum>
  <w:abstractNum w:abstractNumId="5" w15:restartNumberingAfterBreak="0">
    <w:nsid w:val="19AB7B06"/>
    <w:multiLevelType w:val="hybridMultilevel"/>
    <w:tmpl w:val="3D16046A"/>
    <w:lvl w:ilvl="0" w:tplc="B6A42048">
      <w:start w:val="1"/>
      <w:numFmt w:val="decimal"/>
      <w:lvlText w:val="%1."/>
      <w:lvlJc w:val="left"/>
      <w:pPr>
        <w:ind w:left="720" w:hanging="360"/>
      </w:pPr>
      <w:rPr>
        <w:rFonts w:hint="default"/>
        <w:color w:val="CB3171"/>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 w15:restartNumberingAfterBreak="0">
    <w:nsid w:val="204E0B91"/>
    <w:multiLevelType w:val="multilevel"/>
    <w:tmpl w:val="BA70EA16"/>
    <w:lvl w:ilvl="0">
      <w:start w:val="1"/>
      <w:numFmt w:val="decimal"/>
      <w:lvlText w:val="%1."/>
      <w:lvlJc w:val="left"/>
      <w:pPr>
        <w:ind w:left="502" w:hanging="360"/>
      </w:pPr>
    </w:lvl>
    <w:lvl w:ilvl="1">
      <w:start w:val="2"/>
      <w:numFmt w:val="decimal"/>
      <w:isLgl/>
      <w:lvlText w:val="%1.%2."/>
      <w:lvlJc w:val="left"/>
      <w:pPr>
        <w:ind w:left="502" w:hanging="36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7" w15:restartNumberingAfterBreak="0">
    <w:nsid w:val="23D905DC"/>
    <w:multiLevelType w:val="hybridMultilevel"/>
    <w:tmpl w:val="08F4C81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 w15:restartNumberingAfterBreak="0">
    <w:nsid w:val="29914859"/>
    <w:multiLevelType w:val="hybridMultilevel"/>
    <w:tmpl w:val="6A1ABFDC"/>
    <w:lvl w:ilvl="0" w:tplc="040E0001">
      <w:start w:val="1"/>
      <w:numFmt w:val="bullet"/>
      <w:lvlText w:val=""/>
      <w:lvlJc w:val="left"/>
      <w:pPr>
        <w:ind w:left="2847" w:hanging="360"/>
      </w:pPr>
      <w:rPr>
        <w:rFonts w:ascii="Symbol" w:hAnsi="Symbol" w:hint="default"/>
      </w:rPr>
    </w:lvl>
    <w:lvl w:ilvl="1" w:tplc="040E0003" w:tentative="1">
      <w:start w:val="1"/>
      <w:numFmt w:val="bullet"/>
      <w:lvlText w:val="o"/>
      <w:lvlJc w:val="left"/>
      <w:pPr>
        <w:ind w:left="3567" w:hanging="360"/>
      </w:pPr>
      <w:rPr>
        <w:rFonts w:ascii="Courier New" w:hAnsi="Courier New" w:cs="Courier New" w:hint="default"/>
      </w:rPr>
    </w:lvl>
    <w:lvl w:ilvl="2" w:tplc="040E0005" w:tentative="1">
      <w:start w:val="1"/>
      <w:numFmt w:val="bullet"/>
      <w:lvlText w:val=""/>
      <w:lvlJc w:val="left"/>
      <w:pPr>
        <w:ind w:left="4287" w:hanging="360"/>
      </w:pPr>
      <w:rPr>
        <w:rFonts w:ascii="Wingdings" w:hAnsi="Wingdings" w:hint="default"/>
      </w:rPr>
    </w:lvl>
    <w:lvl w:ilvl="3" w:tplc="040E0001" w:tentative="1">
      <w:start w:val="1"/>
      <w:numFmt w:val="bullet"/>
      <w:lvlText w:val=""/>
      <w:lvlJc w:val="left"/>
      <w:pPr>
        <w:ind w:left="5007" w:hanging="360"/>
      </w:pPr>
      <w:rPr>
        <w:rFonts w:ascii="Symbol" w:hAnsi="Symbol" w:hint="default"/>
      </w:rPr>
    </w:lvl>
    <w:lvl w:ilvl="4" w:tplc="040E0003" w:tentative="1">
      <w:start w:val="1"/>
      <w:numFmt w:val="bullet"/>
      <w:lvlText w:val="o"/>
      <w:lvlJc w:val="left"/>
      <w:pPr>
        <w:ind w:left="5727" w:hanging="360"/>
      </w:pPr>
      <w:rPr>
        <w:rFonts w:ascii="Courier New" w:hAnsi="Courier New" w:cs="Courier New" w:hint="default"/>
      </w:rPr>
    </w:lvl>
    <w:lvl w:ilvl="5" w:tplc="040E0005" w:tentative="1">
      <w:start w:val="1"/>
      <w:numFmt w:val="bullet"/>
      <w:lvlText w:val=""/>
      <w:lvlJc w:val="left"/>
      <w:pPr>
        <w:ind w:left="6447" w:hanging="360"/>
      </w:pPr>
      <w:rPr>
        <w:rFonts w:ascii="Wingdings" w:hAnsi="Wingdings" w:hint="default"/>
      </w:rPr>
    </w:lvl>
    <w:lvl w:ilvl="6" w:tplc="040E0001" w:tentative="1">
      <w:start w:val="1"/>
      <w:numFmt w:val="bullet"/>
      <w:lvlText w:val=""/>
      <w:lvlJc w:val="left"/>
      <w:pPr>
        <w:ind w:left="7167" w:hanging="360"/>
      </w:pPr>
      <w:rPr>
        <w:rFonts w:ascii="Symbol" w:hAnsi="Symbol" w:hint="default"/>
      </w:rPr>
    </w:lvl>
    <w:lvl w:ilvl="7" w:tplc="040E0003" w:tentative="1">
      <w:start w:val="1"/>
      <w:numFmt w:val="bullet"/>
      <w:lvlText w:val="o"/>
      <w:lvlJc w:val="left"/>
      <w:pPr>
        <w:ind w:left="7887" w:hanging="360"/>
      </w:pPr>
      <w:rPr>
        <w:rFonts w:ascii="Courier New" w:hAnsi="Courier New" w:cs="Courier New" w:hint="default"/>
      </w:rPr>
    </w:lvl>
    <w:lvl w:ilvl="8" w:tplc="040E0005" w:tentative="1">
      <w:start w:val="1"/>
      <w:numFmt w:val="bullet"/>
      <w:lvlText w:val=""/>
      <w:lvlJc w:val="left"/>
      <w:pPr>
        <w:ind w:left="8607" w:hanging="360"/>
      </w:pPr>
      <w:rPr>
        <w:rFonts w:ascii="Wingdings" w:hAnsi="Wingdings" w:hint="default"/>
      </w:rPr>
    </w:lvl>
  </w:abstractNum>
  <w:abstractNum w:abstractNumId="9" w15:restartNumberingAfterBreak="0">
    <w:nsid w:val="2AAE1711"/>
    <w:multiLevelType w:val="hybridMultilevel"/>
    <w:tmpl w:val="56E2A1A6"/>
    <w:lvl w:ilvl="0" w:tplc="FFFFFFFF">
      <w:start w:val="1"/>
      <w:numFmt w:val="decimal"/>
      <w:lvlText w:val="%1."/>
      <w:lvlJc w:val="left"/>
      <w:pPr>
        <w:ind w:left="666" w:hanging="360"/>
      </w:pPr>
    </w:lvl>
    <w:lvl w:ilvl="1" w:tplc="040E0019">
      <w:start w:val="1"/>
      <w:numFmt w:val="lowerLetter"/>
      <w:lvlText w:val="%2."/>
      <w:lvlJc w:val="left"/>
      <w:pPr>
        <w:ind w:left="1386" w:hanging="360"/>
      </w:pPr>
    </w:lvl>
    <w:lvl w:ilvl="2" w:tplc="040E001B">
      <w:start w:val="1"/>
      <w:numFmt w:val="lowerRoman"/>
      <w:lvlText w:val="%3."/>
      <w:lvlJc w:val="right"/>
      <w:pPr>
        <w:ind w:left="2106" w:hanging="180"/>
      </w:pPr>
    </w:lvl>
    <w:lvl w:ilvl="3" w:tplc="040E000F">
      <w:start w:val="1"/>
      <w:numFmt w:val="decimal"/>
      <w:lvlText w:val="%4."/>
      <w:lvlJc w:val="left"/>
      <w:pPr>
        <w:ind w:left="2826" w:hanging="360"/>
      </w:pPr>
    </w:lvl>
    <w:lvl w:ilvl="4" w:tplc="040E0019">
      <w:start w:val="1"/>
      <w:numFmt w:val="lowerLetter"/>
      <w:lvlText w:val="%5."/>
      <w:lvlJc w:val="left"/>
      <w:pPr>
        <w:ind w:left="3546" w:hanging="360"/>
      </w:pPr>
    </w:lvl>
    <w:lvl w:ilvl="5" w:tplc="040E001B">
      <w:start w:val="1"/>
      <w:numFmt w:val="lowerRoman"/>
      <w:lvlText w:val="%6."/>
      <w:lvlJc w:val="right"/>
      <w:pPr>
        <w:ind w:left="4266" w:hanging="180"/>
      </w:pPr>
    </w:lvl>
    <w:lvl w:ilvl="6" w:tplc="040E000F">
      <w:start w:val="1"/>
      <w:numFmt w:val="decimal"/>
      <w:lvlText w:val="%7."/>
      <w:lvlJc w:val="left"/>
      <w:pPr>
        <w:ind w:left="4986" w:hanging="360"/>
      </w:pPr>
    </w:lvl>
    <w:lvl w:ilvl="7" w:tplc="040E0019">
      <w:start w:val="1"/>
      <w:numFmt w:val="lowerLetter"/>
      <w:lvlText w:val="%8."/>
      <w:lvlJc w:val="left"/>
      <w:pPr>
        <w:ind w:left="5706" w:hanging="360"/>
      </w:pPr>
    </w:lvl>
    <w:lvl w:ilvl="8" w:tplc="040E001B">
      <w:start w:val="1"/>
      <w:numFmt w:val="lowerRoman"/>
      <w:lvlText w:val="%9."/>
      <w:lvlJc w:val="right"/>
      <w:pPr>
        <w:ind w:left="6426" w:hanging="180"/>
      </w:pPr>
    </w:lvl>
  </w:abstractNum>
  <w:abstractNum w:abstractNumId="10" w15:restartNumberingAfterBreak="0">
    <w:nsid w:val="2E9B1B50"/>
    <w:multiLevelType w:val="hybridMultilevel"/>
    <w:tmpl w:val="FEB2A04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1" w15:restartNumberingAfterBreak="0">
    <w:nsid w:val="3F0F6372"/>
    <w:multiLevelType w:val="hybridMultilevel"/>
    <w:tmpl w:val="C8585F9E"/>
    <w:lvl w:ilvl="0" w:tplc="EE1A2218">
      <w:start w:val="1"/>
      <w:numFmt w:val="bullet"/>
      <w:lvlText w:val="•"/>
      <w:lvlJc w:val="left"/>
      <w:pPr>
        <w:ind w:left="720" w:hanging="360"/>
      </w:pPr>
      <w:rPr>
        <w:rFonts w:ascii="Times New Roman" w:hAnsi="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2" w15:restartNumberingAfterBreak="0">
    <w:nsid w:val="42D3527E"/>
    <w:multiLevelType w:val="multilevel"/>
    <w:tmpl w:val="7C58C4E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43DE6119"/>
    <w:multiLevelType w:val="hybridMultilevel"/>
    <w:tmpl w:val="946C9B6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4" w15:restartNumberingAfterBreak="0">
    <w:nsid w:val="498A731B"/>
    <w:multiLevelType w:val="hybridMultilevel"/>
    <w:tmpl w:val="2942563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5" w15:restartNumberingAfterBreak="0">
    <w:nsid w:val="4F2F0768"/>
    <w:multiLevelType w:val="hybridMultilevel"/>
    <w:tmpl w:val="C2BEA270"/>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6" w15:restartNumberingAfterBreak="0">
    <w:nsid w:val="5A7C1EBB"/>
    <w:multiLevelType w:val="hybridMultilevel"/>
    <w:tmpl w:val="4D1CC478"/>
    <w:lvl w:ilvl="0" w:tplc="D35C0104">
      <w:start w:val="3"/>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7" w15:restartNumberingAfterBreak="0">
    <w:nsid w:val="6B6E1DA5"/>
    <w:multiLevelType w:val="hybridMultilevel"/>
    <w:tmpl w:val="F08E00AE"/>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8" w15:restartNumberingAfterBreak="0">
    <w:nsid w:val="6BF97F16"/>
    <w:multiLevelType w:val="multilevel"/>
    <w:tmpl w:val="3A6CCCC2"/>
    <w:lvl w:ilvl="0">
      <w:start w:val="1"/>
      <w:numFmt w:val="decimal"/>
      <w:lvlText w:val="%1."/>
      <w:lvlJc w:val="left"/>
      <w:pPr>
        <w:ind w:left="720" w:hanging="360"/>
      </w:pPr>
      <w:rPr>
        <w:rFonts w:hint="default"/>
        <w:color w:val="CB3171"/>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73943393"/>
    <w:multiLevelType w:val="hybridMultilevel"/>
    <w:tmpl w:val="8D2C7D5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0" w15:restartNumberingAfterBreak="0">
    <w:nsid w:val="751D1F6B"/>
    <w:multiLevelType w:val="hybridMultilevel"/>
    <w:tmpl w:val="23CED6BA"/>
    <w:lvl w:ilvl="0" w:tplc="040E0001">
      <w:start w:val="1"/>
      <w:numFmt w:val="bullet"/>
      <w:lvlText w:val=""/>
      <w:lvlJc w:val="left"/>
      <w:pPr>
        <w:ind w:left="1068" w:hanging="360"/>
      </w:pPr>
      <w:rPr>
        <w:rFonts w:ascii="Symbol" w:hAnsi="Symbol" w:hint="default"/>
      </w:rPr>
    </w:lvl>
    <w:lvl w:ilvl="1" w:tplc="040E0003" w:tentative="1">
      <w:start w:val="1"/>
      <w:numFmt w:val="bullet"/>
      <w:lvlText w:val="o"/>
      <w:lvlJc w:val="left"/>
      <w:pPr>
        <w:ind w:left="1788" w:hanging="360"/>
      </w:pPr>
      <w:rPr>
        <w:rFonts w:ascii="Courier New" w:hAnsi="Courier New" w:cs="Courier New" w:hint="default"/>
      </w:rPr>
    </w:lvl>
    <w:lvl w:ilvl="2" w:tplc="040E0005" w:tentative="1">
      <w:start w:val="1"/>
      <w:numFmt w:val="bullet"/>
      <w:lvlText w:val=""/>
      <w:lvlJc w:val="left"/>
      <w:pPr>
        <w:ind w:left="2508" w:hanging="360"/>
      </w:pPr>
      <w:rPr>
        <w:rFonts w:ascii="Wingdings" w:hAnsi="Wingdings" w:hint="default"/>
      </w:rPr>
    </w:lvl>
    <w:lvl w:ilvl="3" w:tplc="040E0001" w:tentative="1">
      <w:start w:val="1"/>
      <w:numFmt w:val="bullet"/>
      <w:lvlText w:val=""/>
      <w:lvlJc w:val="left"/>
      <w:pPr>
        <w:ind w:left="3228" w:hanging="360"/>
      </w:pPr>
      <w:rPr>
        <w:rFonts w:ascii="Symbol" w:hAnsi="Symbol" w:hint="default"/>
      </w:rPr>
    </w:lvl>
    <w:lvl w:ilvl="4" w:tplc="040E0003" w:tentative="1">
      <w:start w:val="1"/>
      <w:numFmt w:val="bullet"/>
      <w:lvlText w:val="o"/>
      <w:lvlJc w:val="left"/>
      <w:pPr>
        <w:ind w:left="3948" w:hanging="360"/>
      </w:pPr>
      <w:rPr>
        <w:rFonts w:ascii="Courier New" w:hAnsi="Courier New" w:cs="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cs="Courier New" w:hint="default"/>
      </w:rPr>
    </w:lvl>
    <w:lvl w:ilvl="8" w:tplc="040E0005" w:tentative="1">
      <w:start w:val="1"/>
      <w:numFmt w:val="bullet"/>
      <w:lvlText w:val=""/>
      <w:lvlJc w:val="left"/>
      <w:pPr>
        <w:ind w:left="6828" w:hanging="360"/>
      </w:pPr>
      <w:rPr>
        <w:rFonts w:ascii="Wingdings" w:hAnsi="Wingdings" w:hint="default"/>
      </w:rPr>
    </w:lvl>
  </w:abstractNum>
  <w:abstractNum w:abstractNumId="21" w15:restartNumberingAfterBreak="0">
    <w:nsid w:val="766D7F29"/>
    <w:multiLevelType w:val="hybridMultilevel"/>
    <w:tmpl w:val="46B042CE"/>
    <w:lvl w:ilvl="0" w:tplc="8AD0AF5E">
      <w:start w:val="1"/>
      <w:numFmt w:val="decimal"/>
      <w:lvlText w:val="%1."/>
      <w:lvlJc w:val="left"/>
      <w:pPr>
        <w:ind w:left="666" w:hanging="360"/>
      </w:pPr>
    </w:lvl>
    <w:lvl w:ilvl="1" w:tplc="040E0019">
      <w:start w:val="1"/>
      <w:numFmt w:val="lowerLetter"/>
      <w:lvlText w:val="%2."/>
      <w:lvlJc w:val="left"/>
      <w:pPr>
        <w:ind w:left="1386" w:hanging="360"/>
      </w:pPr>
    </w:lvl>
    <w:lvl w:ilvl="2" w:tplc="040E001B">
      <w:start w:val="1"/>
      <w:numFmt w:val="lowerRoman"/>
      <w:lvlText w:val="%3."/>
      <w:lvlJc w:val="right"/>
      <w:pPr>
        <w:ind w:left="2106" w:hanging="180"/>
      </w:pPr>
    </w:lvl>
    <w:lvl w:ilvl="3" w:tplc="040E000F">
      <w:start w:val="1"/>
      <w:numFmt w:val="decimal"/>
      <w:lvlText w:val="%4."/>
      <w:lvlJc w:val="left"/>
      <w:pPr>
        <w:ind w:left="2826" w:hanging="360"/>
      </w:pPr>
    </w:lvl>
    <w:lvl w:ilvl="4" w:tplc="040E0019">
      <w:start w:val="1"/>
      <w:numFmt w:val="lowerLetter"/>
      <w:lvlText w:val="%5."/>
      <w:lvlJc w:val="left"/>
      <w:pPr>
        <w:ind w:left="3546" w:hanging="360"/>
      </w:pPr>
    </w:lvl>
    <w:lvl w:ilvl="5" w:tplc="040E001B">
      <w:start w:val="1"/>
      <w:numFmt w:val="lowerRoman"/>
      <w:lvlText w:val="%6."/>
      <w:lvlJc w:val="right"/>
      <w:pPr>
        <w:ind w:left="4266" w:hanging="180"/>
      </w:pPr>
    </w:lvl>
    <w:lvl w:ilvl="6" w:tplc="040E000F">
      <w:start w:val="1"/>
      <w:numFmt w:val="decimal"/>
      <w:lvlText w:val="%7."/>
      <w:lvlJc w:val="left"/>
      <w:pPr>
        <w:ind w:left="4986" w:hanging="360"/>
      </w:pPr>
    </w:lvl>
    <w:lvl w:ilvl="7" w:tplc="040E0019">
      <w:start w:val="1"/>
      <w:numFmt w:val="lowerLetter"/>
      <w:lvlText w:val="%8."/>
      <w:lvlJc w:val="left"/>
      <w:pPr>
        <w:ind w:left="5706" w:hanging="360"/>
      </w:pPr>
    </w:lvl>
    <w:lvl w:ilvl="8" w:tplc="040E001B">
      <w:start w:val="1"/>
      <w:numFmt w:val="lowerRoman"/>
      <w:lvlText w:val="%9."/>
      <w:lvlJc w:val="right"/>
      <w:pPr>
        <w:ind w:left="6426" w:hanging="180"/>
      </w:pPr>
    </w:lvl>
  </w:abstractNum>
  <w:abstractNum w:abstractNumId="22" w15:restartNumberingAfterBreak="0">
    <w:nsid w:val="77A00970"/>
    <w:multiLevelType w:val="multilevel"/>
    <w:tmpl w:val="5AFCEEA0"/>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77B93400"/>
    <w:multiLevelType w:val="hybridMultilevel"/>
    <w:tmpl w:val="69AA3230"/>
    <w:lvl w:ilvl="0" w:tplc="D35C0104">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4" w15:restartNumberingAfterBreak="0">
    <w:nsid w:val="7A1668C5"/>
    <w:multiLevelType w:val="multilevel"/>
    <w:tmpl w:val="AF026B34"/>
    <w:lvl w:ilvl="0">
      <w:start w:val="1"/>
      <w:numFmt w:val="decimal"/>
      <w:lvlText w:val="%1."/>
      <w:lvlJc w:val="left"/>
      <w:pPr>
        <w:ind w:left="720" w:hanging="360"/>
      </w:pPr>
      <w:rPr>
        <w:rFonts w:eastAsiaTheme="minorHAnsi"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7B467C78"/>
    <w:multiLevelType w:val="hybridMultilevel"/>
    <w:tmpl w:val="C046E44C"/>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6" w15:restartNumberingAfterBreak="0">
    <w:nsid w:val="7DB568FC"/>
    <w:multiLevelType w:val="multilevel"/>
    <w:tmpl w:val="17E2985C"/>
    <w:lvl w:ilvl="0">
      <w:start w:val="1"/>
      <w:numFmt w:val="decimal"/>
      <w:lvlText w:val="%1."/>
      <w:lvlJc w:val="left"/>
      <w:pPr>
        <w:ind w:left="720" w:hanging="360"/>
      </w:pPr>
      <w:rPr>
        <w:rFonts w:hint="default"/>
        <w:color w:val="CB3171"/>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16cid:durableId="2019262360">
    <w:abstractNumId w:val="19"/>
  </w:num>
  <w:num w:numId="2" w16cid:durableId="578910463">
    <w:abstractNumId w:val="17"/>
  </w:num>
  <w:num w:numId="3" w16cid:durableId="1377512021">
    <w:abstractNumId w:val="2"/>
  </w:num>
  <w:num w:numId="4" w16cid:durableId="2041935747">
    <w:abstractNumId w:val="20"/>
  </w:num>
  <w:num w:numId="5" w16cid:durableId="1174494505">
    <w:abstractNumId w:val="22"/>
  </w:num>
  <w:num w:numId="6" w16cid:durableId="564684289">
    <w:abstractNumId w:val="5"/>
  </w:num>
  <w:num w:numId="7" w16cid:durableId="1516771024">
    <w:abstractNumId w:val="0"/>
  </w:num>
  <w:num w:numId="8" w16cid:durableId="1553350249">
    <w:abstractNumId w:val="26"/>
  </w:num>
  <w:num w:numId="9" w16cid:durableId="413670675">
    <w:abstractNumId w:val="18"/>
  </w:num>
  <w:num w:numId="10" w16cid:durableId="700395720">
    <w:abstractNumId w:val="11"/>
  </w:num>
  <w:num w:numId="11" w16cid:durableId="2015179335">
    <w:abstractNumId w:val="6"/>
  </w:num>
  <w:num w:numId="12" w16cid:durableId="1492873382">
    <w:abstractNumId w:val="24"/>
  </w:num>
  <w:num w:numId="13" w16cid:durableId="1800806945">
    <w:abstractNumId w:val="7"/>
  </w:num>
  <w:num w:numId="14" w16cid:durableId="1559245289">
    <w:abstractNumId w:val="4"/>
  </w:num>
  <w:num w:numId="15" w16cid:durableId="419642304">
    <w:abstractNumId w:val="10"/>
  </w:num>
  <w:num w:numId="16" w16cid:durableId="289212712">
    <w:abstractNumId w:val="12"/>
  </w:num>
  <w:num w:numId="17" w16cid:durableId="1740209398">
    <w:abstractNumId w:val="15"/>
  </w:num>
  <w:num w:numId="18" w16cid:durableId="85770071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607809996">
    <w:abstractNumId w:val="14"/>
  </w:num>
  <w:num w:numId="20" w16cid:durableId="1224099329">
    <w:abstractNumId w:val="1"/>
  </w:num>
  <w:num w:numId="21" w16cid:durableId="233660141">
    <w:abstractNumId w:val="8"/>
  </w:num>
  <w:num w:numId="22" w16cid:durableId="62069216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135105788">
    <w:abstractNumId w:val="3"/>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48282022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924267686">
    <w:abstractNumId w:val="25"/>
  </w:num>
  <w:num w:numId="26" w16cid:durableId="911695890">
    <w:abstractNumId w:val="13"/>
  </w:num>
  <w:num w:numId="27" w16cid:durableId="601453954">
    <w:abstractNumId w:val="16"/>
  </w:num>
  <w:num w:numId="28" w16cid:durableId="855772471">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autoHyphenation/>
  <w:hyphenationZone w:val="425"/>
  <w:drawingGridHorizontalSpacing w:val="110"/>
  <w:displayHorizontalDrawingGridEvery w:val="2"/>
  <w:displayVertic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7D8D"/>
    <w:rsid w:val="00001350"/>
    <w:rsid w:val="000677D4"/>
    <w:rsid w:val="000D0A5E"/>
    <w:rsid w:val="000E3AE0"/>
    <w:rsid w:val="000E6DD6"/>
    <w:rsid w:val="00106A75"/>
    <w:rsid w:val="00123EC3"/>
    <w:rsid w:val="00124982"/>
    <w:rsid w:val="00144433"/>
    <w:rsid w:val="0014507E"/>
    <w:rsid w:val="00156B9B"/>
    <w:rsid w:val="00192C50"/>
    <w:rsid w:val="001B4FF5"/>
    <w:rsid w:val="001C34AF"/>
    <w:rsid w:val="00201360"/>
    <w:rsid w:val="00201F0E"/>
    <w:rsid w:val="00203B1B"/>
    <w:rsid w:val="00296990"/>
    <w:rsid w:val="002F6CBF"/>
    <w:rsid w:val="003031CD"/>
    <w:rsid w:val="003055C1"/>
    <w:rsid w:val="0031106E"/>
    <w:rsid w:val="00321817"/>
    <w:rsid w:val="00343F97"/>
    <w:rsid w:val="0037449E"/>
    <w:rsid w:val="0038295F"/>
    <w:rsid w:val="00386730"/>
    <w:rsid w:val="003C4BBC"/>
    <w:rsid w:val="0040500C"/>
    <w:rsid w:val="004214A0"/>
    <w:rsid w:val="00446069"/>
    <w:rsid w:val="00472620"/>
    <w:rsid w:val="00484BF0"/>
    <w:rsid w:val="004A5B78"/>
    <w:rsid w:val="004B2A24"/>
    <w:rsid w:val="004C1046"/>
    <w:rsid w:val="004D75CF"/>
    <w:rsid w:val="004F13ED"/>
    <w:rsid w:val="005256E7"/>
    <w:rsid w:val="005A67EE"/>
    <w:rsid w:val="005C29EF"/>
    <w:rsid w:val="005D2045"/>
    <w:rsid w:val="006176FF"/>
    <w:rsid w:val="006473A8"/>
    <w:rsid w:val="00667707"/>
    <w:rsid w:val="006A2A4E"/>
    <w:rsid w:val="006C15F1"/>
    <w:rsid w:val="006C67AF"/>
    <w:rsid w:val="007220E7"/>
    <w:rsid w:val="0072506C"/>
    <w:rsid w:val="00747BA5"/>
    <w:rsid w:val="0075229C"/>
    <w:rsid w:val="00756513"/>
    <w:rsid w:val="007969F1"/>
    <w:rsid w:val="007B0FEB"/>
    <w:rsid w:val="007B3629"/>
    <w:rsid w:val="007B6D66"/>
    <w:rsid w:val="007D27F6"/>
    <w:rsid w:val="00804B1D"/>
    <w:rsid w:val="00823BFF"/>
    <w:rsid w:val="00837D8D"/>
    <w:rsid w:val="008937CA"/>
    <w:rsid w:val="008952AF"/>
    <w:rsid w:val="008A45F0"/>
    <w:rsid w:val="008C3CFC"/>
    <w:rsid w:val="008D68C3"/>
    <w:rsid w:val="008E44D9"/>
    <w:rsid w:val="0093493F"/>
    <w:rsid w:val="00956FDC"/>
    <w:rsid w:val="00995A47"/>
    <w:rsid w:val="009E3EFD"/>
    <w:rsid w:val="009E4C24"/>
    <w:rsid w:val="00A000E1"/>
    <w:rsid w:val="00A05354"/>
    <w:rsid w:val="00A40E90"/>
    <w:rsid w:val="00AA3825"/>
    <w:rsid w:val="00BC7EF3"/>
    <w:rsid w:val="00BE5F22"/>
    <w:rsid w:val="00C142C1"/>
    <w:rsid w:val="00C26969"/>
    <w:rsid w:val="00C9025E"/>
    <w:rsid w:val="00C91DC9"/>
    <w:rsid w:val="00C92A9F"/>
    <w:rsid w:val="00CA7734"/>
    <w:rsid w:val="00CC1483"/>
    <w:rsid w:val="00CE5BC2"/>
    <w:rsid w:val="00D27E8B"/>
    <w:rsid w:val="00D55CF4"/>
    <w:rsid w:val="00DF644A"/>
    <w:rsid w:val="00E521DF"/>
    <w:rsid w:val="00E766FA"/>
    <w:rsid w:val="00EA0F23"/>
    <w:rsid w:val="00EC5664"/>
    <w:rsid w:val="00F23BFE"/>
    <w:rsid w:val="00F47C35"/>
    <w:rsid w:val="00FB0C92"/>
    <w:rsid w:val="00FC11C8"/>
    <w:rsid w:val="00FF7710"/>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B4FC2A"/>
  <w15:chartTrackingRefBased/>
  <w15:docId w15:val="{699730AD-ED1D-45C1-87F8-35A3CCBF07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style>
  <w:style w:type="paragraph" w:styleId="Cmsor1">
    <w:name w:val="heading 1"/>
    <w:basedOn w:val="Norml"/>
    <w:next w:val="Norml"/>
    <w:link w:val="Cmsor1Char"/>
    <w:uiPriority w:val="9"/>
    <w:qFormat/>
    <w:rsid w:val="00747BA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Cmsor2">
    <w:name w:val="heading 2"/>
    <w:basedOn w:val="Norml"/>
    <w:next w:val="Norml"/>
    <w:link w:val="Cmsor2Char"/>
    <w:uiPriority w:val="9"/>
    <w:unhideWhenUsed/>
    <w:qFormat/>
    <w:rsid w:val="00837D8D"/>
    <w:pPr>
      <w:keepNext/>
      <w:keepLines/>
      <w:spacing w:before="40" w:after="0" w:line="240" w:lineRule="auto"/>
      <w:outlineLvl w:val="1"/>
    </w:pPr>
    <w:rPr>
      <w:rFonts w:asciiTheme="majorHAnsi" w:eastAsiaTheme="majorEastAsia" w:hAnsiTheme="majorHAnsi" w:cstheme="majorBidi"/>
      <w:color w:val="2E74B5" w:themeColor="accent1" w:themeShade="BF"/>
      <w:sz w:val="26"/>
      <w:szCs w:val="26"/>
    </w:rPr>
  </w:style>
  <w:style w:type="paragraph" w:styleId="Cmsor3">
    <w:name w:val="heading 3"/>
    <w:basedOn w:val="Norml"/>
    <w:next w:val="Norml"/>
    <w:link w:val="Cmsor3Char"/>
    <w:uiPriority w:val="9"/>
    <w:unhideWhenUsed/>
    <w:qFormat/>
    <w:rsid w:val="007969F1"/>
    <w:pPr>
      <w:keepNext/>
      <w:keepLines/>
      <w:spacing w:before="40" w:after="0" w:line="240" w:lineRule="auto"/>
      <w:outlineLvl w:val="2"/>
    </w:pPr>
    <w:rPr>
      <w:rFonts w:asciiTheme="majorHAnsi" w:eastAsiaTheme="majorEastAsia" w:hAnsiTheme="majorHAnsi" w:cstheme="majorBidi"/>
      <w:color w:val="1F4D78" w:themeColor="accent1" w:themeShade="7F"/>
      <w:sz w:val="24"/>
      <w:szCs w:val="24"/>
    </w:rPr>
  </w:style>
  <w:style w:type="character" w:default="1" w:styleId="Bekezdsalapbettpusa">
    <w:name w:val="Default Paragraph Font"/>
    <w:uiPriority w:val="1"/>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2Char">
    <w:name w:val="Címsor 2 Char"/>
    <w:basedOn w:val="Bekezdsalapbettpusa"/>
    <w:link w:val="Cmsor2"/>
    <w:uiPriority w:val="9"/>
    <w:rsid w:val="00837D8D"/>
    <w:rPr>
      <w:rFonts w:asciiTheme="majorHAnsi" w:eastAsiaTheme="majorEastAsia" w:hAnsiTheme="majorHAnsi" w:cstheme="majorBidi"/>
      <w:color w:val="2E74B5" w:themeColor="accent1" w:themeShade="BF"/>
      <w:sz w:val="26"/>
      <w:szCs w:val="26"/>
    </w:rPr>
  </w:style>
  <w:style w:type="paragraph" w:styleId="NormlWeb">
    <w:name w:val="Normal (Web)"/>
    <w:basedOn w:val="Norml"/>
    <w:uiPriority w:val="99"/>
    <w:unhideWhenUsed/>
    <w:rsid w:val="00837D8D"/>
    <w:pPr>
      <w:spacing w:before="100" w:beforeAutospacing="1" w:after="100" w:afterAutospacing="1" w:line="240" w:lineRule="auto"/>
    </w:pPr>
    <w:rPr>
      <w:rFonts w:ascii="Times New Roman" w:eastAsia="Times New Roman" w:hAnsi="Times New Roman" w:cs="Times New Roman"/>
      <w:sz w:val="24"/>
      <w:szCs w:val="24"/>
      <w:lang w:eastAsia="hu-HU"/>
    </w:rPr>
  </w:style>
  <w:style w:type="paragraph" w:styleId="lfej">
    <w:name w:val="header"/>
    <w:basedOn w:val="Norml"/>
    <w:link w:val="lfejChar"/>
    <w:uiPriority w:val="99"/>
    <w:unhideWhenUsed/>
    <w:rsid w:val="007B0FEB"/>
    <w:pPr>
      <w:tabs>
        <w:tab w:val="center" w:pos="4536"/>
        <w:tab w:val="right" w:pos="9072"/>
      </w:tabs>
      <w:spacing w:after="0" w:line="240" w:lineRule="auto"/>
    </w:pPr>
  </w:style>
  <w:style w:type="character" w:customStyle="1" w:styleId="lfejChar">
    <w:name w:val="Élőfej Char"/>
    <w:basedOn w:val="Bekezdsalapbettpusa"/>
    <w:link w:val="lfej"/>
    <w:uiPriority w:val="99"/>
    <w:rsid w:val="007B0FEB"/>
  </w:style>
  <w:style w:type="paragraph" w:styleId="llb">
    <w:name w:val="footer"/>
    <w:basedOn w:val="Norml"/>
    <w:link w:val="llbChar"/>
    <w:uiPriority w:val="99"/>
    <w:unhideWhenUsed/>
    <w:rsid w:val="007B0FEB"/>
    <w:pPr>
      <w:tabs>
        <w:tab w:val="center" w:pos="4536"/>
        <w:tab w:val="right" w:pos="9072"/>
      </w:tabs>
      <w:spacing w:after="0" w:line="240" w:lineRule="auto"/>
    </w:pPr>
  </w:style>
  <w:style w:type="character" w:customStyle="1" w:styleId="llbChar">
    <w:name w:val="Élőláb Char"/>
    <w:basedOn w:val="Bekezdsalapbettpusa"/>
    <w:link w:val="llb"/>
    <w:uiPriority w:val="99"/>
    <w:rsid w:val="007B0FEB"/>
  </w:style>
  <w:style w:type="character" w:customStyle="1" w:styleId="Cmsor3Char">
    <w:name w:val="Címsor 3 Char"/>
    <w:basedOn w:val="Bekezdsalapbettpusa"/>
    <w:link w:val="Cmsor3"/>
    <w:uiPriority w:val="9"/>
    <w:rsid w:val="007969F1"/>
    <w:rPr>
      <w:rFonts w:asciiTheme="majorHAnsi" w:eastAsiaTheme="majorEastAsia" w:hAnsiTheme="majorHAnsi" w:cstheme="majorBidi"/>
      <w:color w:val="1F4D78" w:themeColor="accent1" w:themeShade="7F"/>
      <w:sz w:val="24"/>
      <w:szCs w:val="24"/>
    </w:rPr>
  </w:style>
  <w:style w:type="character" w:styleId="Jegyzethivatkozs">
    <w:name w:val="annotation reference"/>
    <w:basedOn w:val="Bekezdsalapbettpusa"/>
    <w:uiPriority w:val="99"/>
    <w:semiHidden/>
    <w:unhideWhenUsed/>
    <w:rsid w:val="007969F1"/>
    <w:rPr>
      <w:sz w:val="16"/>
      <w:szCs w:val="16"/>
    </w:rPr>
  </w:style>
  <w:style w:type="paragraph" w:styleId="Jegyzetszveg">
    <w:name w:val="annotation text"/>
    <w:basedOn w:val="Norml"/>
    <w:link w:val="JegyzetszvegChar"/>
    <w:uiPriority w:val="99"/>
    <w:unhideWhenUsed/>
    <w:rsid w:val="007969F1"/>
    <w:pPr>
      <w:spacing w:after="0" w:line="240" w:lineRule="auto"/>
    </w:pPr>
    <w:rPr>
      <w:sz w:val="20"/>
      <w:szCs w:val="20"/>
    </w:rPr>
  </w:style>
  <w:style w:type="character" w:customStyle="1" w:styleId="JegyzetszvegChar">
    <w:name w:val="Jegyzetszöveg Char"/>
    <w:basedOn w:val="Bekezdsalapbettpusa"/>
    <w:link w:val="Jegyzetszveg"/>
    <w:uiPriority w:val="99"/>
    <w:rsid w:val="007969F1"/>
    <w:rPr>
      <w:sz w:val="20"/>
      <w:szCs w:val="20"/>
    </w:rPr>
  </w:style>
  <w:style w:type="paragraph" w:styleId="Buborkszveg">
    <w:name w:val="Balloon Text"/>
    <w:basedOn w:val="Norml"/>
    <w:link w:val="BuborkszvegChar"/>
    <w:uiPriority w:val="99"/>
    <w:semiHidden/>
    <w:unhideWhenUsed/>
    <w:rsid w:val="007969F1"/>
    <w:pPr>
      <w:spacing w:after="0" w:line="240" w:lineRule="auto"/>
    </w:pPr>
    <w:rPr>
      <w:rFonts w:ascii="Segoe UI" w:hAnsi="Segoe UI" w:cs="Segoe UI"/>
      <w:sz w:val="18"/>
      <w:szCs w:val="18"/>
    </w:rPr>
  </w:style>
  <w:style w:type="character" w:customStyle="1" w:styleId="BuborkszvegChar">
    <w:name w:val="Buborékszöveg Char"/>
    <w:basedOn w:val="Bekezdsalapbettpusa"/>
    <w:link w:val="Buborkszveg"/>
    <w:uiPriority w:val="99"/>
    <w:semiHidden/>
    <w:rsid w:val="007969F1"/>
    <w:rPr>
      <w:rFonts w:ascii="Segoe UI" w:hAnsi="Segoe UI" w:cs="Segoe UI"/>
      <w:sz w:val="18"/>
      <w:szCs w:val="18"/>
    </w:rPr>
  </w:style>
  <w:style w:type="paragraph" w:styleId="Listaszerbekezds">
    <w:name w:val="List Paragraph"/>
    <w:basedOn w:val="Norml"/>
    <w:uiPriority w:val="34"/>
    <w:qFormat/>
    <w:rsid w:val="00001350"/>
    <w:pPr>
      <w:spacing w:after="120" w:line="288" w:lineRule="auto"/>
      <w:ind w:left="720"/>
      <w:contextualSpacing/>
    </w:pPr>
    <w:rPr>
      <w:rFonts w:ascii="Times New Roman" w:hAnsi="Times New Roman"/>
      <w:sz w:val="24"/>
    </w:rPr>
  </w:style>
  <w:style w:type="character" w:customStyle="1" w:styleId="fontstyle01">
    <w:name w:val="fontstyle01"/>
    <w:basedOn w:val="Bekezdsalapbettpusa"/>
    <w:rsid w:val="00001350"/>
    <w:rPr>
      <w:rFonts w:ascii="TimesNewRomanPSMT" w:hAnsi="TimesNewRomanPSMT" w:hint="default"/>
      <w:b w:val="0"/>
      <w:bCs w:val="0"/>
      <w:i w:val="0"/>
      <w:iCs w:val="0"/>
      <w:color w:val="000000"/>
      <w:sz w:val="24"/>
      <w:szCs w:val="24"/>
    </w:rPr>
  </w:style>
  <w:style w:type="table" w:styleId="Tblzatrcsos45jellszn">
    <w:name w:val="Grid Table 4 Accent 5"/>
    <w:basedOn w:val="Normltblzat"/>
    <w:uiPriority w:val="49"/>
    <w:rsid w:val="003C4BBC"/>
    <w:pPr>
      <w:spacing w:after="0" w:line="240" w:lineRule="auto"/>
    </w:pPr>
    <w:rPr>
      <w:sz w:val="24"/>
      <w:szCs w:val="24"/>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blzatrcsos46jellszn">
    <w:name w:val="Grid Table 4 Accent 6"/>
    <w:basedOn w:val="Normltblzat"/>
    <w:uiPriority w:val="49"/>
    <w:rsid w:val="0072506C"/>
    <w:pPr>
      <w:spacing w:after="0" w:line="240" w:lineRule="auto"/>
    </w:pPr>
    <w:rPr>
      <w:sz w:val="24"/>
      <w:szCs w:val="24"/>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Cmsor1Char">
    <w:name w:val="Címsor 1 Char"/>
    <w:basedOn w:val="Bekezdsalapbettpusa"/>
    <w:link w:val="Cmsor1"/>
    <w:uiPriority w:val="9"/>
    <w:rsid w:val="00747BA5"/>
    <w:rPr>
      <w:rFonts w:asciiTheme="majorHAnsi" w:eastAsiaTheme="majorEastAsia" w:hAnsiTheme="majorHAnsi" w:cstheme="majorBidi"/>
      <w:color w:val="2E74B5" w:themeColor="accent1" w:themeShade="BF"/>
      <w:sz w:val="32"/>
      <w:szCs w:val="32"/>
    </w:rPr>
  </w:style>
  <w:style w:type="paragraph" w:styleId="Tartalomjegyzkcmsora">
    <w:name w:val="TOC Heading"/>
    <w:basedOn w:val="Cmsor1"/>
    <w:next w:val="Norml"/>
    <w:uiPriority w:val="39"/>
    <w:unhideWhenUsed/>
    <w:qFormat/>
    <w:rsid w:val="00747BA5"/>
    <w:pPr>
      <w:outlineLvl w:val="9"/>
    </w:pPr>
    <w:rPr>
      <w:lang w:eastAsia="hu-HU"/>
    </w:rPr>
  </w:style>
  <w:style w:type="paragraph" w:styleId="TJ2">
    <w:name w:val="toc 2"/>
    <w:basedOn w:val="Norml"/>
    <w:next w:val="Norml"/>
    <w:autoRedefine/>
    <w:uiPriority w:val="39"/>
    <w:unhideWhenUsed/>
    <w:rsid w:val="00747BA5"/>
    <w:pPr>
      <w:spacing w:after="100"/>
      <w:ind w:left="220"/>
    </w:pPr>
  </w:style>
  <w:style w:type="paragraph" w:styleId="TJ3">
    <w:name w:val="toc 3"/>
    <w:basedOn w:val="Norml"/>
    <w:next w:val="Norml"/>
    <w:autoRedefine/>
    <w:uiPriority w:val="39"/>
    <w:unhideWhenUsed/>
    <w:rsid w:val="00747BA5"/>
    <w:pPr>
      <w:spacing w:after="100"/>
      <w:ind w:left="440"/>
    </w:pPr>
  </w:style>
  <w:style w:type="paragraph" w:styleId="TJ1">
    <w:name w:val="toc 1"/>
    <w:basedOn w:val="Norml"/>
    <w:next w:val="Norml"/>
    <w:autoRedefine/>
    <w:uiPriority w:val="39"/>
    <w:unhideWhenUsed/>
    <w:rsid w:val="00747BA5"/>
    <w:pPr>
      <w:spacing w:after="100" w:line="278" w:lineRule="auto"/>
    </w:pPr>
    <w:rPr>
      <w:rFonts w:eastAsiaTheme="minorEastAsia"/>
      <w:kern w:val="2"/>
      <w:sz w:val="24"/>
      <w:szCs w:val="24"/>
      <w:lang w:eastAsia="hu-HU"/>
      <w14:ligatures w14:val="standardContextual"/>
    </w:rPr>
  </w:style>
  <w:style w:type="paragraph" w:styleId="TJ4">
    <w:name w:val="toc 4"/>
    <w:basedOn w:val="Norml"/>
    <w:next w:val="Norml"/>
    <w:autoRedefine/>
    <w:uiPriority w:val="39"/>
    <w:unhideWhenUsed/>
    <w:rsid w:val="00747BA5"/>
    <w:pPr>
      <w:spacing w:after="100" w:line="278" w:lineRule="auto"/>
      <w:ind w:left="720"/>
    </w:pPr>
    <w:rPr>
      <w:rFonts w:eastAsiaTheme="minorEastAsia"/>
      <w:kern w:val="2"/>
      <w:sz w:val="24"/>
      <w:szCs w:val="24"/>
      <w:lang w:eastAsia="hu-HU"/>
      <w14:ligatures w14:val="standardContextual"/>
    </w:rPr>
  </w:style>
  <w:style w:type="paragraph" w:styleId="TJ5">
    <w:name w:val="toc 5"/>
    <w:basedOn w:val="Norml"/>
    <w:next w:val="Norml"/>
    <w:autoRedefine/>
    <w:uiPriority w:val="39"/>
    <w:unhideWhenUsed/>
    <w:rsid w:val="00747BA5"/>
    <w:pPr>
      <w:spacing w:after="100" w:line="278" w:lineRule="auto"/>
      <w:ind w:left="960"/>
    </w:pPr>
    <w:rPr>
      <w:rFonts w:eastAsiaTheme="minorEastAsia"/>
      <w:kern w:val="2"/>
      <w:sz w:val="24"/>
      <w:szCs w:val="24"/>
      <w:lang w:eastAsia="hu-HU"/>
      <w14:ligatures w14:val="standardContextual"/>
    </w:rPr>
  </w:style>
  <w:style w:type="paragraph" w:styleId="TJ6">
    <w:name w:val="toc 6"/>
    <w:basedOn w:val="Norml"/>
    <w:next w:val="Norml"/>
    <w:autoRedefine/>
    <w:uiPriority w:val="39"/>
    <w:unhideWhenUsed/>
    <w:rsid w:val="00747BA5"/>
    <w:pPr>
      <w:spacing w:after="100" w:line="278" w:lineRule="auto"/>
      <w:ind w:left="1200"/>
    </w:pPr>
    <w:rPr>
      <w:rFonts w:eastAsiaTheme="minorEastAsia"/>
      <w:kern w:val="2"/>
      <w:sz w:val="24"/>
      <w:szCs w:val="24"/>
      <w:lang w:eastAsia="hu-HU"/>
      <w14:ligatures w14:val="standardContextual"/>
    </w:rPr>
  </w:style>
  <w:style w:type="paragraph" w:styleId="TJ7">
    <w:name w:val="toc 7"/>
    <w:basedOn w:val="Norml"/>
    <w:next w:val="Norml"/>
    <w:autoRedefine/>
    <w:uiPriority w:val="39"/>
    <w:unhideWhenUsed/>
    <w:rsid w:val="00747BA5"/>
    <w:pPr>
      <w:spacing w:after="100" w:line="278" w:lineRule="auto"/>
      <w:ind w:left="1440"/>
    </w:pPr>
    <w:rPr>
      <w:rFonts w:eastAsiaTheme="minorEastAsia"/>
      <w:kern w:val="2"/>
      <w:sz w:val="24"/>
      <w:szCs w:val="24"/>
      <w:lang w:eastAsia="hu-HU"/>
      <w14:ligatures w14:val="standardContextual"/>
    </w:rPr>
  </w:style>
  <w:style w:type="paragraph" w:styleId="TJ8">
    <w:name w:val="toc 8"/>
    <w:basedOn w:val="Norml"/>
    <w:next w:val="Norml"/>
    <w:autoRedefine/>
    <w:uiPriority w:val="39"/>
    <w:unhideWhenUsed/>
    <w:rsid w:val="00747BA5"/>
    <w:pPr>
      <w:spacing w:after="100" w:line="278" w:lineRule="auto"/>
      <w:ind w:left="1680"/>
    </w:pPr>
    <w:rPr>
      <w:rFonts w:eastAsiaTheme="minorEastAsia"/>
      <w:kern w:val="2"/>
      <w:sz w:val="24"/>
      <w:szCs w:val="24"/>
      <w:lang w:eastAsia="hu-HU"/>
      <w14:ligatures w14:val="standardContextual"/>
    </w:rPr>
  </w:style>
  <w:style w:type="paragraph" w:styleId="TJ9">
    <w:name w:val="toc 9"/>
    <w:basedOn w:val="Norml"/>
    <w:next w:val="Norml"/>
    <w:autoRedefine/>
    <w:uiPriority w:val="39"/>
    <w:unhideWhenUsed/>
    <w:rsid w:val="00747BA5"/>
    <w:pPr>
      <w:spacing w:after="100" w:line="278" w:lineRule="auto"/>
      <w:ind w:left="1920"/>
    </w:pPr>
    <w:rPr>
      <w:rFonts w:eastAsiaTheme="minorEastAsia"/>
      <w:kern w:val="2"/>
      <w:sz w:val="24"/>
      <w:szCs w:val="24"/>
      <w:lang w:eastAsia="hu-HU"/>
      <w14:ligatures w14:val="standardContextual"/>
    </w:rPr>
  </w:style>
  <w:style w:type="character" w:styleId="Hiperhivatkozs">
    <w:name w:val="Hyperlink"/>
    <w:basedOn w:val="Bekezdsalapbettpusa"/>
    <w:uiPriority w:val="99"/>
    <w:unhideWhenUsed/>
    <w:rsid w:val="00747BA5"/>
    <w:rPr>
      <w:color w:val="0563C1" w:themeColor="hyperlink"/>
      <w:u w:val="single"/>
    </w:rPr>
  </w:style>
  <w:style w:type="character" w:styleId="Feloldatlanmegemlts">
    <w:name w:val="Unresolved Mention"/>
    <w:basedOn w:val="Bekezdsalapbettpusa"/>
    <w:uiPriority w:val="99"/>
    <w:semiHidden/>
    <w:unhideWhenUsed/>
    <w:rsid w:val="00747BA5"/>
    <w:rPr>
      <w:color w:val="605E5C"/>
      <w:shd w:val="clear" w:color="auto" w:fill="E1DFDD"/>
    </w:rPr>
  </w:style>
  <w:style w:type="table" w:styleId="Rcsostblzat">
    <w:name w:val="Table Grid"/>
    <w:basedOn w:val="Normltblzat"/>
    <w:uiPriority w:val="39"/>
    <w:rsid w:val="004460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1510353">
      <w:bodyDiv w:val="1"/>
      <w:marLeft w:val="0"/>
      <w:marRight w:val="0"/>
      <w:marTop w:val="0"/>
      <w:marBottom w:val="0"/>
      <w:divBdr>
        <w:top w:val="none" w:sz="0" w:space="0" w:color="auto"/>
        <w:left w:val="none" w:sz="0" w:space="0" w:color="auto"/>
        <w:bottom w:val="none" w:sz="0" w:space="0" w:color="auto"/>
        <w:right w:val="none" w:sz="0" w:space="0" w:color="auto"/>
      </w:divBdr>
    </w:div>
    <w:div w:id="227964733">
      <w:bodyDiv w:val="1"/>
      <w:marLeft w:val="0"/>
      <w:marRight w:val="0"/>
      <w:marTop w:val="0"/>
      <w:marBottom w:val="0"/>
      <w:divBdr>
        <w:top w:val="none" w:sz="0" w:space="0" w:color="auto"/>
        <w:left w:val="none" w:sz="0" w:space="0" w:color="auto"/>
        <w:bottom w:val="none" w:sz="0" w:space="0" w:color="auto"/>
        <w:right w:val="none" w:sz="0" w:space="0" w:color="auto"/>
      </w:divBdr>
    </w:div>
    <w:div w:id="261837511">
      <w:bodyDiv w:val="1"/>
      <w:marLeft w:val="0"/>
      <w:marRight w:val="0"/>
      <w:marTop w:val="0"/>
      <w:marBottom w:val="0"/>
      <w:divBdr>
        <w:top w:val="none" w:sz="0" w:space="0" w:color="auto"/>
        <w:left w:val="none" w:sz="0" w:space="0" w:color="auto"/>
        <w:bottom w:val="none" w:sz="0" w:space="0" w:color="auto"/>
        <w:right w:val="none" w:sz="0" w:space="0" w:color="auto"/>
      </w:divBdr>
    </w:div>
    <w:div w:id="367418711">
      <w:bodyDiv w:val="1"/>
      <w:marLeft w:val="0"/>
      <w:marRight w:val="0"/>
      <w:marTop w:val="0"/>
      <w:marBottom w:val="0"/>
      <w:divBdr>
        <w:top w:val="none" w:sz="0" w:space="0" w:color="auto"/>
        <w:left w:val="none" w:sz="0" w:space="0" w:color="auto"/>
        <w:bottom w:val="none" w:sz="0" w:space="0" w:color="auto"/>
        <w:right w:val="none" w:sz="0" w:space="0" w:color="auto"/>
      </w:divBdr>
    </w:div>
    <w:div w:id="500896957">
      <w:bodyDiv w:val="1"/>
      <w:marLeft w:val="0"/>
      <w:marRight w:val="0"/>
      <w:marTop w:val="0"/>
      <w:marBottom w:val="0"/>
      <w:divBdr>
        <w:top w:val="none" w:sz="0" w:space="0" w:color="auto"/>
        <w:left w:val="none" w:sz="0" w:space="0" w:color="auto"/>
        <w:bottom w:val="none" w:sz="0" w:space="0" w:color="auto"/>
        <w:right w:val="none" w:sz="0" w:space="0" w:color="auto"/>
      </w:divBdr>
    </w:div>
    <w:div w:id="545607373">
      <w:bodyDiv w:val="1"/>
      <w:marLeft w:val="0"/>
      <w:marRight w:val="0"/>
      <w:marTop w:val="0"/>
      <w:marBottom w:val="0"/>
      <w:divBdr>
        <w:top w:val="none" w:sz="0" w:space="0" w:color="auto"/>
        <w:left w:val="none" w:sz="0" w:space="0" w:color="auto"/>
        <w:bottom w:val="none" w:sz="0" w:space="0" w:color="auto"/>
        <w:right w:val="none" w:sz="0" w:space="0" w:color="auto"/>
      </w:divBdr>
    </w:div>
    <w:div w:id="819614083">
      <w:bodyDiv w:val="1"/>
      <w:marLeft w:val="0"/>
      <w:marRight w:val="0"/>
      <w:marTop w:val="0"/>
      <w:marBottom w:val="0"/>
      <w:divBdr>
        <w:top w:val="none" w:sz="0" w:space="0" w:color="auto"/>
        <w:left w:val="none" w:sz="0" w:space="0" w:color="auto"/>
        <w:bottom w:val="none" w:sz="0" w:space="0" w:color="auto"/>
        <w:right w:val="none" w:sz="0" w:space="0" w:color="auto"/>
      </w:divBdr>
    </w:div>
    <w:div w:id="965700404">
      <w:bodyDiv w:val="1"/>
      <w:marLeft w:val="0"/>
      <w:marRight w:val="0"/>
      <w:marTop w:val="0"/>
      <w:marBottom w:val="0"/>
      <w:divBdr>
        <w:top w:val="none" w:sz="0" w:space="0" w:color="auto"/>
        <w:left w:val="none" w:sz="0" w:space="0" w:color="auto"/>
        <w:bottom w:val="none" w:sz="0" w:space="0" w:color="auto"/>
        <w:right w:val="none" w:sz="0" w:space="0" w:color="auto"/>
      </w:divBdr>
    </w:div>
    <w:div w:id="1138382600">
      <w:bodyDiv w:val="1"/>
      <w:marLeft w:val="0"/>
      <w:marRight w:val="0"/>
      <w:marTop w:val="0"/>
      <w:marBottom w:val="0"/>
      <w:divBdr>
        <w:top w:val="none" w:sz="0" w:space="0" w:color="auto"/>
        <w:left w:val="none" w:sz="0" w:space="0" w:color="auto"/>
        <w:bottom w:val="none" w:sz="0" w:space="0" w:color="auto"/>
        <w:right w:val="none" w:sz="0" w:space="0" w:color="auto"/>
      </w:divBdr>
    </w:div>
    <w:div w:id="1809781730">
      <w:bodyDiv w:val="1"/>
      <w:marLeft w:val="0"/>
      <w:marRight w:val="0"/>
      <w:marTop w:val="0"/>
      <w:marBottom w:val="0"/>
      <w:divBdr>
        <w:top w:val="none" w:sz="0" w:space="0" w:color="auto"/>
        <w:left w:val="none" w:sz="0" w:space="0" w:color="auto"/>
        <w:bottom w:val="none" w:sz="0" w:space="0" w:color="auto"/>
        <w:right w:val="none" w:sz="0" w:space="0" w:color="auto"/>
      </w:divBdr>
    </w:div>
    <w:div w:id="1868330372">
      <w:bodyDiv w:val="1"/>
      <w:marLeft w:val="0"/>
      <w:marRight w:val="0"/>
      <w:marTop w:val="0"/>
      <w:marBottom w:val="0"/>
      <w:divBdr>
        <w:top w:val="none" w:sz="0" w:space="0" w:color="auto"/>
        <w:left w:val="none" w:sz="0" w:space="0" w:color="auto"/>
        <w:bottom w:val="none" w:sz="0" w:space="0" w:color="auto"/>
        <w:right w:val="none" w:sz="0" w:space="0" w:color="auto"/>
      </w:divBdr>
    </w:div>
    <w:div w:id="19010206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header" Target="header2.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g"/><Relationship Id="rId40" Type="http://schemas.openxmlformats.org/officeDocument/2006/relationships/image" Target="media/image33.jpe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header" Target="header3.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jpeg"/><Relationship Id="rId27" Type="http://schemas.openxmlformats.org/officeDocument/2006/relationships/image" Target="media/image20.JP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footer" Target="footer1.xml"/><Relationship Id="rId8" Type="http://schemas.openxmlformats.org/officeDocument/2006/relationships/image" Target="media/image1.jpg"/><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9.jpeg"/></Relationships>
</file>

<file path=word/_rels/header2.xml.rels><?xml version="1.0" encoding="UTF-8" standalone="yes"?>
<Relationships xmlns="http://schemas.openxmlformats.org/package/2006/relationships"><Relationship Id="rId1" Type="http://schemas.openxmlformats.org/officeDocument/2006/relationships/image" Target="media/image39.jpeg"/></Relationships>
</file>

<file path=word/_rels/header3.xml.rels><?xml version="1.0" encoding="UTF-8" standalone="yes"?>
<Relationships xmlns="http://schemas.openxmlformats.org/package/2006/relationships"><Relationship Id="rId1" Type="http://schemas.openxmlformats.org/officeDocument/2006/relationships/image" Target="media/image39.jpe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94A728-1B74-44D9-9851-F908D452CB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222</TotalTime>
  <Pages>117</Pages>
  <Words>22556</Words>
  <Characters>155643</Characters>
  <Application>Microsoft Office Word</Application>
  <DocSecurity>0</DocSecurity>
  <Lines>1297</Lines>
  <Paragraphs>355</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177844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Felhasználó</dc:creator>
  <cp:keywords/>
  <dc:description/>
  <cp:lastModifiedBy>Aipa Kft</cp:lastModifiedBy>
  <cp:revision>12</cp:revision>
  <cp:lastPrinted>2025-03-13T17:11:00Z</cp:lastPrinted>
  <dcterms:created xsi:type="dcterms:W3CDTF">2025-03-13T12:47:00Z</dcterms:created>
  <dcterms:modified xsi:type="dcterms:W3CDTF">2025-03-13T17:25:00Z</dcterms:modified>
</cp:coreProperties>
</file>