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96" w:rsidRPr="00B34982" w:rsidRDefault="0090637E" w:rsidP="00152296">
      <w:pPr>
        <w:tabs>
          <w:tab w:val="left" w:pos="2268"/>
        </w:tabs>
        <w:jc w:val="center"/>
        <w:rPr>
          <w:rFonts w:cstheme="minorHAnsi"/>
          <w:b/>
          <w:bCs/>
          <w:sz w:val="24"/>
          <w:szCs w:val="24"/>
        </w:rPr>
      </w:pPr>
      <w:r w:rsidRPr="00B34982">
        <w:rPr>
          <w:rFonts w:cstheme="minorHAnsi"/>
          <w:b/>
          <w:bCs/>
          <w:sz w:val="24"/>
          <w:szCs w:val="24"/>
        </w:rPr>
        <w:t>TÁJÉKOZTATÓ</w:t>
      </w:r>
      <w:r w:rsidR="00152296" w:rsidRPr="00B34982">
        <w:rPr>
          <w:rFonts w:cstheme="minorHAnsi"/>
          <w:b/>
          <w:bCs/>
          <w:sz w:val="24"/>
          <w:szCs w:val="24"/>
        </w:rPr>
        <w:t xml:space="preserve"> </w:t>
      </w:r>
      <w:r w:rsidR="002E08CF" w:rsidRPr="00B34982">
        <w:rPr>
          <w:rFonts w:cstheme="minorHAnsi"/>
          <w:b/>
          <w:bCs/>
          <w:sz w:val="24"/>
          <w:szCs w:val="24"/>
        </w:rPr>
        <w:t xml:space="preserve">A </w:t>
      </w:r>
      <w:r w:rsidR="00927C9E" w:rsidRPr="00B34982">
        <w:rPr>
          <w:rFonts w:cstheme="minorHAnsi"/>
          <w:b/>
          <w:bCs/>
          <w:sz w:val="24"/>
          <w:szCs w:val="24"/>
        </w:rPr>
        <w:t>KÖZÉRDEKŰ BEJELENTÉSEK ÉS PANASZOK</w:t>
      </w:r>
      <w:r w:rsidRPr="00B34982">
        <w:rPr>
          <w:rFonts w:cstheme="minorHAnsi"/>
          <w:b/>
          <w:bCs/>
          <w:sz w:val="24"/>
          <w:szCs w:val="24"/>
        </w:rPr>
        <w:t xml:space="preserve"> BENYÚJTÁSÁRÓL</w:t>
      </w:r>
      <w:r w:rsidR="00CF5A35" w:rsidRPr="00B34982">
        <w:rPr>
          <w:rFonts w:cstheme="minorHAnsi"/>
          <w:b/>
          <w:bCs/>
          <w:sz w:val="24"/>
          <w:szCs w:val="24"/>
        </w:rPr>
        <w:t xml:space="preserve"> </w:t>
      </w:r>
    </w:p>
    <w:p w:rsidR="00927C9E" w:rsidRPr="000F31CA" w:rsidRDefault="00927C9E" w:rsidP="00CF5A35">
      <w:pPr>
        <w:ind w:left="2694" w:hanging="1278"/>
        <w:jc w:val="center"/>
        <w:rPr>
          <w:rFonts w:cstheme="minorHAnsi"/>
          <w:sz w:val="24"/>
          <w:szCs w:val="24"/>
        </w:rPr>
      </w:pPr>
    </w:p>
    <w:p w:rsidR="006F7856" w:rsidRPr="000F31CA" w:rsidRDefault="006F7856" w:rsidP="006F7856">
      <w:pPr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sz w:val="24"/>
          <w:szCs w:val="24"/>
        </w:rPr>
        <w:t>A panaszokat, közérdekű bejelentéseket a panaszokról és a közérdekű bejelentésekről szóló 2013. évi CLXV. törvény alapján kell elbírálni.</w:t>
      </w:r>
    </w:p>
    <w:p w:rsidR="006F7856" w:rsidRPr="000F31CA" w:rsidRDefault="006F7856" w:rsidP="00127195">
      <w:pPr>
        <w:spacing w:after="0"/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sz w:val="24"/>
          <w:szCs w:val="24"/>
        </w:rPr>
        <w:t xml:space="preserve">Panasszal, közérdekű bejelentéssel vagy javaslattal bárki fordulhat szóban (személyesen ügyfélfogadási időben), </w:t>
      </w:r>
      <w:r w:rsidRPr="0096699C">
        <w:rPr>
          <w:rFonts w:cstheme="minorHAnsi"/>
          <w:sz w:val="24"/>
          <w:szCs w:val="24"/>
        </w:rPr>
        <w:t>telefonon,</w:t>
      </w:r>
      <w:r w:rsidRPr="000F31CA">
        <w:rPr>
          <w:rFonts w:cstheme="minorHAnsi"/>
          <w:sz w:val="24"/>
          <w:szCs w:val="24"/>
        </w:rPr>
        <w:t xml:space="preserve"> írásban (postai úton), vagy elektronikus úton (e-mailben) Kecskemét Megyei Jogú Város Polgármesteri Hivatal</w:t>
      </w:r>
      <w:r w:rsidR="00282CB7" w:rsidRPr="000F31CA">
        <w:rPr>
          <w:rFonts w:cstheme="minorHAnsi"/>
          <w:sz w:val="24"/>
          <w:szCs w:val="24"/>
        </w:rPr>
        <w:t>ához</w:t>
      </w:r>
      <w:r w:rsidRPr="000F31CA">
        <w:rPr>
          <w:rFonts w:cstheme="minorHAnsi"/>
          <w:sz w:val="24"/>
          <w:szCs w:val="24"/>
        </w:rPr>
        <w:t xml:space="preserve"> </w:t>
      </w:r>
      <w:r w:rsidR="00282CB7" w:rsidRPr="000F31CA">
        <w:rPr>
          <w:rFonts w:cstheme="minorHAnsi"/>
          <w:sz w:val="24"/>
          <w:szCs w:val="24"/>
        </w:rPr>
        <w:t>(továbbiakban: Hivatal).</w:t>
      </w:r>
    </w:p>
    <w:p w:rsidR="00282CB7" w:rsidRPr="000F31CA" w:rsidRDefault="00924A0A" w:rsidP="00127195">
      <w:pPr>
        <w:pStyle w:val="Listaszerbekezds"/>
        <w:spacing w:after="0"/>
        <w:ind w:left="0"/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b/>
          <w:bCs/>
          <w:i/>
          <w:sz w:val="24"/>
          <w:szCs w:val="24"/>
        </w:rPr>
        <w:t xml:space="preserve">A </w:t>
      </w:r>
      <w:r w:rsidR="00282CB7" w:rsidRPr="000F31CA">
        <w:rPr>
          <w:rFonts w:cstheme="minorHAnsi"/>
          <w:b/>
          <w:bCs/>
          <w:i/>
          <w:sz w:val="24"/>
          <w:szCs w:val="24"/>
        </w:rPr>
        <w:t>panasz</w:t>
      </w:r>
      <w:r w:rsidR="00282CB7" w:rsidRPr="000F31CA">
        <w:rPr>
          <w:rFonts w:cstheme="minorHAnsi"/>
          <w:sz w:val="24"/>
          <w:szCs w:val="24"/>
        </w:rPr>
        <w:t xml:space="preserve"> olyan kérelem, amely egyéni jog vagy érdeksérelem megszüntetésére irányul, és elintézése nem tartozik más – így különösen bírósági, közigazgatási – eljárás hatálya alá. A panasz javaslatot is tartalmazhat</w:t>
      </w:r>
      <w:r w:rsidR="0096699C">
        <w:rPr>
          <w:rFonts w:cstheme="minorHAnsi"/>
          <w:sz w:val="24"/>
          <w:szCs w:val="24"/>
        </w:rPr>
        <w:t>.</w:t>
      </w:r>
    </w:p>
    <w:p w:rsidR="00282CB7" w:rsidRPr="000F31CA" w:rsidRDefault="00924A0A" w:rsidP="00127195">
      <w:pPr>
        <w:pStyle w:val="Listaszerbekezds"/>
        <w:spacing w:after="0"/>
        <w:ind w:left="0"/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b/>
          <w:bCs/>
          <w:i/>
          <w:sz w:val="24"/>
          <w:szCs w:val="24"/>
        </w:rPr>
        <w:t xml:space="preserve">A </w:t>
      </w:r>
      <w:r w:rsidR="00282CB7" w:rsidRPr="000F31CA">
        <w:rPr>
          <w:rFonts w:cstheme="minorHAnsi"/>
          <w:b/>
          <w:bCs/>
          <w:i/>
          <w:sz w:val="24"/>
          <w:szCs w:val="24"/>
        </w:rPr>
        <w:t>közérdekű bejelentés</w:t>
      </w:r>
      <w:r w:rsidR="00282CB7" w:rsidRPr="000F31CA">
        <w:rPr>
          <w:rFonts w:cstheme="minorHAnsi"/>
          <w:i/>
          <w:sz w:val="24"/>
          <w:szCs w:val="24"/>
        </w:rPr>
        <w:t>:</w:t>
      </w:r>
      <w:r w:rsidR="00282CB7" w:rsidRPr="000F31CA">
        <w:rPr>
          <w:rFonts w:cstheme="minorHAnsi"/>
          <w:sz w:val="24"/>
          <w:szCs w:val="24"/>
        </w:rPr>
        <w:t xml:space="preserve"> olyan körülményre hívja fel a figyelmet, amelynek orvoslása vagy megszüntetése a közösség vagy az egész társadalom érdekét szolgálja. A közérdekű bejelentés javaslatot is tartalmazhat</w:t>
      </w:r>
      <w:r w:rsidR="001E6081">
        <w:rPr>
          <w:rFonts w:cstheme="minorHAnsi"/>
          <w:sz w:val="24"/>
          <w:szCs w:val="24"/>
        </w:rPr>
        <w:t>.</w:t>
      </w:r>
    </w:p>
    <w:p w:rsidR="00924A0A" w:rsidRPr="000F31CA" w:rsidRDefault="00924A0A" w:rsidP="00127195">
      <w:pPr>
        <w:pStyle w:val="Listaszerbekezds"/>
        <w:spacing w:after="0"/>
        <w:ind w:left="0"/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b/>
          <w:bCs/>
          <w:i/>
          <w:sz w:val="24"/>
          <w:szCs w:val="24"/>
        </w:rPr>
        <w:t xml:space="preserve">A </w:t>
      </w:r>
      <w:r w:rsidR="00282CB7" w:rsidRPr="000F31CA">
        <w:rPr>
          <w:rFonts w:cstheme="minorHAnsi"/>
          <w:b/>
          <w:bCs/>
          <w:i/>
          <w:sz w:val="24"/>
          <w:szCs w:val="24"/>
        </w:rPr>
        <w:t>közérdekű bejelentésekkel és panaszokkal kapcsolatos eljárás</w:t>
      </w:r>
      <w:r w:rsidR="00282CB7" w:rsidRPr="000F31CA">
        <w:rPr>
          <w:rFonts w:cstheme="minorHAnsi"/>
          <w:i/>
          <w:sz w:val="24"/>
          <w:szCs w:val="24"/>
        </w:rPr>
        <w:t>:</w:t>
      </w:r>
      <w:r w:rsidR="00282CB7" w:rsidRPr="000F31CA">
        <w:rPr>
          <w:rFonts w:cstheme="minorHAnsi"/>
          <w:sz w:val="24"/>
          <w:szCs w:val="24"/>
        </w:rPr>
        <w:t xml:space="preserve"> olyan speciális eljárás, amelyben az eljáró szervezeti egységnek az a feladata, hogy a panaszban, illetve a </w:t>
      </w:r>
      <w:r w:rsidR="001E6081">
        <w:rPr>
          <w:rFonts w:cstheme="minorHAnsi"/>
          <w:sz w:val="24"/>
          <w:szCs w:val="24"/>
        </w:rPr>
        <w:t xml:space="preserve">közérdekű </w:t>
      </w:r>
      <w:r w:rsidR="00282CB7" w:rsidRPr="000F31CA">
        <w:rPr>
          <w:rFonts w:cstheme="minorHAnsi"/>
          <w:sz w:val="24"/>
          <w:szCs w:val="24"/>
        </w:rPr>
        <w:t xml:space="preserve">bejelentésben foglaltak kivizsgálása után a panaszost vagy a </w:t>
      </w:r>
      <w:r w:rsidR="00B34982">
        <w:rPr>
          <w:rFonts w:cstheme="minorHAnsi"/>
          <w:sz w:val="24"/>
          <w:szCs w:val="24"/>
        </w:rPr>
        <w:t xml:space="preserve">közérdekű </w:t>
      </w:r>
      <w:r w:rsidR="00282CB7" w:rsidRPr="000F31CA">
        <w:rPr>
          <w:rFonts w:cstheme="minorHAnsi"/>
          <w:sz w:val="24"/>
          <w:szCs w:val="24"/>
        </w:rPr>
        <w:t>bejelentőt a megtett intézkedésről vagy az intézkedés mellőzésének indokairól értesítse.</w:t>
      </w:r>
    </w:p>
    <w:p w:rsidR="00F222D1" w:rsidRPr="000F31CA" w:rsidRDefault="00924A0A" w:rsidP="00127195">
      <w:pPr>
        <w:pStyle w:val="Listaszerbekezds"/>
        <w:spacing w:after="0"/>
        <w:ind w:left="0"/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b/>
          <w:bCs/>
          <w:sz w:val="24"/>
          <w:szCs w:val="24"/>
        </w:rPr>
        <w:t>N</w:t>
      </w:r>
      <w:r w:rsidR="00F222D1" w:rsidRPr="000F31CA">
        <w:rPr>
          <w:rFonts w:cstheme="minorHAnsi"/>
          <w:b/>
          <w:bCs/>
          <w:sz w:val="24"/>
          <w:szCs w:val="24"/>
        </w:rPr>
        <w:t xml:space="preserve">em minősül </w:t>
      </w:r>
      <w:r w:rsidR="00E86CB8" w:rsidRPr="000F31CA">
        <w:rPr>
          <w:rFonts w:cstheme="minorHAnsi"/>
          <w:b/>
          <w:bCs/>
          <w:sz w:val="24"/>
          <w:szCs w:val="24"/>
        </w:rPr>
        <w:t>panasznak, közérdekű bejelentésnek</w:t>
      </w:r>
      <w:r w:rsidR="00E86CB8" w:rsidRPr="000F31CA">
        <w:rPr>
          <w:rFonts w:cstheme="minorHAnsi"/>
          <w:sz w:val="24"/>
          <w:szCs w:val="24"/>
        </w:rPr>
        <w:t xml:space="preserve"> a </w:t>
      </w:r>
      <w:r w:rsidR="00F222D1" w:rsidRPr="000F31CA">
        <w:rPr>
          <w:rFonts w:cstheme="minorHAnsi"/>
          <w:sz w:val="24"/>
          <w:szCs w:val="24"/>
        </w:rPr>
        <w:t>bírósági vagy közigazgatási eljárás hatálya alá tartozó ügyekkel összefüggésben benyújtott beadvány, kérel</w:t>
      </w:r>
      <w:r w:rsidRPr="000F31CA">
        <w:rPr>
          <w:rFonts w:cstheme="minorHAnsi"/>
          <w:sz w:val="24"/>
          <w:szCs w:val="24"/>
        </w:rPr>
        <w:t>em</w:t>
      </w:r>
      <w:r w:rsidR="00F222D1" w:rsidRPr="000F31CA">
        <w:rPr>
          <w:rFonts w:cstheme="minorHAnsi"/>
          <w:sz w:val="24"/>
          <w:szCs w:val="24"/>
        </w:rPr>
        <w:t xml:space="preserve">, egyéb irat.  </w:t>
      </w:r>
    </w:p>
    <w:p w:rsidR="00B34982" w:rsidRDefault="00B34982" w:rsidP="00127195">
      <w:pPr>
        <w:spacing w:after="0"/>
        <w:rPr>
          <w:rFonts w:cstheme="minorHAnsi"/>
          <w:sz w:val="24"/>
          <w:szCs w:val="24"/>
        </w:rPr>
      </w:pPr>
    </w:p>
    <w:p w:rsidR="00B34982" w:rsidRDefault="00B34982" w:rsidP="00127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KÖZÉRDEKŰ BEJELENTÉSEK PANASZOK BENYÚJTÁSÁNAK MÓDJA</w:t>
      </w:r>
    </w:p>
    <w:p w:rsidR="00B34982" w:rsidRDefault="00B34982" w:rsidP="00127195">
      <w:pPr>
        <w:spacing w:after="0"/>
        <w:rPr>
          <w:rFonts w:cstheme="minorHAnsi"/>
          <w:sz w:val="24"/>
          <w:szCs w:val="24"/>
        </w:rPr>
      </w:pPr>
    </w:p>
    <w:p w:rsidR="00640531" w:rsidRPr="000F31CA" w:rsidRDefault="00696553" w:rsidP="00127195">
      <w:pPr>
        <w:spacing w:after="0"/>
        <w:rPr>
          <w:rFonts w:cstheme="minorHAnsi"/>
          <w:b/>
          <w:sz w:val="24"/>
          <w:szCs w:val="24"/>
        </w:rPr>
      </w:pPr>
      <w:r w:rsidRPr="000F31CA">
        <w:rPr>
          <w:rFonts w:cstheme="minorHAnsi"/>
          <w:sz w:val="24"/>
          <w:szCs w:val="24"/>
        </w:rPr>
        <w:t>Panas</w:t>
      </w:r>
      <w:r w:rsidR="005A48E4" w:rsidRPr="000F31CA">
        <w:rPr>
          <w:rFonts w:cstheme="minorHAnsi"/>
          <w:sz w:val="24"/>
          <w:szCs w:val="24"/>
        </w:rPr>
        <w:t>z</w:t>
      </w:r>
      <w:r w:rsidRPr="000F31CA">
        <w:rPr>
          <w:rFonts w:cstheme="minorHAnsi"/>
          <w:sz w:val="24"/>
          <w:szCs w:val="24"/>
        </w:rPr>
        <w:t xml:space="preserve">, közérdekű bejelentés </w:t>
      </w:r>
      <w:r w:rsidRPr="00B34982">
        <w:rPr>
          <w:rFonts w:cstheme="minorHAnsi"/>
          <w:sz w:val="24"/>
          <w:szCs w:val="24"/>
        </w:rPr>
        <w:t>a</w:t>
      </w:r>
      <w:r w:rsidRPr="000F31CA">
        <w:rPr>
          <w:rFonts w:cstheme="minorHAnsi"/>
          <w:sz w:val="24"/>
          <w:szCs w:val="24"/>
        </w:rPr>
        <w:t xml:space="preserve">z alábbi elérhetőségen tehető </w:t>
      </w:r>
      <w:r w:rsidR="005A48E4" w:rsidRPr="000F31CA">
        <w:rPr>
          <w:rFonts w:cstheme="minorHAnsi"/>
          <w:sz w:val="24"/>
          <w:szCs w:val="24"/>
        </w:rPr>
        <w:t>meg</w:t>
      </w:r>
      <w:r w:rsidRPr="000F31CA">
        <w:rPr>
          <w:rFonts w:cstheme="minorHAnsi"/>
          <w:sz w:val="24"/>
          <w:szCs w:val="24"/>
        </w:rPr>
        <w:t>:</w:t>
      </w:r>
    </w:p>
    <w:p w:rsidR="005E0B03" w:rsidRPr="000F31CA" w:rsidRDefault="005E0B03" w:rsidP="00127195">
      <w:pPr>
        <w:pStyle w:val="Listaszerbekezds"/>
        <w:spacing w:after="0"/>
        <w:ind w:left="786"/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b/>
          <w:bCs/>
          <w:sz w:val="24"/>
          <w:szCs w:val="24"/>
        </w:rPr>
        <w:t>szóban</w:t>
      </w:r>
      <w:r w:rsidRPr="000F31CA">
        <w:rPr>
          <w:rFonts w:cstheme="minorHAnsi"/>
          <w:sz w:val="24"/>
          <w:szCs w:val="24"/>
        </w:rPr>
        <w:t xml:space="preserve">: személyesen ügyfélfogadási időben az ügyfélszolgálati irodákban </w:t>
      </w:r>
    </w:p>
    <w:p w:rsidR="007A3A5E" w:rsidRPr="000F31CA" w:rsidRDefault="00D75BA9" w:rsidP="00127195">
      <w:pPr>
        <w:pStyle w:val="Listaszerbekezds"/>
        <w:spacing w:after="0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5A48E4" w:rsidRPr="000F31CA">
        <w:rPr>
          <w:rFonts w:cstheme="minorHAnsi"/>
          <w:sz w:val="24"/>
          <w:szCs w:val="24"/>
        </w:rPr>
        <w:t>bővebb információ Kecskemét város hon</w:t>
      </w:r>
      <w:r w:rsidR="001A7436">
        <w:rPr>
          <w:rFonts w:cstheme="minorHAnsi"/>
          <w:sz w:val="24"/>
          <w:szCs w:val="24"/>
        </w:rPr>
        <w:t xml:space="preserve">lapján </w:t>
      </w:r>
      <w:hyperlink r:id="rId7" w:history="1">
        <w:r w:rsidR="001A7436">
          <w:rPr>
            <w:rStyle w:val="Hiperhivatkozs"/>
          </w:rPr>
          <w:t>http://kecskemet.hu/?r=224&amp;l=</w:t>
        </w:r>
      </w:hyperlink>
      <w:r w:rsidR="001A7436">
        <w:t>)</w:t>
      </w:r>
    </w:p>
    <w:p w:rsidR="00696553" w:rsidRPr="000F31CA" w:rsidRDefault="007A3A5E" w:rsidP="00127195">
      <w:pPr>
        <w:pStyle w:val="Listaszerbekezds"/>
        <w:spacing w:after="0"/>
        <w:ind w:left="786"/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b/>
          <w:bCs/>
          <w:sz w:val="24"/>
          <w:szCs w:val="24"/>
        </w:rPr>
        <w:t>postai úton</w:t>
      </w:r>
      <w:r w:rsidRPr="000F31CA">
        <w:rPr>
          <w:rFonts w:cstheme="minorHAnsi"/>
          <w:sz w:val="24"/>
          <w:szCs w:val="24"/>
        </w:rPr>
        <w:t xml:space="preserve">: </w:t>
      </w:r>
      <w:r w:rsidR="00696553" w:rsidRPr="000F31CA">
        <w:rPr>
          <w:rFonts w:cstheme="minorHAnsi"/>
          <w:sz w:val="24"/>
          <w:szCs w:val="24"/>
        </w:rPr>
        <w:t>Kecskemét Megyei Jogú Város Polgármesteri Hivatal 6000 Kecskemét, Kossuth tér 1.</w:t>
      </w:r>
    </w:p>
    <w:p w:rsidR="00696553" w:rsidRPr="0008387F" w:rsidRDefault="007A3A5E" w:rsidP="00127195">
      <w:pPr>
        <w:pStyle w:val="Listaszerbekezds"/>
        <w:spacing w:after="0"/>
        <w:ind w:left="786"/>
        <w:jc w:val="both"/>
        <w:rPr>
          <w:rFonts w:cstheme="minorHAnsi"/>
          <w:sz w:val="24"/>
          <w:szCs w:val="24"/>
        </w:rPr>
      </w:pPr>
      <w:r w:rsidRPr="0008387F">
        <w:rPr>
          <w:rFonts w:cstheme="minorHAnsi"/>
          <w:b/>
          <w:bCs/>
          <w:sz w:val="24"/>
          <w:szCs w:val="24"/>
        </w:rPr>
        <w:t xml:space="preserve">elektronikus úton </w:t>
      </w:r>
      <w:r w:rsidR="00696553" w:rsidRPr="0008387F">
        <w:rPr>
          <w:rFonts w:cstheme="minorHAnsi"/>
          <w:b/>
          <w:bCs/>
          <w:sz w:val="24"/>
          <w:szCs w:val="24"/>
        </w:rPr>
        <w:t>e-mail</w:t>
      </w:r>
      <w:r w:rsidRPr="0008387F">
        <w:rPr>
          <w:rFonts w:cstheme="minorHAnsi"/>
          <w:b/>
          <w:bCs/>
          <w:sz w:val="24"/>
          <w:szCs w:val="24"/>
        </w:rPr>
        <w:t>ben</w:t>
      </w:r>
      <w:r w:rsidR="00696553" w:rsidRPr="0008387F">
        <w:rPr>
          <w:rFonts w:cstheme="minorHAnsi"/>
          <w:sz w:val="24"/>
          <w:szCs w:val="24"/>
        </w:rPr>
        <w:t>: ugyfelszolgalat@kecskemet.hu</w:t>
      </w:r>
    </w:p>
    <w:p w:rsidR="00696553" w:rsidRPr="000F31CA" w:rsidRDefault="001E6081" w:rsidP="00127195">
      <w:pPr>
        <w:pStyle w:val="Listaszerbekezds"/>
        <w:spacing w:after="0"/>
        <w:ind w:left="786"/>
        <w:jc w:val="both"/>
        <w:rPr>
          <w:rFonts w:cstheme="minorHAnsi"/>
          <w:sz w:val="24"/>
          <w:szCs w:val="24"/>
        </w:rPr>
      </w:pPr>
      <w:r w:rsidRPr="001E6081">
        <w:rPr>
          <w:rFonts w:cstheme="minorHAnsi"/>
          <w:b/>
          <w:bCs/>
          <w:color w:val="000000"/>
          <w:sz w:val="24"/>
          <w:szCs w:val="24"/>
          <w:shd w:val="clear" w:color="auto" w:fill="FFFFFF" w:themeFill="background1"/>
        </w:rPr>
        <w:t xml:space="preserve">telefonon: </w:t>
      </w:r>
      <w:r w:rsidRPr="001E6081">
        <w:rPr>
          <w:rFonts w:cstheme="minorHAnsi"/>
          <w:color w:val="000000"/>
          <w:sz w:val="24"/>
          <w:szCs w:val="24"/>
          <w:shd w:val="clear" w:color="auto" w:fill="FFFFFF" w:themeFill="background1"/>
        </w:rPr>
        <w:t>zöldszám</w:t>
      </w:r>
      <w:r w:rsidR="00696553" w:rsidRPr="001E6081">
        <w:rPr>
          <w:rFonts w:cstheme="minorHAnsi"/>
          <w:color w:val="000000"/>
          <w:sz w:val="24"/>
          <w:szCs w:val="24"/>
          <w:shd w:val="clear" w:color="auto" w:fill="FFFFFF" w:themeFill="background1"/>
        </w:rPr>
        <w:t>+36-80/203-737</w:t>
      </w:r>
      <w:r w:rsidR="007A3A5E" w:rsidRPr="001E6081">
        <w:rPr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 és 76/513-513 (2355 mellék)</w:t>
      </w:r>
      <w:r w:rsidR="00696553" w:rsidRPr="001E6081">
        <w:rPr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96553" w:rsidRPr="000F31CA">
        <w:rPr>
          <w:rFonts w:cstheme="minorHAnsi"/>
          <w:color w:val="000000"/>
          <w:sz w:val="24"/>
          <w:szCs w:val="24"/>
          <w:shd w:val="clear" w:color="auto" w:fill="E8E8DF"/>
        </w:rPr>
        <w:t xml:space="preserve">  </w:t>
      </w:r>
    </w:p>
    <w:p w:rsidR="00BC79BF" w:rsidRPr="000F31CA" w:rsidRDefault="00BC79BF" w:rsidP="00127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sz w:val="24"/>
          <w:szCs w:val="24"/>
        </w:rPr>
        <w:t xml:space="preserve">A közérdekű bejelentést, panaszt a legcélszerűbb írásban vagy elektronikus úton eljuttatni </w:t>
      </w:r>
      <w:r w:rsidR="00935C71" w:rsidRPr="000F31CA">
        <w:rPr>
          <w:rFonts w:cstheme="minorHAnsi"/>
          <w:sz w:val="24"/>
          <w:szCs w:val="24"/>
        </w:rPr>
        <w:t>a</w:t>
      </w:r>
      <w:r w:rsidR="0008387F">
        <w:rPr>
          <w:rFonts w:cstheme="minorHAnsi"/>
          <w:sz w:val="24"/>
          <w:szCs w:val="24"/>
        </w:rPr>
        <w:t xml:space="preserve"> </w:t>
      </w:r>
      <w:r w:rsidR="00935C71" w:rsidRPr="0008387F">
        <w:rPr>
          <w:rFonts w:cstheme="minorHAnsi"/>
          <w:sz w:val="24"/>
          <w:szCs w:val="24"/>
        </w:rPr>
        <w:t>megjelölt elérhetőség</w:t>
      </w:r>
      <w:r w:rsidR="006032C7" w:rsidRPr="0008387F">
        <w:rPr>
          <w:rFonts w:cstheme="minorHAnsi"/>
          <w:sz w:val="24"/>
          <w:szCs w:val="24"/>
        </w:rPr>
        <w:t>re</w:t>
      </w:r>
      <w:r w:rsidR="006032C7" w:rsidRPr="000F31CA">
        <w:rPr>
          <w:rFonts w:cstheme="minorHAnsi"/>
          <w:sz w:val="24"/>
          <w:szCs w:val="24"/>
        </w:rPr>
        <w:t>.</w:t>
      </w:r>
      <w:r w:rsidRPr="000F31CA">
        <w:rPr>
          <w:rFonts w:cstheme="minorHAnsi"/>
          <w:sz w:val="24"/>
          <w:szCs w:val="24"/>
        </w:rPr>
        <w:t xml:space="preserve"> A rövid,</w:t>
      </w:r>
      <w:r w:rsidR="00A13925">
        <w:rPr>
          <w:rFonts w:cstheme="minorHAnsi"/>
          <w:sz w:val="24"/>
          <w:szCs w:val="24"/>
        </w:rPr>
        <w:t xml:space="preserve"> </w:t>
      </w:r>
      <w:r w:rsidRPr="000F31CA">
        <w:rPr>
          <w:rFonts w:cstheme="minorHAnsi"/>
          <w:sz w:val="24"/>
          <w:szCs w:val="24"/>
        </w:rPr>
        <w:t>lényegre törő fogalmazás segíti az ügyintézést. Írásbeli beadvány esetén mindenképpen törekedni kell az olvashatóságra.</w:t>
      </w:r>
    </w:p>
    <w:p w:rsidR="00840DBE" w:rsidRPr="000F31CA" w:rsidRDefault="00840DBE" w:rsidP="001271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31CA">
        <w:rPr>
          <w:rFonts w:cstheme="minorHAnsi"/>
          <w:sz w:val="24"/>
          <w:szCs w:val="24"/>
        </w:rPr>
        <w:t>A szóban megtett bejelentés</w:t>
      </w:r>
      <w:r w:rsidR="00F978F1" w:rsidRPr="000F31CA">
        <w:rPr>
          <w:rFonts w:cstheme="minorHAnsi"/>
          <w:sz w:val="24"/>
          <w:szCs w:val="24"/>
        </w:rPr>
        <w:t>t</w:t>
      </w:r>
      <w:r w:rsidRPr="000F31CA">
        <w:rPr>
          <w:rFonts w:cstheme="minorHAnsi"/>
          <w:sz w:val="24"/>
          <w:szCs w:val="24"/>
        </w:rPr>
        <w:t xml:space="preserve"> </w:t>
      </w:r>
      <w:r w:rsidR="00F978F1" w:rsidRPr="000F31CA">
        <w:rPr>
          <w:rFonts w:cstheme="minorHAnsi"/>
          <w:sz w:val="24"/>
          <w:szCs w:val="24"/>
        </w:rPr>
        <w:t xml:space="preserve">a Hivatal ügyintézője </w:t>
      </w:r>
      <w:r w:rsidRPr="000F31CA">
        <w:rPr>
          <w:rFonts w:cstheme="minorHAnsi"/>
          <w:sz w:val="24"/>
          <w:szCs w:val="24"/>
        </w:rPr>
        <w:t>jegyzőkönyvbe foglalja és a bejelentő számára másodpéldányban átadja</w:t>
      </w:r>
      <w:r w:rsidR="00F978F1" w:rsidRPr="000F31CA">
        <w:rPr>
          <w:rFonts w:cstheme="minorHAnsi"/>
          <w:sz w:val="24"/>
          <w:szCs w:val="24"/>
        </w:rPr>
        <w:t>.</w:t>
      </w:r>
      <w:r w:rsidRPr="000F31CA">
        <w:rPr>
          <w:rFonts w:cstheme="minorHAnsi"/>
          <w:sz w:val="24"/>
          <w:szCs w:val="24"/>
        </w:rPr>
        <w:t xml:space="preserve"> </w:t>
      </w:r>
      <w:r w:rsidR="00AA3632" w:rsidRPr="000F31CA">
        <w:rPr>
          <w:rFonts w:cstheme="minorHAnsi"/>
          <w:bCs/>
          <w:sz w:val="24"/>
          <w:szCs w:val="24"/>
        </w:rPr>
        <w:t xml:space="preserve">Amennyiben </w:t>
      </w:r>
      <w:r w:rsidR="00AA3632" w:rsidRPr="000F31CA">
        <w:rPr>
          <w:rFonts w:cstheme="minorHAnsi"/>
          <w:sz w:val="24"/>
          <w:szCs w:val="24"/>
        </w:rPr>
        <w:t>a panaszos a szóbeli megkeresésére azonnali választ kapott, és azt a panaszos elfogadja, ezt a tényt a panaszról felvett jegyzőkönyvben rögzíteni kell</w:t>
      </w:r>
    </w:p>
    <w:p w:rsidR="00F978F1" w:rsidRPr="000F31CA" w:rsidRDefault="00840DBE" w:rsidP="00307BEC">
      <w:pPr>
        <w:spacing w:after="0"/>
        <w:jc w:val="both"/>
        <w:rPr>
          <w:rFonts w:cstheme="minorHAnsi"/>
          <w:sz w:val="24"/>
          <w:szCs w:val="24"/>
        </w:rPr>
      </w:pPr>
      <w:r w:rsidRPr="0008387F">
        <w:rPr>
          <w:rFonts w:cstheme="minorHAnsi"/>
          <w:sz w:val="24"/>
          <w:szCs w:val="24"/>
        </w:rPr>
        <w:t>Telefonon történő</w:t>
      </w:r>
      <w:r w:rsidRPr="000F31CA">
        <w:rPr>
          <w:rFonts w:cstheme="minorHAnsi"/>
          <w:sz w:val="24"/>
          <w:szCs w:val="24"/>
        </w:rPr>
        <w:t xml:space="preserve"> panasz vagy közérdekű bejelentés esetén a bejelentőt tájékoztatni kell, hogy a hívásról és a beszélgetésről feljegyzés készül, amelynek elkészítéséről a hívást fogadó ügyintéző köteles gondoskodni.</w:t>
      </w:r>
    </w:p>
    <w:p w:rsidR="00431B6B" w:rsidRDefault="00840DBE" w:rsidP="00307BEC">
      <w:pPr>
        <w:spacing w:after="0"/>
        <w:jc w:val="both"/>
        <w:rPr>
          <w:sz w:val="24"/>
          <w:szCs w:val="24"/>
        </w:rPr>
      </w:pPr>
      <w:r w:rsidRPr="000F31CA">
        <w:rPr>
          <w:rFonts w:cstheme="minorHAnsi"/>
          <w:bCs/>
          <w:sz w:val="24"/>
          <w:szCs w:val="24"/>
        </w:rPr>
        <w:t xml:space="preserve"> </w:t>
      </w:r>
      <w:r w:rsidRPr="000F31CA">
        <w:rPr>
          <w:rFonts w:cstheme="minorHAnsi"/>
          <w:sz w:val="24"/>
          <w:szCs w:val="24"/>
        </w:rPr>
        <w:t xml:space="preserve">A közérdekű bejelentést az </w:t>
      </w:r>
      <w:r w:rsidRPr="000F31CA">
        <w:rPr>
          <w:rFonts w:cstheme="minorHAnsi"/>
          <w:b/>
          <w:bCs/>
          <w:sz w:val="24"/>
          <w:szCs w:val="24"/>
        </w:rPr>
        <w:t xml:space="preserve">alapvető jogok biztosa által </w:t>
      </w:r>
      <w:r w:rsidRPr="0008387F">
        <w:rPr>
          <w:rFonts w:cstheme="minorHAnsi"/>
          <w:b/>
          <w:bCs/>
          <w:sz w:val="24"/>
          <w:szCs w:val="24"/>
        </w:rPr>
        <w:t>üzemeltetett</w:t>
      </w:r>
      <w:r w:rsidR="007F47C1" w:rsidRPr="007F47C1">
        <w:rPr>
          <w:rFonts w:cstheme="minorHAnsi"/>
          <w:sz w:val="24"/>
          <w:szCs w:val="24"/>
        </w:rPr>
        <w:t xml:space="preserve"> </w:t>
      </w:r>
      <w:hyperlink r:id="rId8" w:history="1">
        <w:r w:rsidR="007F47C1" w:rsidRPr="0044159B">
          <w:rPr>
            <w:rStyle w:val="Hiperhivatkozs"/>
            <w:rFonts w:cstheme="minorHAnsi"/>
            <w:sz w:val="24"/>
            <w:szCs w:val="24"/>
          </w:rPr>
          <w:t>www.ajbh.hu/kozerdeku-bejelentes-benyujtasa</w:t>
        </w:r>
      </w:hyperlink>
      <w:r w:rsidR="007F47C1">
        <w:rPr>
          <w:rFonts w:cstheme="minorHAnsi"/>
          <w:sz w:val="24"/>
          <w:szCs w:val="24"/>
        </w:rPr>
        <w:t xml:space="preserve"> </w:t>
      </w:r>
      <w:r w:rsidRPr="0008387F">
        <w:rPr>
          <w:rFonts w:cstheme="minorHAnsi"/>
          <w:sz w:val="24"/>
          <w:szCs w:val="24"/>
        </w:rPr>
        <w:t xml:space="preserve"> </w:t>
      </w:r>
      <w:r w:rsidRPr="0008387F">
        <w:rPr>
          <w:rFonts w:cstheme="minorHAnsi"/>
          <w:b/>
          <w:bCs/>
          <w:sz w:val="24"/>
          <w:szCs w:val="24"/>
        </w:rPr>
        <w:t>közérdekű bejelentések</w:t>
      </w:r>
      <w:r w:rsidRPr="0008387F">
        <w:rPr>
          <w:rFonts w:cstheme="minorHAnsi"/>
          <w:sz w:val="24"/>
          <w:szCs w:val="24"/>
        </w:rPr>
        <w:t xml:space="preserve"> </w:t>
      </w:r>
      <w:r w:rsidRPr="0008387F">
        <w:rPr>
          <w:rFonts w:cstheme="minorHAnsi"/>
          <w:b/>
          <w:bCs/>
          <w:sz w:val="24"/>
          <w:szCs w:val="24"/>
        </w:rPr>
        <w:t>védett elektronikus rendszerében</w:t>
      </w:r>
      <w:r w:rsidRPr="0008387F">
        <w:rPr>
          <w:rFonts w:cstheme="minorHAnsi"/>
          <w:sz w:val="24"/>
          <w:szCs w:val="24"/>
        </w:rPr>
        <w:t xml:space="preserve"> is meg lehet tenni</w:t>
      </w:r>
      <w:r w:rsidR="007F47C1">
        <w:rPr>
          <w:rFonts w:cstheme="minorHAnsi"/>
          <w:sz w:val="24"/>
          <w:szCs w:val="24"/>
        </w:rPr>
        <w:t>.</w:t>
      </w:r>
      <w:r w:rsidR="0008387F">
        <w:rPr>
          <w:rFonts w:cstheme="minorHAnsi"/>
          <w:sz w:val="24"/>
          <w:szCs w:val="24"/>
        </w:rPr>
        <w:t xml:space="preserve"> </w:t>
      </w:r>
      <w:r w:rsidR="00AA3632" w:rsidRPr="00CF6E76">
        <w:rPr>
          <w:sz w:val="24"/>
          <w:szCs w:val="24"/>
        </w:rPr>
        <w:t xml:space="preserve">Ha a panaszt vagy a közérdekű bejelentést </w:t>
      </w:r>
      <w:r w:rsidR="00AA3632" w:rsidRPr="00CF6E76">
        <w:rPr>
          <w:b/>
          <w:bCs/>
          <w:sz w:val="24"/>
          <w:szCs w:val="24"/>
        </w:rPr>
        <w:t>nem az eljárásra jogosult szervhez</w:t>
      </w:r>
      <w:r w:rsidR="00AA3632" w:rsidRPr="00CF6E76">
        <w:rPr>
          <w:sz w:val="24"/>
          <w:szCs w:val="24"/>
        </w:rPr>
        <w:t xml:space="preserve"> tették meg, a panaszt vagy a közérdekű bejelentést a beérkezésétől </w:t>
      </w:r>
    </w:p>
    <w:p w:rsidR="00431B6B" w:rsidRDefault="00431B6B" w:rsidP="00307BEC">
      <w:pPr>
        <w:spacing w:after="0"/>
        <w:jc w:val="both"/>
        <w:rPr>
          <w:sz w:val="24"/>
          <w:szCs w:val="24"/>
        </w:rPr>
      </w:pPr>
    </w:p>
    <w:p w:rsidR="00AA3632" w:rsidRPr="007F47C1" w:rsidRDefault="00AA3632" w:rsidP="00307BEC">
      <w:pPr>
        <w:spacing w:after="0"/>
        <w:jc w:val="both"/>
        <w:rPr>
          <w:rFonts w:cstheme="minorHAnsi"/>
          <w:sz w:val="24"/>
          <w:szCs w:val="24"/>
        </w:rPr>
      </w:pPr>
      <w:r w:rsidRPr="00CF6E76">
        <w:rPr>
          <w:sz w:val="24"/>
          <w:szCs w:val="24"/>
        </w:rPr>
        <w:t xml:space="preserve">számított </w:t>
      </w:r>
      <w:r w:rsidRPr="00CF6E76">
        <w:rPr>
          <w:b/>
          <w:bCs/>
          <w:sz w:val="24"/>
          <w:szCs w:val="24"/>
        </w:rPr>
        <w:t>nyolc napon</w:t>
      </w:r>
      <w:r w:rsidRPr="00CF6E76">
        <w:rPr>
          <w:sz w:val="24"/>
          <w:szCs w:val="24"/>
        </w:rPr>
        <w:t xml:space="preserve"> belül az eljárásra jogosult szervhez </w:t>
      </w:r>
      <w:r w:rsidRPr="00CF6E76">
        <w:rPr>
          <w:b/>
          <w:bCs/>
          <w:sz w:val="24"/>
          <w:szCs w:val="24"/>
        </w:rPr>
        <w:t>át kell tenni</w:t>
      </w:r>
      <w:r w:rsidRPr="00CF6E76">
        <w:rPr>
          <w:sz w:val="24"/>
          <w:szCs w:val="24"/>
        </w:rPr>
        <w:t xml:space="preserve">. Az áttételről a panaszost vagy a közérdekű bejelentőt az áttétellel egyidejűleg értesíteni kell. Ha a közérdekű bejelentés jogszabály megalkotására vagy módosítására irányuló javaslatot tartalmaz, azt a jogalkotói hatáskörrel rendelkező személynek vagy szervnek is meg kell küldeni. </w:t>
      </w:r>
    </w:p>
    <w:p w:rsidR="001A7436" w:rsidRDefault="001A7436" w:rsidP="00307BEC">
      <w:pPr>
        <w:spacing w:after="0"/>
        <w:jc w:val="both"/>
        <w:rPr>
          <w:sz w:val="24"/>
          <w:szCs w:val="24"/>
        </w:rPr>
      </w:pPr>
    </w:p>
    <w:p w:rsidR="001A7436" w:rsidRDefault="001A7436" w:rsidP="00307B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BEJELENTÉS ÜGYINTÉZÉSE</w:t>
      </w:r>
    </w:p>
    <w:p w:rsidR="001A7436" w:rsidRDefault="001A7436" w:rsidP="00307BEC">
      <w:pPr>
        <w:spacing w:after="0"/>
        <w:jc w:val="both"/>
        <w:rPr>
          <w:sz w:val="24"/>
          <w:szCs w:val="24"/>
        </w:rPr>
      </w:pPr>
    </w:p>
    <w:p w:rsidR="00AA3632" w:rsidRPr="000F31CA" w:rsidRDefault="00AA3632" w:rsidP="00307BEC">
      <w:pPr>
        <w:spacing w:after="0"/>
        <w:jc w:val="both"/>
        <w:rPr>
          <w:sz w:val="24"/>
          <w:szCs w:val="24"/>
        </w:rPr>
      </w:pPr>
      <w:r w:rsidRPr="000F31CA">
        <w:rPr>
          <w:sz w:val="24"/>
          <w:szCs w:val="24"/>
        </w:rPr>
        <w:t xml:space="preserve">A panaszt és a közérdekű bejelentést - ha törvény eltérően nem rendelkezik - az eljárásra jogosult szervhez történő beérkezésétől számított </w:t>
      </w:r>
      <w:r w:rsidRPr="000F31CA">
        <w:rPr>
          <w:b/>
          <w:bCs/>
          <w:sz w:val="24"/>
          <w:szCs w:val="24"/>
        </w:rPr>
        <w:t>harminc napon belül</w:t>
      </w:r>
      <w:r w:rsidRPr="000F31CA">
        <w:rPr>
          <w:sz w:val="24"/>
          <w:szCs w:val="24"/>
        </w:rPr>
        <w:t xml:space="preserve"> </w:t>
      </w:r>
      <w:r w:rsidRPr="000F31CA">
        <w:rPr>
          <w:b/>
          <w:bCs/>
          <w:sz w:val="24"/>
          <w:szCs w:val="24"/>
        </w:rPr>
        <w:t>kell elbírálni</w:t>
      </w:r>
      <w:r w:rsidRPr="000F31CA">
        <w:rPr>
          <w:sz w:val="24"/>
          <w:szCs w:val="24"/>
        </w:rPr>
        <w:t xml:space="preserve">. </w:t>
      </w:r>
    </w:p>
    <w:p w:rsidR="000F31CA" w:rsidRPr="000F31CA" w:rsidRDefault="00AA3632" w:rsidP="00A13925">
      <w:pPr>
        <w:spacing w:after="0"/>
        <w:jc w:val="both"/>
        <w:rPr>
          <w:sz w:val="24"/>
          <w:szCs w:val="24"/>
        </w:rPr>
      </w:pPr>
      <w:r w:rsidRPr="000F31CA">
        <w:rPr>
          <w:sz w:val="24"/>
          <w:szCs w:val="24"/>
        </w:rPr>
        <w:t xml:space="preserve">Ha az elbírálást megalapozó vizsgálat előreláthatólag </w:t>
      </w:r>
      <w:r w:rsidRPr="000F31CA">
        <w:rPr>
          <w:b/>
          <w:bCs/>
          <w:sz w:val="24"/>
          <w:szCs w:val="24"/>
        </w:rPr>
        <w:t>harminc napnál hosszabb</w:t>
      </w:r>
      <w:r w:rsidRPr="000F31CA">
        <w:rPr>
          <w:sz w:val="24"/>
          <w:szCs w:val="24"/>
        </w:rPr>
        <w:t xml:space="preserve"> ideig tart, erről a panaszost vagy a közérdekű </w:t>
      </w:r>
      <w:r w:rsidRPr="000F31CA">
        <w:rPr>
          <w:b/>
          <w:bCs/>
          <w:sz w:val="24"/>
          <w:szCs w:val="24"/>
        </w:rPr>
        <w:t xml:space="preserve">bejelentőt </w:t>
      </w:r>
      <w:r w:rsidRPr="000F31CA">
        <w:rPr>
          <w:sz w:val="24"/>
          <w:szCs w:val="24"/>
        </w:rPr>
        <w:t xml:space="preserve">- az elintézés várható időpontjának és az eljárás meghosszabbodása indokainak egyidejű közlésével - </w:t>
      </w:r>
      <w:r w:rsidRPr="000F31CA">
        <w:rPr>
          <w:b/>
          <w:bCs/>
          <w:sz w:val="24"/>
          <w:szCs w:val="24"/>
        </w:rPr>
        <w:t>tájékoztatni kell.</w:t>
      </w:r>
      <w:r w:rsidRPr="000F31CA">
        <w:rPr>
          <w:sz w:val="24"/>
          <w:szCs w:val="24"/>
        </w:rPr>
        <w:t xml:space="preserve"> Az eljárásra jogosult szerv a panaszost vagy a közérdekű bejelentőt meghallgatja, ha azt a panasz vagy a közérdekű bejelentés tartalma szükségessé teszi. </w:t>
      </w:r>
    </w:p>
    <w:p w:rsidR="00AA3632" w:rsidRPr="000F31CA" w:rsidRDefault="00AA3632" w:rsidP="00A13925">
      <w:pPr>
        <w:spacing w:after="0"/>
        <w:jc w:val="both"/>
        <w:rPr>
          <w:sz w:val="24"/>
          <w:szCs w:val="24"/>
        </w:rPr>
      </w:pPr>
      <w:r w:rsidRPr="000F31CA">
        <w:rPr>
          <w:sz w:val="24"/>
          <w:szCs w:val="24"/>
        </w:rPr>
        <w:t>Az eljárásra jogosult szerv a</w:t>
      </w:r>
      <w:r w:rsidR="001A7436" w:rsidRPr="001A7436">
        <w:rPr>
          <w:sz w:val="24"/>
          <w:szCs w:val="24"/>
        </w:rPr>
        <w:t xml:space="preserve"> </w:t>
      </w:r>
      <w:r w:rsidR="001A7436" w:rsidRPr="000F31CA">
        <w:rPr>
          <w:sz w:val="24"/>
          <w:szCs w:val="24"/>
        </w:rPr>
        <w:t>panaszos</w:t>
      </w:r>
      <w:r w:rsidR="001A7436">
        <w:rPr>
          <w:sz w:val="24"/>
          <w:szCs w:val="24"/>
        </w:rPr>
        <w:t xml:space="preserve">, </w:t>
      </w:r>
      <w:r w:rsidR="001A7436" w:rsidRPr="000F31CA">
        <w:rPr>
          <w:sz w:val="24"/>
          <w:szCs w:val="24"/>
        </w:rPr>
        <w:t>közérdekű bejelent</w:t>
      </w:r>
      <w:r w:rsidR="001A7436">
        <w:rPr>
          <w:sz w:val="24"/>
          <w:szCs w:val="24"/>
        </w:rPr>
        <w:t>és</w:t>
      </w:r>
      <w:r w:rsidRPr="000F31CA">
        <w:rPr>
          <w:sz w:val="24"/>
          <w:szCs w:val="24"/>
        </w:rPr>
        <w:t xml:space="preserve"> </w:t>
      </w:r>
      <w:r w:rsidR="001A7436">
        <w:rPr>
          <w:sz w:val="24"/>
          <w:szCs w:val="24"/>
        </w:rPr>
        <w:t>elintézésekor</w:t>
      </w:r>
      <w:r w:rsidRPr="000F31CA">
        <w:rPr>
          <w:sz w:val="24"/>
          <w:szCs w:val="24"/>
        </w:rPr>
        <w:t xml:space="preserve">- a minősített adat, illetve törvény alapján üzleti, gazdasági vagy egyéb titoknak minősülő adat kivételével - a megtett intézkedésről vagy annak mellőzéséről - az indokok megjelölésével - a panaszost vagy a közérdekű bejelentőt haladéktalanul értesíti. </w:t>
      </w:r>
    </w:p>
    <w:p w:rsidR="00AA3632" w:rsidRPr="000F31CA" w:rsidRDefault="00AA3632" w:rsidP="00A13925">
      <w:pPr>
        <w:spacing w:after="0"/>
        <w:jc w:val="both"/>
        <w:rPr>
          <w:sz w:val="24"/>
          <w:szCs w:val="24"/>
        </w:rPr>
      </w:pPr>
      <w:r w:rsidRPr="000F31CA">
        <w:rPr>
          <w:sz w:val="24"/>
          <w:szCs w:val="24"/>
        </w:rPr>
        <w:t xml:space="preserve">Az írásbeli értesítés mellőzhető, ha a panasz vagy a közérdekű bejelentés elintézéséről a panaszost vagy közérdekű bejelentőt szóban tájékoztatták, aki a tájékoztatást tudomásul vette. </w:t>
      </w:r>
    </w:p>
    <w:p w:rsidR="00AA3632" w:rsidRDefault="00AA3632" w:rsidP="00307BEC">
      <w:pPr>
        <w:spacing w:after="0"/>
        <w:jc w:val="both"/>
        <w:rPr>
          <w:sz w:val="24"/>
          <w:szCs w:val="24"/>
        </w:rPr>
      </w:pPr>
      <w:r w:rsidRPr="000F31CA">
        <w:rPr>
          <w:sz w:val="24"/>
          <w:szCs w:val="24"/>
        </w:rPr>
        <w:t xml:space="preserve">A </w:t>
      </w:r>
      <w:r w:rsidRPr="009F6F94">
        <w:rPr>
          <w:b/>
          <w:bCs/>
          <w:sz w:val="24"/>
          <w:szCs w:val="24"/>
        </w:rPr>
        <w:t>korábbival azonos tartalmú, ugyanazon panaszos vagy közérdekű bejelentő által tett</w:t>
      </w:r>
      <w:r w:rsidRPr="000F31CA">
        <w:rPr>
          <w:sz w:val="24"/>
          <w:szCs w:val="24"/>
        </w:rPr>
        <w:t xml:space="preserve"> </w:t>
      </w:r>
      <w:r w:rsidRPr="009F6F94">
        <w:rPr>
          <w:b/>
          <w:bCs/>
          <w:sz w:val="24"/>
          <w:szCs w:val="24"/>
        </w:rPr>
        <w:t>ismételt</w:t>
      </w:r>
      <w:r w:rsidRPr="000F31CA">
        <w:rPr>
          <w:sz w:val="24"/>
          <w:szCs w:val="24"/>
        </w:rPr>
        <w:t xml:space="preserve"> panasz vagy közérdekű bejelentés vizsgálata </w:t>
      </w:r>
      <w:r w:rsidRPr="009F6F94">
        <w:rPr>
          <w:b/>
          <w:bCs/>
          <w:sz w:val="24"/>
          <w:szCs w:val="24"/>
        </w:rPr>
        <w:t>mellőzhető</w:t>
      </w:r>
      <w:r w:rsidRPr="000F31CA">
        <w:rPr>
          <w:sz w:val="24"/>
          <w:szCs w:val="24"/>
        </w:rPr>
        <w:t xml:space="preserve">. A panasz vizsgálata </w:t>
      </w:r>
      <w:r w:rsidRPr="009F6F94">
        <w:rPr>
          <w:b/>
          <w:bCs/>
          <w:sz w:val="24"/>
          <w:szCs w:val="24"/>
        </w:rPr>
        <w:t>mellőzhető akkor is</w:t>
      </w:r>
      <w:r w:rsidRPr="000F31CA">
        <w:rPr>
          <w:sz w:val="24"/>
          <w:szCs w:val="24"/>
        </w:rPr>
        <w:t xml:space="preserve">, ha a panaszos a sérelmezett tevékenységről vagy mulasztásról való </w:t>
      </w:r>
      <w:r w:rsidRPr="009F6F94">
        <w:rPr>
          <w:b/>
          <w:bCs/>
          <w:sz w:val="24"/>
          <w:szCs w:val="24"/>
        </w:rPr>
        <w:t>tudomásszerzéstől számított hat hónap után</w:t>
      </w:r>
      <w:r w:rsidRPr="000F31CA">
        <w:rPr>
          <w:sz w:val="24"/>
          <w:szCs w:val="24"/>
        </w:rPr>
        <w:t xml:space="preserve"> terjesztette elő panaszát. </w:t>
      </w:r>
    </w:p>
    <w:p w:rsidR="001A7436" w:rsidRDefault="001A7436" w:rsidP="00A13925">
      <w:pPr>
        <w:spacing w:after="0"/>
        <w:jc w:val="both"/>
        <w:rPr>
          <w:sz w:val="24"/>
          <w:szCs w:val="24"/>
        </w:rPr>
      </w:pPr>
    </w:p>
    <w:p w:rsidR="00307BEC" w:rsidRPr="000F31CA" w:rsidRDefault="001A7436" w:rsidP="00A139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F31CA">
        <w:rPr>
          <w:sz w:val="24"/>
          <w:szCs w:val="24"/>
        </w:rPr>
        <w:t xml:space="preserve"> </w:t>
      </w:r>
      <w:r w:rsidRPr="001A7436">
        <w:rPr>
          <w:sz w:val="24"/>
          <w:szCs w:val="24"/>
        </w:rPr>
        <w:t>PANASZOS VAGY A KÖZÉRDEKŰ BEJELENTŐ VÉDELME</w:t>
      </w:r>
    </w:p>
    <w:p w:rsidR="001A7436" w:rsidRDefault="001A7436" w:rsidP="00307BEC">
      <w:pPr>
        <w:spacing w:after="0"/>
        <w:jc w:val="both"/>
        <w:rPr>
          <w:sz w:val="24"/>
          <w:szCs w:val="24"/>
        </w:rPr>
      </w:pPr>
    </w:p>
    <w:p w:rsidR="001A7436" w:rsidRDefault="00AA3632" w:rsidP="00307BEC">
      <w:pPr>
        <w:spacing w:after="0"/>
        <w:jc w:val="both"/>
        <w:rPr>
          <w:rFonts w:cstheme="minorHAnsi"/>
          <w:bCs/>
          <w:sz w:val="24"/>
          <w:szCs w:val="24"/>
        </w:rPr>
      </w:pPr>
      <w:r w:rsidRPr="000F31CA">
        <w:rPr>
          <w:sz w:val="24"/>
          <w:szCs w:val="24"/>
        </w:rPr>
        <w:t xml:space="preserve">A </w:t>
      </w:r>
      <w:r w:rsidRPr="00A13925">
        <w:rPr>
          <w:b/>
          <w:bCs/>
          <w:sz w:val="24"/>
          <w:szCs w:val="24"/>
        </w:rPr>
        <w:t>panaszost vagy a közérdekű bejelentőt</w:t>
      </w:r>
      <w:r w:rsidRPr="000F31CA">
        <w:rPr>
          <w:sz w:val="24"/>
          <w:szCs w:val="24"/>
        </w:rPr>
        <w:t xml:space="preserve"> </w:t>
      </w:r>
      <w:r w:rsidRPr="00A13925">
        <w:rPr>
          <w:b/>
          <w:bCs/>
          <w:sz w:val="24"/>
          <w:szCs w:val="24"/>
        </w:rPr>
        <w:t>nem érheti hátrány</w:t>
      </w:r>
      <w:r w:rsidRPr="000F31CA">
        <w:rPr>
          <w:sz w:val="24"/>
          <w:szCs w:val="24"/>
        </w:rPr>
        <w:t xml:space="preserve"> a panasz vagy a közérdekű bejelentés megtétele miatt, kivéve, ha nyilvánvalóvá vált, hogy a panaszos vagy a közérdekű bejelentő rosszhiszeműen, döntő jelentőségű valótlan információt közölt é</w:t>
      </w:r>
      <w:r w:rsidR="00C70861" w:rsidRPr="000F31CA">
        <w:rPr>
          <w:sz w:val="24"/>
          <w:szCs w:val="24"/>
        </w:rPr>
        <w:t xml:space="preserve">s </w:t>
      </w:r>
      <w:r w:rsidRPr="000F31CA">
        <w:rPr>
          <w:sz w:val="24"/>
          <w:szCs w:val="24"/>
        </w:rPr>
        <w:t xml:space="preserve">ezzel bűncselekmény vagy szabálysértés elkövetésére utaló körülmény </w:t>
      </w:r>
      <w:r w:rsidR="00C70861" w:rsidRPr="000F31CA">
        <w:rPr>
          <w:sz w:val="24"/>
          <w:szCs w:val="24"/>
        </w:rPr>
        <w:t xml:space="preserve"> </w:t>
      </w:r>
      <w:r w:rsidRPr="000F31CA">
        <w:rPr>
          <w:sz w:val="24"/>
          <w:szCs w:val="24"/>
        </w:rPr>
        <w:t>merül fel, személyes adatait az eljárás lefolytatására jogosult szerv vagy személy részére át kell adni</w:t>
      </w:r>
      <w:r w:rsidR="00C70861" w:rsidRPr="000F31CA">
        <w:rPr>
          <w:sz w:val="24"/>
          <w:szCs w:val="24"/>
        </w:rPr>
        <w:t xml:space="preserve">, </w:t>
      </w:r>
      <w:r w:rsidRPr="000F31CA">
        <w:rPr>
          <w:sz w:val="24"/>
          <w:szCs w:val="24"/>
        </w:rPr>
        <w:t>alappal valószínűsíthető, hogy másnak jogellenes kárt vagy egyéb jogsérelmet okozott, személyes adatait az eljárás kezdeményezésére, illetve lefolytatására jogosult szervnek vagy személynek kérelmére át kell adni. A panaszos vagy a közérdekű bejelentő személyes adatai – a rosszhiszemű bejelentő kivételével - csak a panasz vagy a közérdekű bejelentés alapján kezdeményezett eljárás lefolytatására hatáskörrel rendelkező szerv részére adhatók át, ha e szerv annak kezelésére törvény alapján jogosult, vagy az adatai továbbításához a panaszos vagy a közérdekű bejelentő egyértelműen hozzájárult. A panaszos és a közérdekű bejelentő személyes adatai egyértelmű hozzájárulása nélkül nem hozhatók nyilvánosságra.</w:t>
      </w:r>
      <w:r w:rsidR="00C70861" w:rsidRPr="000F31CA">
        <w:rPr>
          <w:rFonts w:cstheme="minorHAnsi"/>
          <w:bCs/>
          <w:sz w:val="24"/>
          <w:szCs w:val="24"/>
        </w:rPr>
        <w:t xml:space="preserve"> </w:t>
      </w:r>
    </w:p>
    <w:p w:rsidR="00431B6B" w:rsidRDefault="00431B6B" w:rsidP="00307BEC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AA3632" w:rsidRDefault="00C70861" w:rsidP="00307BEC">
      <w:pPr>
        <w:spacing w:after="0"/>
        <w:jc w:val="both"/>
        <w:rPr>
          <w:rFonts w:cstheme="minorHAnsi"/>
          <w:b/>
          <w:sz w:val="24"/>
          <w:szCs w:val="24"/>
        </w:rPr>
      </w:pPr>
      <w:r w:rsidRPr="000F31CA">
        <w:rPr>
          <w:rFonts w:cstheme="minorHAnsi"/>
          <w:bCs/>
          <w:sz w:val="24"/>
          <w:szCs w:val="24"/>
        </w:rPr>
        <w:lastRenderedPageBreak/>
        <w:t xml:space="preserve">Az </w:t>
      </w:r>
      <w:r w:rsidRPr="00A13925">
        <w:rPr>
          <w:rFonts w:cstheme="minorHAnsi"/>
          <w:b/>
          <w:sz w:val="24"/>
          <w:szCs w:val="24"/>
        </w:rPr>
        <w:t>adatkezelésre Kecskemét Megyei Jogú Város Önkormányzata és Polgármesteri Hivatala</w:t>
      </w:r>
      <w:r w:rsidRPr="000F31CA">
        <w:rPr>
          <w:rFonts w:cstheme="minorHAnsi"/>
          <w:bCs/>
          <w:sz w:val="24"/>
          <w:szCs w:val="24"/>
        </w:rPr>
        <w:t xml:space="preserve"> a </w:t>
      </w:r>
      <w:r w:rsidRPr="00A13925">
        <w:rPr>
          <w:rFonts w:cstheme="minorHAnsi"/>
          <w:b/>
          <w:sz w:val="24"/>
          <w:szCs w:val="24"/>
        </w:rPr>
        <w:t>személyes adatok kezeléséről szóló általános adatkezelési tájékoztatója</w:t>
      </w:r>
      <w:r w:rsidRPr="000F31CA">
        <w:rPr>
          <w:rFonts w:cstheme="minorHAnsi"/>
          <w:bCs/>
          <w:sz w:val="24"/>
          <w:szCs w:val="24"/>
        </w:rPr>
        <w:t xml:space="preserve"> és az azt kiegészítő, panaszok és közérdekű bejelentésekhez kapcsolódó tájékoztatója az </w:t>
      </w:r>
      <w:r w:rsidRPr="00A13925">
        <w:rPr>
          <w:rFonts w:cstheme="minorHAnsi"/>
          <w:b/>
          <w:sz w:val="24"/>
          <w:szCs w:val="24"/>
        </w:rPr>
        <w:t>irányadó</w:t>
      </w:r>
      <w:r w:rsidR="000F31CA" w:rsidRPr="00A13925">
        <w:rPr>
          <w:rFonts w:cstheme="minorHAnsi"/>
          <w:b/>
          <w:sz w:val="24"/>
          <w:szCs w:val="24"/>
        </w:rPr>
        <w:t>.</w:t>
      </w:r>
    </w:p>
    <w:p w:rsidR="00431B6B" w:rsidRPr="000F31CA" w:rsidRDefault="00431B6B" w:rsidP="00307BEC">
      <w:pPr>
        <w:spacing w:after="0"/>
        <w:jc w:val="both"/>
        <w:rPr>
          <w:sz w:val="24"/>
          <w:szCs w:val="24"/>
        </w:rPr>
      </w:pPr>
    </w:p>
    <w:p w:rsidR="005A48E4" w:rsidRPr="00431B6B" w:rsidRDefault="00431B6B" w:rsidP="00431B6B">
      <w:pPr>
        <w:spacing w:after="0" w:line="240" w:lineRule="auto"/>
        <w:rPr>
          <w:rFonts w:cstheme="minorHAnsi"/>
          <w:bCs/>
          <w:sz w:val="24"/>
          <w:szCs w:val="24"/>
        </w:rPr>
      </w:pPr>
      <w:r w:rsidRPr="00431B6B">
        <w:rPr>
          <w:rFonts w:cstheme="minorHAnsi"/>
          <w:bCs/>
          <w:sz w:val="24"/>
          <w:szCs w:val="24"/>
        </w:rPr>
        <w:t>dr. Határ Mária</w:t>
      </w:r>
    </w:p>
    <w:p w:rsidR="00431B6B" w:rsidRPr="00431B6B" w:rsidRDefault="00431B6B" w:rsidP="00431B6B">
      <w:pPr>
        <w:spacing w:after="0" w:line="240" w:lineRule="auto"/>
        <w:rPr>
          <w:rFonts w:cstheme="minorHAnsi"/>
          <w:bCs/>
          <w:sz w:val="24"/>
          <w:szCs w:val="24"/>
        </w:rPr>
      </w:pPr>
      <w:r w:rsidRPr="00431B6B">
        <w:rPr>
          <w:rFonts w:cstheme="minorHAnsi"/>
          <w:bCs/>
          <w:sz w:val="24"/>
          <w:szCs w:val="24"/>
        </w:rPr>
        <w:t>jegyző</w:t>
      </w:r>
      <w:bookmarkStart w:id="0" w:name="_GoBack"/>
      <w:bookmarkEnd w:id="0"/>
    </w:p>
    <w:p w:rsidR="005A48E4" w:rsidRPr="00CF6E76" w:rsidRDefault="005A48E4" w:rsidP="009875C4">
      <w:pPr>
        <w:jc w:val="center"/>
        <w:rPr>
          <w:rFonts w:cstheme="minorHAnsi"/>
          <w:b/>
          <w:sz w:val="24"/>
          <w:szCs w:val="24"/>
        </w:rPr>
      </w:pPr>
    </w:p>
    <w:p w:rsidR="005A48E4" w:rsidRDefault="005A48E4" w:rsidP="009875C4">
      <w:pPr>
        <w:jc w:val="center"/>
        <w:rPr>
          <w:rFonts w:cstheme="minorHAnsi"/>
          <w:b/>
          <w:sz w:val="28"/>
          <w:szCs w:val="28"/>
        </w:rPr>
      </w:pPr>
    </w:p>
    <w:p w:rsidR="0016684D" w:rsidRPr="006F7856" w:rsidRDefault="0016684D" w:rsidP="00ED5717">
      <w:pPr>
        <w:jc w:val="center"/>
        <w:rPr>
          <w:rFonts w:cstheme="minorHAnsi"/>
          <w:b/>
          <w:sz w:val="28"/>
          <w:szCs w:val="28"/>
        </w:rPr>
      </w:pPr>
    </w:p>
    <w:sectPr w:rsidR="0016684D" w:rsidRPr="006F7856" w:rsidSect="00307BEC">
      <w:footerReference w:type="defaul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72" w:rsidRDefault="00247872" w:rsidP="00542011">
      <w:pPr>
        <w:spacing w:after="0" w:line="240" w:lineRule="auto"/>
      </w:pPr>
      <w:r>
        <w:separator/>
      </w:r>
    </w:p>
  </w:endnote>
  <w:endnote w:type="continuationSeparator" w:id="0">
    <w:p w:rsidR="00247872" w:rsidRDefault="00247872" w:rsidP="0054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909121"/>
      <w:docPartObj>
        <w:docPartGallery w:val="Page Numbers (Bottom of Page)"/>
        <w:docPartUnique/>
      </w:docPartObj>
    </w:sdtPr>
    <w:sdtEndPr/>
    <w:sdtContent>
      <w:p w:rsidR="00542011" w:rsidRDefault="0024338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0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2011" w:rsidRDefault="005420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72" w:rsidRDefault="00247872" w:rsidP="00542011">
      <w:pPr>
        <w:spacing w:after="0" w:line="240" w:lineRule="auto"/>
      </w:pPr>
      <w:r>
        <w:separator/>
      </w:r>
    </w:p>
  </w:footnote>
  <w:footnote w:type="continuationSeparator" w:id="0">
    <w:p w:rsidR="00247872" w:rsidRDefault="00247872" w:rsidP="0054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52C"/>
    <w:multiLevelType w:val="hybridMultilevel"/>
    <w:tmpl w:val="D428A00C"/>
    <w:lvl w:ilvl="0" w:tplc="2B34CF7E">
      <w:start w:val="3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49435D9"/>
    <w:multiLevelType w:val="hybridMultilevel"/>
    <w:tmpl w:val="E9864F9A"/>
    <w:lvl w:ilvl="0" w:tplc="21FE790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C4826EB"/>
    <w:multiLevelType w:val="hybridMultilevel"/>
    <w:tmpl w:val="E8243C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1741"/>
    <w:multiLevelType w:val="hybridMultilevel"/>
    <w:tmpl w:val="AD9CDEF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A17862"/>
    <w:multiLevelType w:val="hybridMultilevel"/>
    <w:tmpl w:val="2C1C74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C6908"/>
    <w:multiLevelType w:val="hybridMultilevel"/>
    <w:tmpl w:val="AE686E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0A2"/>
    <w:multiLevelType w:val="hybridMultilevel"/>
    <w:tmpl w:val="1F86A376"/>
    <w:lvl w:ilvl="0" w:tplc="BD7E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0E4D"/>
    <w:multiLevelType w:val="hybridMultilevel"/>
    <w:tmpl w:val="516E42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5F34"/>
    <w:multiLevelType w:val="hybridMultilevel"/>
    <w:tmpl w:val="4D66C7E6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1BBC"/>
    <w:multiLevelType w:val="hybridMultilevel"/>
    <w:tmpl w:val="9A88D6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61D2F"/>
    <w:multiLevelType w:val="hybridMultilevel"/>
    <w:tmpl w:val="E89C4E4A"/>
    <w:lvl w:ilvl="0" w:tplc="CEA058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829"/>
    <w:multiLevelType w:val="hybridMultilevel"/>
    <w:tmpl w:val="9864A9D2"/>
    <w:lvl w:ilvl="0" w:tplc="FD766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329B"/>
    <w:multiLevelType w:val="hybridMultilevel"/>
    <w:tmpl w:val="5A0C03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52790"/>
    <w:multiLevelType w:val="hybridMultilevel"/>
    <w:tmpl w:val="D38AED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17AF5"/>
    <w:multiLevelType w:val="hybridMultilevel"/>
    <w:tmpl w:val="A6E64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9E"/>
    <w:rsid w:val="00000CE3"/>
    <w:rsid w:val="000022D6"/>
    <w:rsid w:val="000038EE"/>
    <w:rsid w:val="00010886"/>
    <w:rsid w:val="00014A63"/>
    <w:rsid w:val="0001531B"/>
    <w:rsid w:val="00015D11"/>
    <w:rsid w:val="000210D3"/>
    <w:rsid w:val="000421CF"/>
    <w:rsid w:val="000431D2"/>
    <w:rsid w:val="00052C7C"/>
    <w:rsid w:val="000669E4"/>
    <w:rsid w:val="00067714"/>
    <w:rsid w:val="00072334"/>
    <w:rsid w:val="000757C9"/>
    <w:rsid w:val="0008097A"/>
    <w:rsid w:val="0008387F"/>
    <w:rsid w:val="000879CE"/>
    <w:rsid w:val="00096D45"/>
    <w:rsid w:val="000B517F"/>
    <w:rsid w:val="000B7986"/>
    <w:rsid w:val="000C54EC"/>
    <w:rsid w:val="000C6F53"/>
    <w:rsid w:val="000D0AA2"/>
    <w:rsid w:val="000E1E0D"/>
    <w:rsid w:val="000E2B4F"/>
    <w:rsid w:val="000E7301"/>
    <w:rsid w:val="000F31CA"/>
    <w:rsid w:val="000F6398"/>
    <w:rsid w:val="00106E11"/>
    <w:rsid w:val="001266EF"/>
    <w:rsid w:val="00127195"/>
    <w:rsid w:val="00135035"/>
    <w:rsid w:val="00143037"/>
    <w:rsid w:val="00144F41"/>
    <w:rsid w:val="001455D8"/>
    <w:rsid w:val="00152296"/>
    <w:rsid w:val="00162609"/>
    <w:rsid w:val="00162C90"/>
    <w:rsid w:val="0016684D"/>
    <w:rsid w:val="00180AE8"/>
    <w:rsid w:val="001A7436"/>
    <w:rsid w:val="001C18AE"/>
    <w:rsid w:val="001C4E2A"/>
    <w:rsid w:val="001C5D17"/>
    <w:rsid w:val="001E1414"/>
    <w:rsid w:val="001E1D66"/>
    <w:rsid w:val="001E6081"/>
    <w:rsid w:val="002231FC"/>
    <w:rsid w:val="00231F94"/>
    <w:rsid w:val="00243381"/>
    <w:rsid w:val="002459B1"/>
    <w:rsid w:val="00247872"/>
    <w:rsid w:val="00252637"/>
    <w:rsid w:val="00267914"/>
    <w:rsid w:val="00272F69"/>
    <w:rsid w:val="002754AE"/>
    <w:rsid w:val="00282CB7"/>
    <w:rsid w:val="002B5BDB"/>
    <w:rsid w:val="002E08CF"/>
    <w:rsid w:val="002F1E02"/>
    <w:rsid w:val="003052FF"/>
    <w:rsid w:val="00307BEC"/>
    <w:rsid w:val="0032159F"/>
    <w:rsid w:val="00335224"/>
    <w:rsid w:val="00355F44"/>
    <w:rsid w:val="00364C68"/>
    <w:rsid w:val="00374958"/>
    <w:rsid w:val="0037635C"/>
    <w:rsid w:val="003770CB"/>
    <w:rsid w:val="003861D1"/>
    <w:rsid w:val="0039464C"/>
    <w:rsid w:val="003958A9"/>
    <w:rsid w:val="003A0F62"/>
    <w:rsid w:val="003A4E5A"/>
    <w:rsid w:val="003C1FE6"/>
    <w:rsid w:val="003E0220"/>
    <w:rsid w:val="003E689F"/>
    <w:rsid w:val="00421EB0"/>
    <w:rsid w:val="00431B6B"/>
    <w:rsid w:val="00432BA5"/>
    <w:rsid w:val="0044259B"/>
    <w:rsid w:val="004513FA"/>
    <w:rsid w:val="00454C62"/>
    <w:rsid w:val="004558AA"/>
    <w:rsid w:val="0049031F"/>
    <w:rsid w:val="004949F2"/>
    <w:rsid w:val="004959C4"/>
    <w:rsid w:val="004A7ABA"/>
    <w:rsid w:val="004B3B6D"/>
    <w:rsid w:val="004B64C2"/>
    <w:rsid w:val="004D3E30"/>
    <w:rsid w:val="004D455F"/>
    <w:rsid w:val="004D6303"/>
    <w:rsid w:val="004F3C37"/>
    <w:rsid w:val="0051731E"/>
    <w:rsid w:val="00522FF9"/>
    <w:rsid w:val="00524710"/>
    <w:rsid w:val="00536E95"/>
    <w:rsid w:val="00540F11"/>
    <w:rsid w:val="00541C12"/>
    <w:rsid w:val="00542011"/>
    <w:rsid w:val="00545EAC"/>
    <w:rsid w:val="00557E36"/>
    <w:rsid w:val="0056604B"/>
    <w:rsid w:val="00576239"/>
    <w:rsid w:val="00577A20"/>
    <w:rsid w:val="00584CAD"/>
    <w:rsid w:val="00597CEB"/>
    <w:rsid w:val="005A48E4"/>
    <w:rsid w:val="005B54E5"/>
    <w:rsid w:val="005D28EA"/>
    <w:rsid w:val="005D46AE"/>
    <w:rsid w:val="005E0B03"/>
    <w:rsid w:val="005F6898"/>
    <w:rsid w:val="00602A4A"/>
    <w:rsid w:val="006032C7"/>
    <w:rsid w:val="00611A35"/>
    <w:rsid w:val="0063793D"/>
    <w:rsid w:val="00640531"/>
    <w:rsid w:val="0064082A"/>
    <w:rsid w:val="00645FBE"/>
    <w:rsid w:val="006520FC"/>
    <w:rsid w:val="00655166"/>
    <w:rsid w:val="00656C2A"/>
    <w:rsid w:val="00657E98"/>
    <w:rsid w:val="006647AB"/>
    <w:rsid w:val="00676AF5"/>
    <w:rsid w:val="006855CA"/>
    <w:rsid w:val="00695E79"/>
    <w:rsid w:val="00696553"/>
    <w:rsid w:val="006A01C7"/>
    <w:rsid w:val="006A7B91"/>
    <w:rsid w:val="006B2EC2"/>
    <w:rsid w:val="006C4754"/>
    <w:rsid w:val="006D565C"/>
    <w:rsid w:val="006E3A28"/>
    <w:rsid w:val="006E577E"/>
    <w:rsid w:val="006F20A1"/>
    <w:rsid w:val="006F7856"/>
    <w:rsid w:val="00710457"/>
    <w:rsid w:val="00715009"/>
    <w:rsid w:val="00723943"/>
    <w:rsid w:val="007613AC"/>
    <w:rsid w:val="00766FFD"/>
    <w:rsid w:val="00777DE5"/>
    <w:rsid w:val="007801B9"/>
    <w:rsid w:val="00790B01"/>
    <w:rsid w:val="007974F5"/>
    <w:rsid w:val="007A3A5E"/>
    <w:rsid w:val="007B207B"/>
    <w:rsid w:val="007E7EEE"/>
    <w:rsid w:val="007F47C1"/>
    <w:rsid w:val="00825EA6"/>
    <w:rsid w:val="0083134C"/>
    <w:rsid w:val="00840DBE"/>
    <w:rsid w:val="00845359"/>
    <w:rsid w:val="00846D7B"/>
    <w:rsid w:val="0084790F"/>
    <w:rsid w:val="00875021"/>
    <w:rsid w:val="00880369"/>
    <w:rsid w:val="00886D19"/>
    <w:rsid w:val="008938E1"/>
    <w:rsid w:val="008A2C1C"/>
    <w:rsid w:val="008A7948"/>
    <w:rsid w:val="008A7D90"/>
    <w:rsid w:val="008B4094"/>
    <w:rsid w:val="008B7BCC"/>
    <w:rsid w:val="008C36B3"/>
    <w:rsid w:val="008E1CF4"/>
    <w:rsid w:val="008E4EEC"/>
    <w:rsid w:val="008E66D4"/>
    <w:rsid w:val="008F1725"/>
    <w:rsid w:val="008F4FC9"/>
    <w:rsid w:val="0090637E"/>
    <w:rsid w:val="009105F1"/>
    <w:rsid w:val="0092027E"/>
    <w:rsid w:val="00920E78"/>
    <w:rsid w:val="00924A0A"/>
    <w:rsid w:val="0092730A"/>
    <w:rsid w:val="00927C9E"/>
    <w:rsid w:val="00935C71"/>
    <w:rsid w:val="009360D4"/>
    <w:rsid w:val="00945693"/>
    <w:rsid w:val="009459F0"/>
    <w:rsid w:val="00952F32"/>
    <w:rsid w:val="00954E1E"/>
    <w:rsid w:val="0096699C"/>
    <w:rsid w:val="009715B8"/>
    <w:rsid w:val="0097752D"/>
    <w:rsid w:val="009823E4"/>
    <w:rsid w:val="009875C4"/>
    <w:rsid w:val="009937D4"/>
    <w:rsid w:val="0099619D"/>
    <w:rsid w:val="009A2585"/>
    <w:rsid w:val="009C0CF2"/>
    <w:rsid w:val="009D51AA"/>
    <w:rsid w:val="009F0757"/>
    <w:rsid w:val="009F699E"/>
    <w:rsid w:val="009F6F94"/>
    <w:rsid w:val="00A13925"/>
    <w:rsid w:val="00A157E2"/>
    <w:rsid w:val="00A232F3"/>
    <w:rsid w:val="00A25366"/>
    <w:rsid w:val="00A320DF"/>
    <w:rsid w:val="00A3332B"/>
    <w:rsid w:val="00A3567B"/>
    <w:rsid w:val="00A42002"/>
    <w:rsid w:val="00A51725"/>
    <w:rsid w:val="00A545A7"/>
    <w:rsid w:val="00A64D2E"/>
    <w:rsid w:val="00A8062B"/>
    <w:rsid w:val="00A81572"/>
    <w:rsid w:val="00A82683"/>
    <w:rsid w:val="00A84D18"/>
    <w:rsid w:val="00A865C7"/>
    <w:rsid w:val="00A92023"/>
    <w:rsid w:val="00AA3632"/>
    <w:rsid w:val="00AB084F"/>
    <w:rsid w:val="00AB2D63"/>
    <w:rsid w:val="00AC38BC"/>
    <w:rsid w:val="00AC3FF9"/>
    <w:rsid w:val="00AF1A0D"/>
    <w:rsid w:val="00B26E21"/>
    <w:rsid w:val="00B33136"/>
    <w:rsid w:val="00B34982"/>
    <w:rsid w:val="00B66A51"/>
    <w:rsid w:val="00B81C9A"/>
    <w:rsid w:val="00B86526"/>
    <w:rsid w:val="00BA5B44"/>
    <w:rsid w:val="00BB5944"/>
    <w:rsid w:val="00BB743F"/>
    <w:rsid w:val="00BC678F"/>
    <w:rsid w:val="00BC79BF"/>
    <w:rsid w:val="00BD035C"/>
    <w:rsid w:val="00BD05B8"/>
    <w:rsid w:val="00BD0676"/>
    <w:rsid w:val="00BD18E3"/>
    <w:rsid w:val="00BE4504"/>
    <w:rsid w:val="00BF1B37"/>
    <w:rsid w:val="00BF7C31"/>
    <w:rsid w:val="00C005DE"/>
    <w:rsid w:val="00C00A7B"/>
    <w:rsid w:val="00C01D66"/>
    <w:rsid w:val="00C053F6"/>
    <w:rsid w:val="00C15277"/>
    <w:rsid w:val="00C27F0D"/>
    <w:rsid w:val="00C35862"/>
    <w:rsid w:val="00C42C75"/>
    <w:rsid w:val="00C440E4"/>
    <w:rsid w:val="00C70861"/>
    <w:rsid w:val="00C75CEB"/>
    <w:rsid w:val="00C930A9"/>
    <w:rsid w:val="00CD3B4F"/>
    <w:rsid w:val="00CE1AC3"/>
    <w:rsid w:val="00CF4AAA"/>
    <w:rsid w:val="00CF5A35"/>
    <w:rsid w:val="00CF6E76"/>
    <w:rsid w:val="00D14096"/>
    <w:rsid w:val="00D23D01"/>
    <w:rsid w:val="00D656F5"/>
    <w:rsid w:val="00D74830"/>
    <w:rsid w:val="00D75BA9"/>
    <w:rsid w:val="00D77D9C"/>
    <w:rsid w:val="00D85BF2"/>
    <w:rsid w:val="00DA0C57"/>
    <w:rsid w:val="00DA6FF1"/>
    <w:rsid w:val="00DB27BD"/>
    <w:rsid w:val="00DC3CC9"/>
    <w:rsid w:val="00DF2B48"/>
    <w:rsid w:val="00E02DF5"/>
    <w:rsid w:val="00E318D5"/>
    <w:rsid w:val="00E86CB8"/>
    <w:rsid w:val="00E910B7"/>
    <w:rsid w:val="00EA5ADF"/>
    <w:rsid w:val="00EC237D"/>
    <w:rsid w:val="00ED0C85"/>
    <w:rsid w:val="00ED5717"/>
    <w:rsid w:val="00EE356A"/>
    <w:rsid w:val="00EE3AC8"/>
    <w:rsid w:val="00F07DA0"/>
    <w:rsid w:val="00F10072"/>
    <w:rsid w:val="00F163DF"/>
    <w:rsid w:val="00F222D1"/>
    <w:rsid w:val="00F2685A"/>
    <w:rsid w:val="00F35D01"/>
    <w:rsid w:val="00F40F74"/>
    <w:rsid w:val="00F8239A"/>
    <w:rsid w:val="00F978F1"/>
    <w:rsid w:val="00FB7DC6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A083"/>
  <w15:docId w15:val="{87E4CA62-0938-4547-BA8D-91045F9B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0C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7C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19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4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2011"/>
  </w:style>
  <w:style w:type="paragraph" w:styleId="llb">
    <w:name w:val="footer"/>
    <w:basedOn w:val="Norml"/>
    <w:link w:val="llbChar"/>
    <w:uiPriority w:val="99"/>
    <w:unhideWhenUsed/>
    <w:rsid w:val="00542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2011"/>
  </w:style>
  <w:style w:type="character" w:styleId="Feloldatlanmegemlts">
    <w:name w:val="Unresolved Mention"/>
    <w:basedOn w:val="Bekezdsalapbettpusa"/>
    <w:uiPriority w:val="99"/>
    <w:semiHidden/>
    <w:unhideWhenUsed/>
    <w:rsid w:val="00231F9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3DF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7A3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bh.hu/kozerdeku-bejelentes-benyujt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cskemet.hu/?r=224&amp;l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806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balogh.zsanett</dc:creator>
  <cp:lastModifiedBy>Dr. Bodóczky Judit</cp:lastModifiedBy>
  <cp:revision>7</cp:revision>
  <cp:lastPrinted>2020-03-02T07:14:00Z</cp:lastPrinted>
  <dcterms:created xsi:type="dcterms:W3CDTF">2020-03-02T09:45:00Z</dcterms:created>
  <dcterms:modified xsi:type="dcterms:W3CDTF">2020-03-02T13:51:00Z</dcterms:modified>
</cp:coreProperties>
</file>