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83D8" w14:textId="77777777" w:rsidR="0064498F" w:rsidRPr="0064498F" w:rsidRDefault="0064498F" w:rsidP="0064498F">
      <w:pPr>
        <w:spacing w:after="150" w:line="288" w:lineRule="atLeast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hu-HU"/>
        </w:rPr>
      </w:pPr>
      <w:r w:rsidRPr="0064498F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hu-HU"/>
        </w:rPr>
        <w:t xml:space="preserve">Elfogadta a közgyűlés a </w:t>
      </w:r>
      <w:proofErr w:type="spellStart"/>
      <w:r w:rsidRPr="0064498F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hu-HU"/>
        </w:rPr>
        <w:t>Green</w:t>
      </w:r>
      <w:proofErr w:type="spellEnd"/>
      <w:r w:rsidRPr="0064498F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hu-HU"/>
        </w:rPr>
        <w:t xml:space="preserve"> &amp; </w:t>
      </w:r>
      <w:proofErr w:type="spellStart"/>
      <w:r w:rsidRPr="0064498F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hu-HU"/>
        </w:rPr>
        <w:t>Cool</w:t>
      </w:r>
      <w:proofErr w:type="spellEnd"/>
      <w:r w:rsidRPr="0064498F">
        <w:rPr>
          <w:rFonts w:ascii="inherit" w:eastAsia="Times New Roman" w:hAnsi="inherit" w:cs="Times New Roman"/>
          <w:b/>
          <w:bCs/>
          <w:kern w:val="36"/>
          <w:sz w:val="60"/>
          <w:szCs w:val="60"/>
          <w:lang w:eastAsia="hu-HU"/>
        </w:rPr>
        <w:t xml:space="preserve"> Kecskemét fejlesztési koncepciót</w:t>
      </w:r>
    </w:p>
    <w:p w14:paraId="67DA6E85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b/>
          <w:bCs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b/>
          <w:bCs/>
          <w:color w:val="494949"/>
          <w:sz w:val="23"/>
          <w:szCs w:val="23"/>
          <w:lang w:eastAsia="hu-HU"/>
        </w:rPr>
        <w:t xml:space="preserve">Kecskemét Megyei Jogú Város Önkormányzata a Közép-Kelet Európai régió másik 10 országának településeivel szemben sikeresen pályázott az „EUCF (European City </w:t>
      </w:r>
      <w:proofErr w:type="spellStart"/>
      <w:r w:rsidRPr="0064498F">
        <w:rPr>
          <w:rFonts w:ascii="inherit" w:eastAsia="Times New Roman" w:hAnsi="inherit" w:cs="Arial"/>
          <w:b/>
          <w:bCs/>
          <w:color w:val="494949"/>
          <w:sz w:val="23"/>
          <w:szCs w:val="23"/>
          <w:lang w:eastAsia="hu-HU"/>
        </w:rPr>
        <w:t>Facility</w:t>
      </w:r>
      <w:proofErr w:type="spellEnd"/>
      <w:r w:rsidRPr="0064498F">
        <w:rPr>
          <w:rFonts w:ascii="inherit" w:eastAsia="Times New Roman" w:hAnsi="inherit" w:cs="Arial"/>
          <w:b/>
          <w:bCs/>
          <w:color w:val="494949"/>
          <w:sz w:val="23"/>
          <w:szCs w:val="23"/>
          <w:lang w:eastAsia="hu-HU"/>
        </w:rPr>
        <w:t>) Városokkal a városokért - helyi fenntartható energetikai beruházások támogatása" című program 2022. évi 3. fordulójában.</w:t>
      </w:r>
    </w:p>
    <w:p w14:paraId="34226D8A" w14:textId="220596CC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A nyertes „</w:t>
      </w:r>
      <w:proofErr w:type="spellStart"/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Green</w:t>
      </w:r>
      <w:proofErr w:type="spellEnd"/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 xml:space="preserve"> &amp; </w:t>
      </w:r>
      <w:proofErr w:type="spellStart"/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Cool</w:t>
      </w:r>
      <w:proofErr w:type="spellEnd"/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 xml:space="preserve"> </w:t>
      </w:r>
      <w:proofErr w:type="spellStart"/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Kecskemet</w:t>
      </w:r>
      <w:proofErr w:type="spellEnd"/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" című projekt keretében az EUCF szervezete Kecskemét Megyei Jogú Város Önkormányzatával 2022. május 3-án aláírt, 2022-321 azonosítószámú szerződés keretében lehetőséget biztosított arra, hogy Kecskemét helyi klímastratégiájában és</w:t>
      </w:r>
      <w:r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 xml:space="preserve"> a </w:t>
      </w: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Fenntartható Energia és Klíma Akciótervében (SECAP) megfogalmazott céljainak megvalósítása érdekében gyakorlati intézkedéseket dolgozhasson ki.</w:t>
      </w:r>
    </w:p>
    <w:p w14:paraId="27D118F5" w14:textId="40F923A6" w:rsid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A Támogató - a 2023. június 2-ig tartó programban - 60.000 EUR összeget biztosított városunknak, hogy elkészíthesse az éghajlatvédelemmel, megújuló energiával, energiahatékonysággal kapcsolatos beruházási koncepcióját.</w:t>
      </w:r>
    </w:p>
    <w:p w14:paraId="1B199F18" w14:textId="5BE39FF0" w:rsidR="0064498F" w:rsidRPr="00963F8A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sz w:val="23"/>
          <w:szCs w:val="23"/>
          <w:lang w:eastAsia="hu-HU"/>
        </w:rPr>
      </w:pPr>
      <w:r w:rsidRPr="00963F8A">
        <w:rPr>
          <w:rFonts w:ascii="inherit" w:eastAsia="Times New Roman" w:hAnsi="inherit" w:cs="Arial"/>
          <w:sz w:val="23"/>
          <w:szCs w:val="23"/>
          <w:lang w:eastAsia="hu-HU"/>
        </w:rPr>
        <w:t>Kecskemét Megyei Jogú Város Önkormányzata a dokumentum elkészítésével a Kecskeméti Városfejlesztő Kft-t bízta meg, akik a PROFIGRAM Zrt. alvállalkozói közreműködésével és az Önkormányzati tulajdonú cégek (</w:t>
      </w:r>
      <w:r w:rsidR="00D36502" w:rsidRPr="00963F8A">
        <w:rPr>
          <w:rFonts w:ascii="inherit" w:eastAsia="Times New Roman" w:hAnsi="inherit" w:cs="Arial"/>
          <w:sz w:val="23"/>
          <w:szCs w:val="23"/>
          <w:lang w:eastAsia="hu-HU"/>
        </w:rPr>
        <w:t xml:space="preserve">Kecskeméti </w:t>
      </w:r>
      <w:r w:rsidRPr="00963F8A">
        <w:rPr>
          <w:rFonts w:ascii="inherit" w:eastAsia="Times New Roman" w:hAnsi="inherit" w:cs="Arial"/>
          <w:sz w:val="23"/>
          <w:szCs w:val="23"/>
          <w:lang w:eastAsia="hu-HU"/>
        </w:rPr>
        <w:t xml:space="preserve">TERMOSTAR </w:t>
      </w:r>
      <w:r w:rsidR="00D36502" w:rsidRPr="00963F8A">
        <w:rPr>
          <w:rFonts w:ascii="inherit" w:eastAsia="Times New Roman" w:hAnsi="inherit" w:cs="Arial"/>
          <w:sz w:val="23"/>
          <w:szCs w:val="23"/>
          <w:lang w:eastAsia="hu-HU"/>
        </w:rPr>
        <w:t xml:space="preserve">Hőszolgáltató </w:t>
      </w:r>
      <w:r w:rsidRPr="00963F8A">
        <w:rPr>
          <w:rFonts w:ascii="inherit" w:eastAsia="Times New Roman" w:hAnsi="inherit" w:cs="Arial"/>
          <w:sz w:val="23"/>
          <w:szCs w:val="23"/>
          <w:lang w:eastAsia="hu-HU"/>
        </w:rPr>
        <w:t xml:space="preserve">Kft., </w:t>
      </w:r>
      <w:r w:rsidR="00D36502" w:rsidRPr="00963F8A">
        <w:rPr>
          <w:rFonts w:ascii="inherit" w:eastAsia="Times New Roman" w:hAnsi="inherit" w:cs="Arial"/>
          <w:sz w:val="23"/>
          <w:szCs w:val="23"/>
          <w:lang w:eastAsia="hu-HU"/>
        </w:rPr>
        <w:t>Kecskeméti Közlekedési Központ Kft., Kecskeméti Városüzemeltetési Kft.</w:t>
      </w:r>
      <w:r w:rsidRPr="00963F8A">
        <w:rPr>
          <w:rFonts w:ascii="inherit" w:eastAsia="Times New Roman" w:hAnsi="inherit" w:cs="Arial"/>
          <w:sz w:val="23"/>
          <w:szCs w:val="23"/>
          <w:lang w:eastAsia="hu-HU"/>
        </w:rPr>
        <w:t>) bevonásával közösen dolgozták ki</w:t>
      </w:r>
      <w:r w:rsidR="00D36502" w:rsidRPr="00963F8A">
        <w:rPr>
          <w:rFonts w:ascii="inherit" w:eastAsia="Times New Roman" w:hAnsi="inherit" w:cs="Arial"/>
          <w:sz w:val="23"/>
          <w:szCs w:val="23"/>
          <w:lang w:eastAsia="hu-HU"/>
        </w:rPr>
        <w:t xml:space="preserve"> a pályázatban vállalt műszaki megoldásokat.</w:t>
      </w:r>
    </w:p>
    <w:p w14:paraId="1BB72FF8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A beruházási koncepció készítésének alapvető célja, hogy a műszaki lehetőségek vizsgálata és az egyes projektelemek fenntarthatóságát igazoló üzleti modell kidolgozása mellett, további forrásbevonásokhoz biztosítson jó kiindulási alapot Kecskemét számára, mind a hazai, mind pedig az EU-s pályázati rendszerben.</w:t>
      </w:r>
    </w:p>
    <w:p w14:paraId="5DB80313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A projekt kapcsán meghatározott reális, mérhető és konkrét időpontokhoz (mérföldkövekhez) kötött célkitűzések támogatják a Beruházási Koncepcióban tervezett műszaki projektelemek megvalósítását, melyek az alábbiak:</w:t>
      </w:r>
    </w:p>
    <w:p w14:paraId="775AE2C4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Elosztott 'b' kategóriás PV (napelemes) kapacitások létesítésének vizsgálata (Homokbánya városrészben);</w:t>
      </w:r>
    </w:p>
    <w:p w14:paraId="74BA647F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Elektromobilitás fejlesztése a városi tömegközlekedésben, hidrogén üzem tervezése és komplex energiamenedzsment rendszer kialakítása;</w:t>
      </w:r>
    </w:p>
    <w:p w14:paraId="2DAE6089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A jelenlegi homokbányai távhőrendszer fejlesztése, geotermikus üzem létesítéssel;</w:t>
      </w:r>
    </w:p>
    <w:p w14:paraId="15BA401D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t>4. PV rendszer és energiatároló rendszer installációja városi területen.</w:t>
      </w:r>
    </w:p>
    <w:p w14:paraId="253A51EF" w14:textId="77777777" w:rsidR="0064498F" w:rsidRPr="0064498F" w:rsidRDefault="0064498F" w:rsidP="0064498F">
      <w:pPr>
        <w:shd w:val="clear" w:color="auto" w:fill="FFFFFF"/>
        <w:spacing w:after="240" w:line="312" w:lineRule="atLeast"/>
        <w:jc w:val="both"/>
        <w:textAlignment w:val="baseline"/>
        <w:rPr>
          <w:rFonts w:ascii="inherit" w:eastAsia="Times New Roman" w:hAnsi="inherit" w:cs="Arial"/>
          <w:color w:val="494949"/>
          <w:sz w:val="23"/>
          <w:szCs w:val="23"/>
          <w:lang w:eastAsia="hu-HU"/>
        </w:rPr>
      </w:pPr>
      <w:r w:rsidRPr="0064498F">
        <w:rPr>
          <w:rFonts w:ascii="inherit" w:eastAsia="Times New Roman" w:hAnsi="inherit" w:cs="Arial"/>
          <w:color w:val="494949"/>
          <w:sz w:val="23"/>
          <w:szCs w:val="23"/>
          <w:lang w:eastAsia="hu-HU"/>
        </w:rPr>
        <w:lastRenderedPageBreak/>
        <w:t>Az EUCF szervezete részére kiküldendő Beruházási Koncepció és műszaki háttérdokumentumai Kecskemét Megyei Jogú Város Önkormányzatának 2023. májusi Közgyűlése elé kerülnek vitára és jóváhagyásra.</w:t>
      </w:r>
    </w:p>
    <w:sectPr w:rsidR="0064498F" w:rsidRPr="00644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34441"/>
    <w:multiLevelType w:val="multilevel"/>
    <w:tmpl w:val="4E54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32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F"/>
    <w:rsid w:val="002654EE"/>
    <w:rsid w:val="003C4463"/>
    <w:rsid w:val="004B526E"/>
    <w:rsid w:val="0064498F"/>
    <w:rsid w:val="006A6D5A"/>
    <w:rsid w:val="006E67BD"/>
    <w:rsid w:val="00867042"/>
    <w:rsid w:val="00963F8A"/>
    <w:rsid w:val="00A40BE0"/>
    <w:rsid w:val="00D36502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2B2D"/>
  <w15:chartTrackingRefBased/>
  <w15:docId w15:val="{7E9CDE99-BC2D-4AC2-93AE-87C83617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40BE0"/>
    <w:pPr>
      <w:spacing w:after="120" w:line="288" w:lineRule="auto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64498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4498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64498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6449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ct-span">
    <w:name w:val="ct-span"/>
    <w:basedOn w:val="Bekezdsalapbettpusa"/>
    <w:rsid w:val="00644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5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0" w:color="E2E2E2"/>
            <w:right w:val="none" w:sz="0" w:space="0" w:color="auto"/>
          </w:divBdr>
        </w:div>
      </w:divsChild>
    </w:div>
    <w:div w:id="1331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2178</Characters>
  <Application>Microsoft Office Word</Application>
  <DocSecurity>0</DocSecurity>
  <Lines>43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Kanalas</dc:creator>
  <cp:keywords/>
  <dc:description/>
  <cp:lastModifiedBy>Hajnalka Páncsics</cp:lastModifiedBy>
  <cp:revision>3</cp:revision>
  <dcterms:created xsi:type="dcterms:W3CDTF">2023-06-09T11:07:00Z</dcterms:created>
  <dcterms:modified xsi:type="dcterms:W3CDTF">2023-06-09T11:16:00Z</dcterms:modified>
</cp:coreProperties>
</file>