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B2D" w:rsidRDefault="00060143">
      <w:pPr>
        <w:pStyle w:val="Szvegtrzs"/>
        <w:spacing w:after="0" w:line="240" w:lineRule="auto"/>
        <w:jc w:val="center"/>
      </w:pPr>
      <w:bookmarkStart w:id="0" w:name="_GoBack"/>
      <w:bookmarkEnd w:id="0"/>
      <w:r>
        <w:t>Kecskemét Megyei Jogú Város Önkormányzata Közgyűlésének 16/2017. (IX. 21.) önkormányzati rendelete</w:t>
      </w:r>
    </w:p>
    <w:p w:rsidR="005E3B2D" w:rsidRDefault="0006014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Kecskemét megyei jogú város településképének védelméről</w:t>
      </w:r>
    </w:p>
    <w:p w:rsidR="005E3B2D" w:rsidRDefault="00060143">
      <w:pPr>
        <w:pStyle w:val="Szvegtrzs"/>
        <w:spacing w:before="220" w:after="0" w:line="240" w:lineRule="auto"/>
        <w:jc w:val="both"/>
      </w:pPr>
      <w:r>
        <w:t xml:space="preserve">Kecskemét Megyei Jogú Város Önkormányzata Közgyűlése a településkép védelméről szóló 2016. évi </w:t>
      </w:r>
      <w:r>
        <w:t>LXXIV. törvény 12. § (2) bekezdés a)-h) pontjában kapott felhatalmazás alapján, az Alaptörvény 32. cikk (1) bekezdés a) pontjában meghatározott feladatkörében eljárva, a 2-6. § tekintetében az épített környezet alakításáról és védelméről szóló 1997. évi LX</w:t>
      </w:r>
      <w:r>
        <w:t>XVIII. törvény 57. § (3) bekezdésében kapott felhatalmazás alapján, az Alaptörvény 32. cikk (1) bekezdés a) pontjában meghatározott feladatkörében eljárva, véleményezési jogkörében eljáró Bács-Kiskun Megyei Kormányhivatal, a Nemzeti Média- és Hírközlési Ha</w:t>
      </w:r>
      <w:r>
        <w:t>tóság, a kulturális örökség védelméért felelős miniszter és a Kiskunsági Nemzeti Park Igazgatósága, Kecskemét Megyei Jogú Város Önkormányzata Közgyűlésének a Közgyűlés és Szervei Szervezeti és Működési Szabályzatáról szóló 4/2013. (II.14.) önkormányzati re</w:t>
      </w:r>
      <w:r>
        <w:t>ndelete 2. melléklet 4.4.3. pontjában biztosított véleményezési jogkörében eljáró Jogi és Ügyrendi Bizottság, Kecskemét Megyei Jogú Város Önkormányzata Közgyűlésének a Közgyűlés és Szervei Szervezeti és Működési Szabályzatáról szóló 4/2013. (II.14.) önkorm</w:t>
      </w:r>
      <w:r>
        <w:t>ányzati rendelete 2. melléklet 6.4.1. pontjában biztosított véleményezési jogkörében eljáró Városrendezési és Városüzemeltetési Bizottság és Kecskemét Megyei Jogú Város Önkormányzata Közgyűlésének a Közgyűlés és Szervei Szervezeti és Működési Szabályzatáró</w:t>
      </w:r>
      <w:r>
        <w:t>l szóló 4/2013. (II.14.) önkormányzati rendelete 2. melléklet 2.4.1. pontjában biztosított véleményezési jogkörében eljáró Értékmegőrzési Bizottság véleményének kikérésével a következőket rendeli el: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BEVEZETŐ RENDELKEZÉSEK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Értelmező rendelkez</w:t>
      </w:r>
      <w:r>
        <w:rPr>
          <w:b/>
          <w:bCs/>
        </w:rPr>
        <w:t>ések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E3B2D" w:rsidRDefault="00060143">
      <w:pPr>
        <w:pStyle w:val="Szvegtrzs"/>
        <w:spacing w:after="0" w:line="240" w:lineRule="auto"/>
        <w:jc w:val="both"/>
      </w:pPr>
      <w:r>
        <w:t>E rendelet alkalmazásában: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függesztett cégér: olyan cégér, amely az épület homlokzatának síkjával szöget bezáróan kerül kifüggesztésre;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cégtábla: olyan cégér, amely kereskedelem, szolgáltatás, vendéglátás célját szolgáló helyiség, helyiség-</w:t>
      </w:r>
      <w:r>
        <w:t>együttes nevét és az ott folytatott tevékenységet rendszerint a bejáratnál feltüntető tábla, amely a homlokzat síkjára kerül kifüggesztésre;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címtábla: olyan cégér, amely költségvetési szerv, nem állami és nem önkormányzati fenntartású köznevelési vagy s</w:t>
      </w:r>
      <w:r>
        <w:t>zociális intézmény nevét, elérhetőségeit, nyilvántartási adatait feltüntető tábla, amely a homlokzat síkjára kerül kihelyezésre;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egyszintes növénytelepítési mód: gyep vagy legfeljebb 50 cm magas talajtakaró növényzet;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fasor: egy sorban, egymástól jel</w:t>
      </w:r>
      <w:r>
        <w:t>lemzően azonos tőtávolságra ültetett fák összessége és egysége;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fásítás: erdőnek nem minősülő több sorban vagy csoportosan, jellemzően vegyes fafajösszetétellel ültetett fák összessége és egysége;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függőleges növényfelület: a 6. melléklet szerinti cse</w:t>
      </w:r>
      <w:r>
        <w:t>rjével befuttatott vagy beültetett épület- vagy építményhomlokzat, kerítés vagy függőleges növénytartó szerkezet;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>háromszintes növénytelepítési mód: gyep vagy legfeljebb 50 cm magas talajtakaró növényzet, továbbá a 6. melléklet szerinti legalább 40 dara</w:t>
      </w:r>
      <w:r>
        <w:t>b cserje és legalább 1 darab fa 50 m</w:t>
      </w:r>
      <w:r>
        <w:rPr>
          <w:vertAlign w:val="superscript"/>
        </w:rPr>
        <w:t>2</w:t>
      </w:r>
      <w:r>
        <w:t xml:space="preserve"> zöldfelületenként, ahol a fák és cserjék összességének 70%-át lombhullató, 30%-át örökzöld növényfaj vagy -fajta adja;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9.</w:t>
      </w:r>
      <w:r>
        <w:tab/>
        <w:t>információs vagy más célú berendezés: az önkormányzati hirdetőtábla, a közérdekű molinó, az okos</w:t>
      </w:r>
      <w:r>
        <w:t>város képernyő;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>kétszintes növénytelepítési mód: gyep vagy legfeljebb 50 cm magas talajtakarónövényzet, továbbá a 6. melléklet szerinti legalább 1 darab fa 50 m</w:t>
      </w:r>
      <w:r>
        <w:rPr>
          <w:vertAlign w:val="superscript"/>
        </w:rPr>
        <w:t>2</w:t>
      </w:r>
      <w:r>
        <w:t xml:space="preserve"> zöldfelületenként, ahol a fák összességének 80%-át lombhullató, 20%-át örökzöld faj és-faj</w:t>
      </w:r>
      <w:r>
        <w:t>ta adja;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 xml:space="preserve">közérdekű molinó: olyan, elsődlegesen a település életének valamely jelentős eseményéről való közérdekű tájékoztatást tartalmazó, nem merev anyagból készült hordozófelületű hirdetmény, amely falra vagy más felületre, két felület között van </w:t>
      </w:r>
      <w:r>
        <w:t>kifeszítve oly módon, hogy az nem képezi valamely építmény homlokzatának tervezett és engedélyezett részét;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12.</w:t>
      </w:r>
      <w:r>
        <w:tab/>
        <w:t>nagykörút: a Kecskemét Megyei Jogú Város Közgyűlésének Helyi Építési Szabályzatáról szóló 33/2015. (XII.17.) önkormányzati rendelet (a továbbiak</w:t>
      </w:r>
      <w:r>
        <w:t>ban: Helyi Építési Szabályzat) 2. § (7) bekezdése szerint lehatárolt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  <w:t>négyszintes növénytelepítési mód: gyep, továbbá a 6. melléklet szerinti legalább 5 m2 legfeljebb 50 cm magas talajtakaró növényzet és ezzel legalább azonos függőleges terület</w:t>
      </w:r>
      <w:r>
        <w:t>ű függőleges növényfelület, legalább 40 darab cserje és 1 darab fa 50 m</w:t>
      </w:r>
      <w:r>
        <w:rPr>
          <w:vertAlign w:val="superscript"/>
        </w:rPr>
        <w:t>2</w:t>
      </w:r>
      <w:r>
        <w:t xml:space="preserve"> zöldfelületenként, ahol a fák és cserjék összességének 70%-át lombhullató, 30%-át örökzöld növényfaj vagy -fajta adja;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>okosváros képernyő: olyan 200x90x30 cm befoglaló méretű, tég</w:t>
      </w:r>
      <w:r>
        <w:t>latest alakú, digitális hirdetőfelülettel rendelkező multifunkciós berendezés, amely részben hirdetmények, részben reklámok elhelyezésre alkalmas és amely internethozzáférést is biztosít;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>önkormányzati hirdetőtábla: elsősorban önkormányzati hirdetménye</w:t>
      </w:r>
      <w:r>
        <w:t>k, közlemények elhelyezésére szolgáló, közterületről látható, önállóan tartószerkezeten vagy építmény homlokzatán, az önkormányzat által elhelyezett tábla, vitrin vagy faliújság;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 xml:space="preserve">természetszerű növénytelepítési mód: évente legfeljebb háromszor kaszált </w:t>
      </w:r>
      <w:r>
        <w:t>gyep vagy a 6. melléklet I. pontja szerinti legfeljebb 50 cm magas talajtakaró növényzet, továbbá a 6. melléklet I. pontja szerinti kertészeti módszerekkel telepített 1 darab fa és 10 darab cserje 25 m2 zöldfelületenként, ahol a fák kis, közepes és nagy ko</w:t>
      </w:r>
      <w:r>
        <w:t>ronát nevelő fafajok elegyes kiültetésében és a fák és cserjék összességének 85%-át lombhullató, 15%-át örökzöld növényfaj adja;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tervtanács: külön önkormányzati rendelettel építészeti-műszaki véleményező testületként létrehozott helyi építészeti-műszak</w:t>
      </w:r>
      <w:r>
        <w:t>i tervtanács;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18.</w:t>
      </w:r>
      <w:r>
        <w:tab/>
        <w:t>útbaigazító táblarendszer: elsősorban közérdekű, idegenforgalmi, valamint közművelődési célok elérését segítő egységes felépítésű eszközrendszer;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19.</w:t>
      </w:r>
      <w:r>
        <w:tab/>
        <w:t>védőfásítás: olyan fásítás, melynél a védelmi funkció érdekében cserjetelepítés is törté</w:t>
      </w:r>
      <w:r>
        <w:t>nik;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20.</w:t>
      </w:r>
      <w:r>
        <w:tab/>
        <w:t>zöldfelület: a Helyi Építési Szabályzat 2. § 8. pontja szerinti felület.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HELYI VÉDELEM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Helyi építészeti örökség védelmének általános szabályai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(1) E rendelet hatálya alá tartozó helyi építészeti örökség részét képező értékek </w:t>
      </w:r>
      <w:r>
        <w:t>feltárása, számbavétele körében a helyi védettség alá helyezés lehetőségét az önkormányzat folyamatosan vizsgálja.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Helyi egyedi védelemmel érintett elem műemléki védettség alá helyezése esetén, a helyi védettség megszüntetése iránt kell intézkedni.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lastRenderedPageBreak/>
        <w:t>(3)</w:t>
      </w:r>
      <w:r>
        <w:t xml:space="preserve"> Műemlékek műemléki védettsége megszűnése esetén, az önkormányzat köteles megvizsgálni annak helyi védelem alá helyezésének lehetőségét.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Az önkormányzat a helyi egyedi védelemmel érintett elemekről a településtervek tartalmáról, elkészítésének és elfog</w:t>
      </w:r>
      <w:r>
        <w:t>adásának rendjéről, valamint egyes településrendezési sajátos jogintézményekről szóló 419/2021. (VII. 15.) Korm. rendeletben (a továbbiakban: Vhr.) foglaltak szerint nyilvántartást vezet, melynek nyilvánosságát a www.kecskemet.hu honlapon is biztosítja.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</w:t>
      </w:r>
      <w:r>
        <w:t>) A nyilvántartás tartalmazza: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helyi védelem alá helyezett ingatlan helyének meghatározását utca és házszám vagy helyrajzi szám megjelölésével,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helyi védelem alá helyezett ingatlan rövid ismertetését,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helyi védelem alá helyezést megalapozó </w:t>
      </w:r>
      <w:r>
        <w:t>fotódokumentációból egy az ingatlanról készült fényképet.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védett érték védelmi nyilvántartási számát,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védelem típusát,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területi védelem esetén a védett terület lehatárolását, és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védelem rövid indokolását.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(6) A helyi egyedi védelemmel éri</w:t>
      </w:r>
      <w:r>
        <w:t>ntett elem részét képező építmények korszerűsíthetők, bővíthetők, átépíthetők, rendeltetésük megváltozhat, a teljes felújításuk lehetséges, azonban a helyi védettségre okot adó értékeik nem csökkenhetnek.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(7) A helyi egyedi védelemmel érintett elem részét </w:t>
      </w:r>
      <w:r>
        <w:t>képező építményt, építményrészt csak a helyi védettség megszüntetését követően lehet elbontani.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(8) A helyi területi védelemmel érintett területen meglévő úthálózatot, annak töréseit, szélességét, vonalvezetését meg kell őrizni.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(9) A helyi területi védele</w:t>
      </w:r>
      <w:r>
        <w:t>mmel érintett területen a meglévő telekszerkezet jellegét az értékleltárban meghatározottak szerint meg kell őrizni.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(10) A városra jellemző keramit vagy egyedi kiselemes burkolatú utcák közterületeinek védelme érdekében burkolati átalakítás során a parkol</w:t>
      </w:r>
      <w:r>
        <w:t>ósávok lehetőség szerint a visszabontott keramitból vagy nagykockakőből építendők.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(11) A belváros történeti városszövetében közterületi csatlakozásoknál kialakult zöldfelületi teresedéseket – a Jósika utca, Szárny utca, Forrás utca, Tizedes utca sarok tér</w:t>
      </w:r>
      <w:r>
        <w:t>ségében – meg kell őrizni és egységes koncepciójú növényzettel kell ellátni.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(12) A védett temetők területén a sírjelek, utak, fasorok, növényzet eredeti helyükön fenntartandók és gondozandók.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Helyi védelem alá helyezés és helyi védelem megszüntetésének</w:t>
      </w:r>
      <w:r>
        <w:rPr>
          <w:b/>
          <w:bCs/>
        </w:rPr>
        <w:t xml:space="preserve"> szabályai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helyi védelem alá helyezést, vagy annak megszüntetését az önkormányzatnál bárki írásban kezdeményezheti.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helyi védetté nyilvánítás vagy helyi védettség megszüntetésének kezdeményezéséhez a javaslattevőnek az alábbi dokumentumoka</w:t>
      </w:r>
      <w:r>
        <w:t>t kell csatolnia: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helyi egyedi védelem esetén: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helyszínrajz,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utca és házszám vagy helyrajzi szám megjelölése,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a helyi építészeti örökség részét képező egyedi értéket bemutató, részletes, jól értelmezhető fotódokumentáció,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 xml:space="preserve">a helyi </w:t>
      </w:r>
      <w:r>
        <w:t>építészeti örökség részét képező egyedi érték rendeltetésének, használati módjának leírása,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ae)</w:t>
      </w:r>
      <w:r>
        <w:tab/>
        <w:t>növényegyed, növénycsoport vagy fasor esetén karakter- és állapotleírása,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af)</w:t>
      </w:r>
      <w:r>
        <w:tab/>
        <w:t>a helyi védelemre vonatkozó javaslat rövid indokolása,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ag)</w:t>
      </w:r>
      <w:r>
        <w:tab/>
        <w:t>a helyi védelem megszün</w:t>
      </w:r>
      <w:r>
        <w:t>tetésére vonatkozó javaslat részletes indokolása, a védettség megszűntetését megalapozó ok ismertetése,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helyi területi védelem esetén: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helyi területi védelemre vonatkozó javaslat indokolása,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 xml:space="preserve">a helyi építészeti örökség részét képező területi </w:t>
      </w:r>
      <w:r>
        <w:t>értékről jól értelmezhető, áttekintéshez szükséges léptékű térkép.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Az önkormányzat a kezdeményezést követően az alábbi tartalmú értékvizsgálati dokumentációt készítteti el: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egyedi védelem esetén: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helyszínrajz M=1:500 léptékben,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fotódok</w:t>
      </w:r>
      <w:r>
        <w:t>umentáció a helyi építészeti örökség részét képező egyedi értéket teljes egészében értelmezhető léptékű megjelenítésben,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felmérési műszaki tervdokumentáció,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a helyi építészeti örökség részét képező egyedi érték rendeltetésének és használati módjána</w:t>
      </w:r>
      <w:r>
        <w:t>k leírása,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ae)</w:t>
      </w:r>
      <w:r>
        <w:tab/>
        <w:t>növényegyed, növénycsoport vagy fasor karakter- és állapotleírása és dendrológiai felmérési dokumentációja,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af)</w:t>
      </w:r>
      <w:r>
        <w:tab/>
        <w:t>a helyi védelem alá helyezés rövid szakmai indoklása, történeti kutatási dokumentáció,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helyi területi védelem esetén: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he</w:t>
      </w:r>
      <w:r>
        <w:t>lyi védelem alá helyezésre javasolt településszerkezeti elem, település- vagy tájrészlet, út, utca, tér vagy teresedés, kert vagy park rövid szakmai leírása, történeti kutatási dokumentáció, érintettség esetén a növényállomány dendrológiai felmérési dokume</w:t>
      </w:r>
      <w:r>
        <w:t>ntációja, stb.,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a helyi építészeti örökség részét képező területi érték méretétől függően az áttekintéshez szükséges léptékű, a szabályozási tervvel azonosítható, a helyi építészeti örökség részét képező területi érték határát egyértelműen rögzítő hely</w:t>
      </w:r>
      <w:r>
        <w:t>színrajz.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Az önkormányzat a kezdeményező kivételével az érintett tulajdonost, tulajdonosokat, a tulajdonoson keresztül a használókat a kezdeményezésről írásban értesíti, továbbá az eljárás megindításáról az önkormányzat honlapján tájékoztatást tesz köz</w:t>
      </w:r>
      <w:r>
        <w:t>zé. Az érintettek a kezdeményezéssel kapcsolatban az értesítés kézhezvételétől számított 30 napon belül írásbeli észrevételt tehetnek.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(5) A helyi védelem alá helyezés szakmai előkészítését – szükség szerint szakértő bevonásával – az önkormányzati főépítés</w:t>
      </w:r>
      <w:r>
        <w:t>z végzi.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(6) Ha a kezdeményezés hiánypótlásra szorul és ezt az erre irányuló felhívás ellenére 30 napon belül a kezdeményező nem egészíti ki a javaslatot, az önkormányzat mellőzi annak közgyűlés elé terjesztését és erről a kezdeményezőt a hiánypótlási hatá</w:t>
      </w:r>
      <w:r>
        <w:t>ridő elteltét követő 15 napon belül tájékoztatja.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lastRenderedPageBreak/>
        <w:t>(7) A helyi védelem megszüntetésére irányuló eljárás esetén a helyi védelem alá helyezési eljárásra vonatkozó rendelkezéseket kell megfelelően alkalmazni azzal, hogy a helyi védelem megszüntetésére abban az</w:t>
      </w:r>
      <w:r>
        <w:t xml:space="preserve"> esetben kerülhet sor, ha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helyi védelem alatt álló egyedi érték megsemmisült, vagy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helyi védelem alatt álló egyedi vagy területi érték a védelem alapjául szolgáló értékeit helyreállíthatatlanul elvesztette.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(8) A közgyűlés az elkészült </w:t>
      </w:r>
      <w:r>
        <w:t>értékvizsgálatban foglaltak figyelembevételével dönt a kezdeményezés elfogadásáról vagy annak elutasításáról.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(9) A helyi védelemmel kapcsolatos közgyűlési döntésről a (4) bekezdésben szereplő érdekelteket a jegyző 30 napon belül írásban tájékoztatja és a </w:t>
      </w:r>
      <w:r>
        <w:t>döntésről az önkormányzat honlapján is tájékoztatást kell közzétenni.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(11) A helyi védettség alá helyezésre, vagy a védettség megszüntetésére irányuló kezdeményezésről szóló előterjesztésben szerepelnie kell a védettség elrendelését vagy megszüntetését meg</w:t>
      </w:r>
      <w:r>
        <w:t>alapozó értékvizsgálatnak, valamint a (4) bekezdésben meghatározott érdekeltek határidőben benyújtott észrevételeinek is.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Helyi területi védelem meghatározása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helyi területi védelemmel érintett terület lehatárolását az 1. melléklet tartalmazz</w:t>
      </w:r>
      <w:r>
        <w:t>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Az 1. mellékletben lehatárolt helyi területi védelemmel érintett területen belül védett temetők a Szentháromság temető, Budai úti református temető, Budai úti izraelita temető, Budai úti szovjet-orosz katonai temető, Ceglédi úti evangélikus temető.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Helyi egyedi védelem meghatározása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5E3B2D" w:rsidRDefault="00060143">
      <w:pPr>
        <w:pStyle w:val="Szvegtrzs"/>
        <w:spacing w:after="0" w:line="240" w:lineRule="auto"/>
        <w:jc w:val="both"/>
      </w:pPr>
      <w:r>
        <w:t>A helyi egyedi védelemmel érintett elemeket a 2. melléklet tartalmazza.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Helyi egyedi védelemmel érintett elem védelméhez kapcsolódó tulajdonosi kötelezettségek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helyi egyedi védelemmel érintett elem j</w:t>
      </w:r>
      <w:r>
        <w:t>ó karbantartása, állapotának megóvása és megőrzése a tulajdonos kötelezettsége.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helyi egyedi védelemmel érintett elem károsodása esetén a tulajdonost helyrehozatali kötelezettség terheli, különös tekintettel a helyi védelem alá helyezést megalapozó é</w:t>
      </w:r>
      <w:r>
        <w:t>pítészeti értékekre vonatkozóan.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A helyi egyedi védelemmel érintett elem részét képező építményt az e célra rendszeresített táblával kell megjelölni. A tábla elhelyezését a tulajdonos tűrni köteles. A táblát a tulajdonossal egyeztetett helyre az önkorm</w:t>
      </w:r>
      <w:r>
        <w:t>ányzat helyezi ki.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A tábla fenntartása és karbantartása a tulajdonos feladata.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TELEPÜLÉSKÉPI SZEMPONTBÓL MEGHATÁROZÓ TERÜLETEK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Településképi szempontból meghatározó területek megállapítása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(1) Településképi szempontból meghatározó </w:t>
      </w:r>
      <w:r>
        <w:t>területek: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helyi területi védelemmel érintett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Helyi Építési Szabályzat szerinti beépítésre szánt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városba vezető főbb utak, a 52. sz. főút, 5. sz. főút, 441. sz. főút, 44. sz. főút, 54. - 541. sz. főutak, 5202.j., 5218-52319</w:t>
      </w:r>
      <w:r>
        <w:t>.j, 53101.j., 53102.j. utak tengelyétől mért 100 méteren belüli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régészeti érdekű terület és a régészeti lelőhely területe;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helyi egyedi védelemmel érintett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NATURA 2000 terület, a nemzeti park területe, a tájvédelmi körzet t</w:t>
      </w:r>
      <w:r>
        <w:t>erülete, az országos jelentőségű természetvédelmi terület, ex lege szikes terület és ex lege lápok, az országos ökológiai hálózat magterülete és ökológiai folyosó területe;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tájképvédelmi terület, az egyedi tájérték területe;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helyi jelentőségű ter</w:t>
      </w:r>
      <w:r>
        <w:t>mészetvédelmi terület és a védett természeti érték;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természeti terület;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fásszárú növényfajok telepíthetősége és településképi illeszkedése szempontjából lehatárolt II., III., IV., és V. zóna;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Helyi Építési Szabályzat szerinti közlekedési ter</w:t>
      </w:r>
      <w:r>
        <w:t>ületek.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településképi szempontból meghatározó területeket a 3. melléklet tartalmazza.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TELEPÜLÉSKÉPI KÖVETELMÉNYEK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Építmények anyaghasználatára vonatkozó egyedi építészeti követelmények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(1) Az épületek átalakítása, bővítése, </w:t>
      </w:r>
      <w:r>
        <w:t>utólagos hőszigetelése esetén ezen építési tevékenységeket a több rendeltetési egységet tartalmazó épületek esetén az épület egészét tekintve egységes anyaghasználat és megjelenés szerint kell megvalósítani. Ezt a szabályt kell alkalmazni az épületek utóla</w:t>
      </w:r>
      <w:r>
        <w:t>gos színezése, nyílászáró cseréje, erkély vagy loggia beépítése, a tetőhéjazat cseréje, burkolatainak módosítása esetén is.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Helyi Építési Szabályzat szerinti mezőgazdasági vagy erdő övezetekben tömör tégla, beton, gabion, zárt deszka, fémlemez keríté</w:t>
      </w:r>
      <w:r>
        <w:t>s a közterületi telekhatáron nem építhető.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8/A. Fás szárú növények telepíthetőségére vonatkozó egyedi építészeti követelmények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8/A.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4. mellékletben felsorolt növényfajok nem telepíthetőek.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7. melléklet szerinti VI. zóna művelésből kivett tany</w:t>
      </w:r>
      <w:r>
        <w:t>audvarainak területén kétszintesnél alacsonyabb szintszámú, valamint a telken belüli fásítások és védőfásítások létesítésekor a természetszerű növénytelepítési módtól eltérő növénytelepítési mód nem alkalmazható.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Településképi szempontból meghatározó és</w:t>
      </w:r>
      <w:r>
        <w:rPr>
          <w:b/>
          <w:bCs/>
        </w:rPr>
        <w:t xml:space="preserve"> helyi területi védelemmel érintett területekre vonatkozó területi és egyedi építészeti követelmények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5E3B2D" w:rsidRDefault="00060143">
      <w:pPr>
        <w:pStyle w:val="Szvegtrzs"/>
        <w:spacing w:after="0" w:line="240" w:lineRule="auto"/>
        <w:jc w:val="both"/>
      </w:pPr>
      <w:r>
        <w:t>(1) Épületet úgy lehet elhelyezni, hogy az a beépítés módjában a környezete adottságaihoz illeszkedjen.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Több ütemben történő építkezés esetén a t</w:t>
      </w:r>
      <w:r>
        <w:t>elket a környezete adottságaihoz illeszkedően, a helyes beépítési sorrend és a későbbi fejlesztési lehetőségek megtartása követelményének betartásával kell beépíteni.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(5) A bejárati előlépcsőt, az akadálymentesítést szolgáló építményt, rámpát, a közterület</w:t>
      </w:r>
      <w:r>
        <w:t xml:space="preserve"> fölé benyúló építményrészt, kerítést úgy kell elhelyezni, hogy az a kapcsolódó közterület használati módjához illeszkedjen, valamint a meglévő és a telepítendő fákhoz, fasorokhoz, közüzemi vezetékekhez és berendezésekhez igazodjon.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(6) Az utcai kerítést a</w:t>
      </w:r>
      <w:r>
        <w:t>z épület építészeti karakteréhez, anyaghasználatához, megjelenéséhez, városképi sajátosságaihoz illeszkedően kell kialakítani.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(7) Az épületgépészeti és egyéb berendezéseket, tartozékaikat, klímaberendezést építészeti eszközökkel takartan vagy közterületrő</w:t>
      </w:r>
      <w:r>
        <w:t>l nem látható módon, az épületek alárendelt homlokzatára kell telepíteni.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(8) Síktáblás napelemet, napkollektort az építészeti környezethez illeszkedve magas tetős épületen az épület bármely ferde tetősíkjában, azzal megegyező dőlésszögben, lapos tetős épü</w:t>
      </w:r>
      <w:r>
        <w:t>leten elsősorban az épület attikájának takarásában, vagy az épület formálásába építészetileg beillesztve kell elhelyezni. Más építményen vagy terepszintre fektetve a közterületről nem látható módon kell elhelyezni.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(1) Épületet úgy lehet elhelyezni, </w:t>
      </w:r>
      <w:r>
        <w:t>hogy az a növénytelepítés vonatkozásában környezete adottságaihoz illeszkedjen.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Az épületmélységeket úgy lehet megválasztani, hogy magas tetős épületek esetén az épületet önmagában tekintve és az utcakép vonatkozásában is aránytalanul magas, nagy tetői</w:t>
      </w:r>
      <w:r>
        <w:t>domok ne jöjjenek létre.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------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Épületet úgy lehet elhelyezni, hogy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homlokzat tagolásával, színezésével, a nyílászárók kiosztásával, az épület rendeltetésével és használatának sajátosságaival összefüggő, a homlokzatra és az épülettömegre </w:t>
      </w:r>
      <w:r>
        <w:t>vonatkozó építészeti megoldásokkal, és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alaprajzi elrendezésből adódó tömeg- és homlokzatképzéssel illeszkedjen az utcaképbe.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(5) Bármely közterülettel érintkező telekhatáron történő építés esetén az azonos telken lévő valamennyi épület, épületrész </w:t>
      </w:r>
      <w:r>
        <w:t>utcai homlokzatát egységes terv alapján lehet kialakítani.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(5a) Magastetős épület esetén a tetősíkablakokat azonos tetőfelületen belül egy sorban, a tok alsó síkját azonos magasságba rendezve lehet elhelyezni az épület és a szomszédos telken lévő épület ho</w:t>
      </w:r>
      <w:r>
        <w:t>mlokzatának tagolásához, valamint a tetőidomhoz illeszkedő módon.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(6) Épületet úgy lehet kialakítani, hogy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tetőzet kialakítása, hajlásszöge és esetleges tetőfelépítménye, anyaghasználata a környezete adottságaihoz illeszkedjen,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takaratlanul marad</w:t>
      </w:r>
      <w:r>
        <w:t>ó tűzfalak, túlnyúló épületrészek településképi szempontból ne alkossanak aránytalan felületeket, épülettömegeket, és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épületornamentika, anyaghasználat településképi szempontból környezetbe illeszkedjen.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(7) A közterületek anyaghasználatát, burkolt é</w:t>
      </w:r>
      <w:r>
        <w:t>s nem burkolt felületeinek arányát úgy lehet meghatározni, hogy azok használhatósága beépítés okozta gépjármű-terhelés fokozódása ellenére biztosított legyen.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(8) A közterületek anyaghasználatát úgy lehet meghatározni, hogy a telek előtti közterületi járda</w:t>
      </w:r>
      <w:r>
        <w:t>, gépjármű-behajtó, vízelvezető árok, zöldsáv kialakítása, utcaszinten is egységes megjelenésű legyen.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(8a) A helyi területi védelemmel érintett területen a közterületi járdaburkolatot elemes burkolóanyagból utcaszinten egységesen lehetséges készíteni.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(8b</w:t>
      </w:r>
      <w:r>
        <w:t xml:space="preserve">) A Nagykörúton belüli Lakótelepi karakterű településrészeken és a Nagykörúton kívül a személygépkocsi felszíni várakozóhelyeket nem vízáteresztő teherhordó rétegen, nem vízáteresztő burkolattal - monolit burkolatok, beton, aszfalt, CKT, valamint 2 cm-nél </w:t>
      </w:r>
      <w:r>
        <w:t>kisebb fúgaszélességű elemes burkolat - nem lehet kialakítani.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(16) A Helyi Építési Szabályzat szerinti közkert lábazat nélküli áttört kerítéssel keríthető.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10/A.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zöldfelületeken a fásszárú növényfajokat ökológiai-klímatűrési és esztétikai-települé</w:t>
      </w:r>
      <w:r>
        <w:t>sképi szempontok szerint illeszkedve, hosszútávon életképes és fenntartható módon lehet telepíteni.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faegyedeket, fasorokat, fásításokat és védőfásításokat pótlás nélkül, véglegesen megszüntetni nem lehet.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Közterületen a fasorok és fásítások védel</w:t>
      </w:r>
      <w:r>
        <w:t>mét, megőrzését, telepítését, újratelepítését és folytatását a meglévő, megüresedő faültetési helyek a fasorra vagy fásításra jellemző fafajjal, –fajtával történő következetes és szakszerű újraültetésével, továbbá faleváltás, közterület, út- és közműrekons</w:t>
      </w:r>
      <w:r>
        <w:t>trukció vagy - fejlesztés esetén a Helyi Építési Szabályzat mintakeresztszelvényei szerint elhelyezett előnevelt, legalább kétszer iskolázott, a 6. melléklet szerinti fafaj vagy - fajta alkalmazásával lehet megoldani.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(4) Országos fő- és mellékút, feltáró </w:t>
      </w:r>
      <w:r>
        <w:t>út, gyűjtőút, valamint kerékpárút fasora, fásítása a 6. melléklet szerinti nagy- és közepes koronát nevelő fafajok és -fajták alkalmazásával, továbbá védőfásítása természetszerű növénytelepítési módon a 6. melléklet szerinti fa- és cserjefajok vagy -fajták</w:t>
      </w:r>
      <w:r>
        <w:t xml:space="preserve"> alkalmazásával létesíthető.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(5) A 12 méter, vagy annál nagyobb szabályozási szélességű közlekedési célú közterületek kétoldali, a 12 méternél kisebb szabályozási szélességű közlekedési célú közterületek legalább egyoldali fasorainak és fásításainak telepí</w:t>
      </w:r>
      <w:r>
        <w:t>tése, valamint a meglévők kiegészítése és szakszerű cseréje a 6. melléklet szerinti növényfajok és -fajták alkalmazásával megengedett.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(6) Közút területén védőfásítás létesítésekor a természetszerű növénytelepítési módon kívül más növénytelepítési mód nem </w:t>
      </w:r>
      <w:r>
        <w:t>alkalmazható.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(7) A közutak területének zöldfelületein kétszintesnél alacsonyabb szintszámú növénytelepítési mód nem alkalmazható.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(8) A felszíni gépjármű várakozóhelyek zöldfelületei kétszintesnél alacsonyabb szintszámú növénytelepítési módon nem alakítha</w:t>
      </w:r>
      <w:r>
        <w:t>tók ki, de a gyep vagy talajtakaró növényzet telepítése helyett megengedett vízáteresztő talajtakarás – úgy, mint faveremrács, műanyag gyeprács, szórt burkolat, fakéreg vagy faapríték - alkalmazása.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(9) A 7. melléklet szerinti I. zónában az építési tevéken</w:t>
      </w:r>
      <w:r>
        <w:t>ységgel érintett terület ökológiai egyensúlyára, természetességi állapotára és regenerációs képességére, valamint településképi és tájképvédelmi értékeire kedvezőtlenül ható fásszárú növénytelepítés nem végezhető.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(10) A 7. melléklet szerinti II. zónában k</w:t>
      </w:r>
      <w:r>
        <w:t>étszintesnél alacsonyabb szintszámú és a telek zöldfelületének 30%-án a természetszerű növénytelepítési módtól eltérő növénytelepítési mód nem alkalmazható. A természetszerű növénytelepítési mód szerint kialakított zöldfelület-rész fásítottsága beszámíthat</w:t>
      </w:r>
      <w:r>
        <w:t>ó a telek legalább kétszintes növénytelepítési mód szerinti fásítottságába.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(11) A 7. melléklet szerinti III. zónában háromszintesnél alacsonyabb szintszámú növénytelepítési mód nem alkalmazható. A III. zónában felszín alatti teremgarázst létesíteni 100 cm</w:t>
      </w:r>
      <w:r>
        <w:t>-nél sekélyebb termőföldtakaráson, háromszintes növénytelepítési módtól eltérő növénytelepítési módon nem lehet.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(12) A 7. melléklet szerinti IV. zónában négyszintestől eltérő növénytelepítési mód nem alkalmazható és a Nagykörúton belüli nem közterületeken</w:t>
      </w:r>
      <w:r>
        <w:t xml:space="preserve"> a zöldfelület méretétől függetlenül egy darabnál kevesebb kétszer iskolázott, nagy lombkoronát nevelő fa nem ültethető. A IV. zónában felszín alatti teremgarázst létesíteni 100 cm-nél sekélyebb termőföldtakaráson, négyszintes növényállomány telepítésénél </w:t>
      </w:r>
      <w:r>
        <w:t>alacsonyabb szintszámú növénytelepítési módon nem lehet.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(13) A 7. melléklet szerinti V. zónában – arborétum, botanikuskert, faiskola, tankert, csemetekert, temető kivételével – a természetszerű növénytelepítési módon kívül más növénytelepítési mód nem alk</w:t>
      </w:r>
      <w:r>
        <w:t>almazható és megengedett az erdészeti növénytelepítési módszer alkalmazása is.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(14) A 7. melléklet szerinti I. - V. zóna telkeinek más jogszabály által beültetési kötelezettségre, zöldfelületi védőterületként vagy védőfásításként kijelölt részén a természe</w:t>
      </w:r>
      <w:r>
        <w:t>tszerű növénytelepítési módtól eltérő növénytelepítési mód nem alkalmazható.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Helyi egyedi védelemmel érintett elemekre vonatkozó további településképi követelmények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A helyi egyedi védelemmel érintett elemek vonatkozásában a 8. §-ban, a 9. §-ban, </w:t>
      </w:r>
      <w:r>
        <w:t>valamint a 10. §-ban meghatározottakon túl, az alábbi településképi követelmények alkalmazandók: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építmény – a védettség alapját jelentő értékét képező – eredeti külső megjelenését, beleértve az ahhoz csatlakozó tetőfelületet és vízelvezető rendszert,</w:t>
      </w:r>
      <w:r>
        <w:t xml:space="preserve"> valamint azok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egészének és részleteinek külső geometriai formáit, azok rész- és befoglaló méreteit,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eredeti anyaghatását, nyílászárók esetében eredeti anyaghasználatát, díszítettségét, tok- és szárnyszerkezeti méret- és arányrendjét, valamint a ny</w:t>
      </w:r>
      <w:r>
        <w:t>ílás- és osztásrendjét, és</w:t>
      </w:r>
    </w:p>
    <w:p w:rsidR="005E3B2D" w:rsidRDefault="0006014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eredeti épülettartozékait meg kell őrizni, valamint helyre kell állítani,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az építmény egy részét, részletét korábban az eredetitől stílus idegen módon eltérő megjelenésűvé alakították, építették át, és az eredeti állapo</w:t>
      </w:r>
      <w:r>
        <w:t>táról készült, vagy arra vonatkozó dokumentum nem lelhető fel, akkor azt a homlokzat megmaradt eredeti elemeinek, vagy hasonló stílusú épülethomlokzatok megfelelő formaelemeinek alkalmazásával kell helyreállítani,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építmény utcai homlokzatának felújít</w:t>
      </w:r>
      <w:r>
        <w:t>ását, színezését több tulajdonos esetén is egységesen kell elvégezni,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épület átalakítása, bővítése esetén az épület értékét képező építészeti részleteket fel kell használni, különösen a homlokzati nyílásrendet, díszeket, tagozatokat,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tetőtér-beépítés</w:t>
      </w:r>
      <w:r>
        <w:t xml:space="preserve"> esetén az utcai homlokzatra nyúlóan csak a tetősíkba beépíthető nyílászárót lehet beépíteni,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utcai gyalogos bejárat és gépkocsi behajtása számára fémlemez kapu nem helyezhető el.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Egyes sajátos építmények, műtárgyak elhelyezése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teljes</w:t>
      </w:r>
      <w:r>
        <w:t xml:space="preserve"> település ellátását biztosító felszíni energiaellátási és elektronikus hírközlési sajátos építmények, műtárgyak elhelyezése az 5. mellékletben szereplő területeken lehetséges.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Helyi területi védelemmel érintett területen a közterületeken a közvilágítá</w:t>
      </w:r>
      <w:r>
        <w:t>s elemeit anyaghasználatában és megjelenésében egységes arculat szerint kell kialakítani.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Cégérekre, cég- és üzletjelzésekre, valamint a berendezések épületeken való elhelyezhetőségére vonatkozó településképi követelmények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12/A.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(1) Épület azonos </w:t>
      </w:r>
      <w:r>
        <w:t>utcában lévő homlokzatán egységes anyaghasználatú, szélességi és hosszanti méretű függesztett cégéreket, cégtáblákat, címtáblákat lehet kihelyezni.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(2) Az épületek utcai homlokzatán a függesztett cégérek, cégtáblák szélességi és hosszanti méretét úgy kell </w:t>
      </w:r>
      <w:r>
        <w:t>megválasztani, hogy a függesztett cégérek, cégtáblák összességében nem haladhatják meg a kereskedelem, szolgáltatás, vagy vendéglátás célját szolgáló helyiséghez tartozó utcai homlokzati felület 20 %-át.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Az épületek utcai homlokzatán a függesztett cégé</w:t>
      </w:r>
      <w:r>
        <w:t>r, a cégtábla, címtábla szélességi és hosszanti méretét úgy kell megválasztani, hogy azok a homlokzat tagolásához, a nyílászárók kiosztásához és a városképhez illeszkedjenek.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Az épületek utcai homlokzatán a függesztett cégér, cégtábla, címtábla anyagát</w:t>
      </w:r>
      <w:r>
        <w:t>, színét úgy kell megválasztani, hogy azok a homlokzathoz illeszkedjenek.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(5) Az épületek utcai homlokzatán cégtábla, címtábla a nyílászáróra, falfelületre elhelyezett fóliaként, molinóként vagy műanyaglemezként nem létesíthető.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(6) Az épületek utcai homlo</w:t>
      </w:r>
      <w:r>
        <w:t>kzatán a függesztett cégér, cégtábla, címtábla csak abban az esetben lehet többszínű, amennyiben a cég vagy intézmény arculata indokolja azt.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(7) Közterületről látható függesztett cégér, cégtábla, címtábla digitális kijelzőként nem létesíthető.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(8) Az inga</w:t>
      </w:r>
      <w:r>
        <w:t>tlan eladását, bérbeadását meghirdető tábla maximum 1x1,5 méteres nagyságban az ingatlan falán vagy kerítésén helyezhető el.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SZAKMAI KONZULTÁCIÓ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Rendelkezés a szakmai konzultációról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5E3B2D" w:rsidRDefault="00060143">
      <w:pPr>
        <w:pStyle w:val="Szvegtrzs"/>
        <w:spacing w:after="0" w:line="240" w:lineRule="auto"/>
        <w:jc w:val="both"/>
      </w:pPr>
      <w:r>
        <w:t>(1) Kötelező a szakmai konzultáció lefolytatása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a</w:t>
      </w:r>
      <w:r>
        <w:t xml:space="preserve">z építési övezet „0”-val jelölt beépítési paraméterének meghatározásához, ahol a Helyi Építési Szabályzat szerinti övezeti jel második, harmadik vagy negyedik számjele „0”, 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8. mellékletben ábrázolt területeken, valamint a kertes városkörnyéki mezőgaz</w:t>
      </w:r>
      <w:r>
        <w:t xml:space="preserve">dasági övezetben folytatott településképet érintő építési tevékenység megkezdését megelőzően, 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műemléki környezetben a településképet érintő építési tevékenység megkezdését megelőzően,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új reklámeszköz kihelyezésére irányuló közterület használati kére</w:t>
      </w:r>
      <w:r>
        <w:t>lem benyújtását megelőzően a települési főépítész szakmai véleményének beszerzése mellett,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15. §-ban foglaltak kivételével a 200 m</w:t>
      </w:r>
      <w:r>
        <w:rPr>
          <w:vertAlign w:val="superscript"/>
        </w:rPr>
        <w:t>2</w:t>
      </w:r>
      <w:r>
        <w:t xml:space="preserve"> szintterületet elérő új ipari, gazdasági épület építése vagy meglévő ipari, gazdasági épület legalább 200 m</w:t>
      </w:r>
      <w:r>
        <w:rPr>
          <w:vertAlign w:val="superscript"/>
        </w:rPr>
        <w:t>2</w:t>
      </w:r>
      <w:r>
        <w:t xml:space="preserve"> szintterül</w:t>
      </w:r>
      <w:r>
        <w:t>etet elérő bővítése esetén,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15. §-ban foglaltak kivételével a 20 m</w:t>
      </w:r>
      <w:r>
        <w:rPr>
          <w:vertAlign w:val="superscript"/>
        </w:rPr>
        <w:t>2</w:t>
      </w:r>
      <w:r>
        <w:t xml:space="preserve">-nél nagyobb szintterületű új intézményi, kereskedelmi, szolgáltató, vendéglátó és irodaépület építése vagy meglévő intézményi, kereskedelmi, szolgáltató, vendéglátó és irodaépület </w:t>
      </w:r>
      <w:r>
        <w:t>legalább 20 m</w:t>
      </w:r>
      <w:r>
        <w:rPr>
          <w:vertAlign w:val="superscript"/>
        </w:rPr>
        <w:t>2</w:t>
      </w:r>
      <w:r>
        <w:t xml:space="preserve"> szintterületet elérő bővítése esetén,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15. §-ban foglaltak kivételével a helyi területi védelemmel érintett területen építmény építése, bővítése, átalakítása, meglévő épület tetőterének beépítése esetén,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új csomag- vagy áruautomata kö</w:t>
      </w:r>
      <w:r>
        <w:t>zterületről látható módon történő elhelyezése esetén, vagy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15. §-ban felsorolt tevékenységeket megelőzően, ha azokhoz a településképi véleményezési eljárás nem folytatható le,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a 17. §-ban felsorolt tevékenységeket megelőzően, ha azokhoz a </w:t>
      </w:r>
      <w:r>
        <w:t>településképi bejelentési eljárás nem folytatható le.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szakmai konzultáció iránti kérelmet az e célra rendszeresített űrlapon az önkormányzathoz kell benyújtani. A kérelemnek tartalmaznia kell az építtető vagy kérelmező nevét és címét, telefonos elérh</w:t>
      </w:r>
      <w:r>
        <w:t>etőségét, valamint a tervezett építési tevékenység helyét, az érintett telek helyrajzi számát, az építési tevékenység rövid leírását.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(3) A közszolgáltatást végző szerv által a hulladékgyüjtő edényzet tárolására alkalmas építmény közterületen történő elhel</w:t>
      </w:r>
      <w:r>
        <w:t>yezése esetén nem kell szakmai konzultációt lefolytatni.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TELEPÜLÉSKÉPI VÉLEMÉNYEZÉS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14. Településképi véleményezési eljárással érintett építési tevékenységek köre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5E3B2D" w:rsidRDefault="00060143">
      <w:pPr>
        <w:pStyle w:val="Szvegtrzs"/>
        <w:spacing w:after="0" w:line="240" w:lineRule="auto"/>
        <w:jc w:val="both"/>
      </w:pPr>
      <w:r>
        <w:t>A jegyző átruházott hatáskörben – ha annak a Vhr.-ben foglalt feltételei fe</w:t>
      </w:r>
      <w:r>
        <w:t>nnállnak – településképi véleményezési eljárást folytat le az építésügyi hatósági engedélyezési, fennmaradási, egyszerű bejelentési vagy bontási engedélyezési eljárást megelőzően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területi védelemmel érintett területen 400 m</w:t>
      </w:r>
      <w:r>
        <w:rPr>
          <w:vertAlign w:val="superscript"/>
        </w:rPr>
        <w:t>2</w:t>
      </w:r>
      <w:r>
        <w:t xml:space="preserve"> szintterületet vagy ke</w:t>
      </w:r>
      <w:r>
        <w:t>ttő rendeltetési egységet elérő új építmény építése vagy meglévő épület legalább 400 m</w:t>
      </w:r>
      <w:r>
        <w:rPr>
          <w:vertAlign w:val="superscript"/>
        </w:rPr>
        <w:t>2</w:t>
      </w:r>
      <w:r>
        <w:t xml:space="preserve"> szintterületet vagy kettő rendeltetési egységet elérő bővítése,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e) és f) pontok kivételével a helyi területi védelemmel érintett terület körébe nem tartozó terüle</w:t>
      </w:r>
      <w:r>
        <w:t>ten 600 m</w:t>
      </w:r>
      <w:r>
        <w:rPr>
          <w:vertAlign w:val="superscript"/>
        </w:rPr>
        <w:t>2</w:t>
      </w:r>
      <w:r>
        <w:t xml:space="preserve"> szintterületet vagy hat rendeltetési egységet elérő új építmény építése vagy meglévő épület legalább 600 m</w:t>
      </w:r>
      <w:r>
        <w:rPr>
          <w:vertAlign w:val="superscript"/>
        </w:rPr>
        <w:t>2</w:t>
      </w:r>
      <w:r>
        <w:t xml:space="preserve"> szintterületet vagy hat rendeltetési egységet elérő bővítése,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7,5 m épületmagasságot elérő új építmény építése,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helyi emlék bontása</w:t>
      </w:r>
      <w:r>
        <w:t>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helyi területi védelemmel érintett terület körébe nem tartozó területen kétlakásosnál nagyobb új épület építése,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helyi területi védelemmel érintett terület körébe nem tartozó területen 400 m</w:t>
      </w:r>
      <w:r>
        <w:rPr>
          <w:vertAlign w:val="superscript"/>
        </w:rPr>
        <w:t>2</w:t>
      </w:r>
      <w:r>
        <w:t xml:space="preserve"> szintterületet elérő új ipari, gazdasági épület építése </w:t>
      </w:r>
      <w:r>
        <w:t>vagy meglévő ipari, gazdasági épület legalább 400 m</w:t>
      </w:r>
      <w:r>
        <w:rPr>
          <w:vertAlign w:val="superscript"/>
        </w:rPr>
        <w:t>2</w:t>
      </w:r>
      <w:r>
        <w:t xml:space="preserve"> szintterületet elérő bővítése, vagy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a)-f) pontokban felsoroltaknak megfelelően épült épületek fennmaradása </w:t>
      </w:r>
    </w:p>
    <w:p w:rsidR="005E3B2D" w:rsidRDefault="00060143">
      <w:pPr>
        <w:pStyle w:val="Szvegtrzs"/>
        <w:spacing w:after="0" w:line="240" w:lineRule="auto"/>
        <w:jc w:val="both"/>
      </w:pPr>
      <w:r>
        <w:t>esetén.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15. Településképi véleményezési eljárás részletes szabályai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5E3B2D" w:rsidRDefault="00060143">
      <w:pPr>
        <w:pStyle w:val="Szvegtrzs"/>
        <w:spacing w:after="0" w:line="240" w:lineRule="auto"/>
        <w:jc w:val="both"/>
      </w:pPr>
      <w:r>
        <w:t xml:space="preserve">A tervtanácsi </w:t>
      </w:r>
      <w:r>
        <w:t>véleményre alapozott településképi véleményben vizsgálni kell a településképi követelmények megvalósulásán túl az alábbi illeszkedési szempontokat egyenként és összességében is mérlegelve: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alkalmazkodás a beépítés és rendeltetés módjában, mértékében,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közterületek használhatóságának megőrzése a beépítés okozta gépjármű terhelés eredményeként,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bejárati előlépcsőnek, az akadálymentesítést szolgáló építménynek, rámpának, a közterület fölé benyúló építményrésznek a kapcsolódó közterület használati m</w:t>
      </w:r>
      <w:r>
        <w:t>ódjához való illeszkedése, valamint a meglévő és a telepítendő fákra, fasorokra, közüzemi vezetékekre és berendezésekre gyakorolt hatása,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telek előtti közterületi járda, vízelvezető árok, zöldsáv kialakítása.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TELEPÜLÉSKÉPI BEJELENTÉS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16. </w:t>
      </w:r>
      <w:r>
        <w:rPr>
          <w:b/>
          <w:bCs/>
        </w:rPr>
        <w:t>Településképi bejelentési eljárással érintett építési tevékenységek, rendeltetésmódosítások köre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jegyző átruházott hatáskörben, a Vhr. 46. § (2) bekezdése szerinti tevékenységek közül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hat rendeltetési egységet elérő épület esetében a homlo</w:t>
      </w:r>
      <w:r>
        <w:t>kzat utólagos hőszigetelése, a homlokzatfelület színezése, helyi területi védelemmel érintett területen valamennyi épület, továbbá a helyi egyedi védelemmel érintett elem részét képező épület vonatkozásában átalakítás, felújítás, helyreállítás, korszerűsít</w:t>
      </w:r>
      <w:r>
        <w:t>és, homlokzatának megváltoztatása, homlokzati nyílászáró cseréje, a homlokzatfelület színezése, a homlokzat felületképzésének megváltoztatása,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helyi területi védelemmel érintett területen lévő épület közterületről látható homlokzatán előtető, védőtető, </w:t>
      </w:r>
      <w:r>
        <w:t>ernyőszerkezet építése, meglévő felújítása, helyreállítása, átalakítása, korszerűsítése, bővítése, megváltoztatása,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közterületen kereskedelmi, vendéglátó rendeltetésű épület építése, bővítése, átalakítása, felújítása, melynek mérete az építési tevékenys</w:t>
      </w:r>
      <w:r>
        <w:t>éggel nem haladja meg a 20 m</w:t>
      </w:r>
      <w:r>
        <w:rPr>
          <w:vertAlign w:val="superscript"/>
        </w:rPr>
        <w:t>2</w:t>
      </w:r>
      <w:r>
        <w:t xml:space="preserve"> alapterületet,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lakóépület és az azt kiszolgáló melléképület kivételével a helyi területi védelemmel érintett területen lévő, közterületről közvetlenül látható épület építése, bővítése, melynek mérete az építési tevékenységg</w:t>
      </w:r>
      <w:r>
        <w:t>el nem haladja meg a 35 m2 hasznos alapterületet, és a 4,5 m gerincmagasságot, lapostetős épület esetén a 3,5 méteres párkánymagasságot,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közterületen szobor, emlékmű, kereszt, emlékjel építése, elhelyezése,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emlékfal építése,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közterületen és a Hely</w:t>
      </w:r>
      <w:r>
        <w:t>i Építési Szabályzat szerinti Kb-Sp, valamint K-Sp jelű övezetekben park, játszótér, sportpálya megfelelőségi igazolással vagy teljesítménynyilatkozattal rendelkező műtárgyainak építése, bővítése,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helyi területi védelemmel érintett területen közterületr</w:t>
      </w:r>
      <w:r>
        <w:t>ől látható kerítés építése, meglévő felújítása, helyreállítása, átalakítása, korszerűsítése, bővítése,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helyi területi védelemmel érintett területen gépészeti berendezések épületen vagy épületben való elhelyezése,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helyi területi védelemmel érintett </w:t>
      </w:r>
      <w:r>
        <w:t>területen lévő épületen függesztett cégér, cégtábla, címtábla kihelyezése,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helyi területi védelemmel érintett közterületen járda építése,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Helyi Építési Szabályzat szerinti K-T jelű övezetben járda építése,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minimum 5 darab fát érintően fasorok lé</w:t>
      </w:r>
      <w:r>
        <w:t>tesítése, rekonstrukciója, leváltása,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Zkp, Zkk, Kb-ktf, Kb-ktb jelű övezetekben minimum 5 db fás szárú növényzet telepítése, vagy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gazdasági, vegyes, és nagyvárosias lakóövezetekben, az épületeken, minimum 50 m2 nagyságú függőleges növényfelület utóla</w:t>
      </w:r>
      <w:r>
        <w:t>gos kialakítása</w:t>
      </w:r>
    </w:p>
    <w:p w:rsidR="005E3B2D" w:rsidRDefault="00060143">
      <w:pPr>
        <w:pStyle w:val="Szvegtrzs"/>
        <w:spacing w:after="0" w:line="240" w:lineRule="auto"/>
        <w:jc w:val="both"/>
      </w:pPr>
      <w:r>
        <w:t>esetén településképi bejelentési eljárást folytat le.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 közszolgáltatást végző szerv által a hulladékgyüjtő edényzet tárolására alkalmas építmény közterületen történő elhelyezése esetén nem kell településképi bejelentési eljárást lefoly</w:t>
      </w:r>
      <w:r>
        <w:t>tatni.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(4) A településképi bejelentési eljárás során megfelelő határidő tűzésével ki kell kérni a főépítész szakmai álláspontját, illetve a főépítész javaslatára a tervtanács szakmai álláspontját.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VIII.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TELEPÜLÉSKÉPI KÖTELEZÉS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18. Településképi köt</w:t>
      </w:r>
      <w:r>
        <w:rPr>
          <w:b/>
          <w:bCs/>
        </w:rPr>
        <w:t>elezési eljárás szabályai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5E3B2D" w:rsidRDefault="00060143">
      <w:pPr>
        <w:pStyle w:val="Szvegtrzs"/>
        <w:spacing w:after="0" w:line="240" w:lineRule="auto"/>
        <w:jc w:val="both"/>
      </w:pPr>
      <w:r>
        <w:t>A jegyző átruházott hatáskörben – törvényben foglaltak szerint – településképi kötelezési eljárást folytat le, és az érintett ingatlan tulajdonosát az e rendeletben meghatározott településképi követelmények teljesülése érdek</w:t>
      </w:r>
      <w:r>
        <w:t>ében a jogszabálysértés megszüntetésére, az előírások betartására és településképi bírság megfizetésére kötelezi.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19. Településkép-védelmi bírság mértéke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5E3B2D" w:rsidRDefault="00060143">
      <w:pPr>
        <w:pStyle w:val="Szvegtrzs"/>
        <w:spacing w:after="0" w:line="240" w:lineRule="auto"/>
        <w:jc w:val="both"/>
      </w:pPr>
      <w:r>
        <w:t>A településképi követelmények településképi kötelezésben megállapított határidőre történő nem te</w:t>
      </w:r>
      <w:r>
        <w:t>ljesítése esetére az ingatlan tulajdonosával szemben a magyar építészetről szóló 2023. évi C. törvény 100. § (2) bekezdésében foglalt összegű településkép-védelmi bírság szabható ki.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IX.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ÖNKORMÁNYZATI TÁMOGATÁSI ÉS ÖSZTÖNZŐ RENDSZER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 xml:space="preserve">21. </w:t>
      </w:r>
      <w:r>
        <w:rPr>
          <w:b/>
          <w:bCs/>
        </w:rPr>
        <w:t>Településképi követelmények alkalmazásának önkormányzati ösztönzése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5E3B2D" w:rsidRDefault="00060143">
      <w:pPr>
        <w:pStyle w:val="Szvegtrzs"/>
        <w:spacing w:after="0" w:line="240" w:lineRule="auto"/>
        <w:jc w:val="both"/>
      </w:pPr>
      <w:r>
        <w:t>(1) A támogatás célja elsősorban a magántulajdonban lévő helyi egyedi védelemmel érintett elem részét képező épület közterületről észlelhető vizuális megjelenését befolyásoló, a hely</w:t>
      </w:r>
      <w:r>
        <w:t>i védettségét megalapozó értékei tulajdonos általi felújításának, jókarbantartásának támogatása, valamint a helyi építészeti örökség védelmével kapcsolatos egyéb teendők – kutatás, tervek archiválása, a védelem népszerűsítése – elvégzése.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>(2) Az (1) bekezd</w:t>
      </w:r>
      <w:r>
        <w:t>ésben meghatározott feladatok ellátására az önkormányzat évente meghatározott keretösszeg erejéig pályázati úton támogatást adhat.</w:t>
      </w:r>
    </w:p>
    <w:p w:rsidR="005E3B2D" w:rsidRDefault="00060143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X. Fejezet</w:t>
      </w:r>
    </w:p>
    <w:p w:rsidR="005E3B2D" w:rsidRDefault="00060143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22. Hatálybalépés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23. §</w:t>
      </w:r>
    </w:p>
    <w:p w:rsidR="005E3B2D" w:rsidRDefault="00060143">
      <w:pPr>
        <w:pStyle w:val="Szvegtrzs"/>
        <w:spacing w:after="0" w:line="240" w:lineRule="auto"/>
        <w:jc w:val="both"/>
      </w:pPr>
      <w:r>
        <w:t>(1) Ez a rendelet a kihirdetését követő napon lép hatályba.</w:t>
      </w:r>
    </w:p>
    <w:p w:rsidR="005E3B2D" w:rsidRDefault="00060143">
      <w:pPr>
        <w:pStyle w:val="Szvegtrzs"/>
        <w:spacing w:before="240" w:after="0" w:line="240" w:lineRule="auto"/>
        <w:jc w:val="both"/>
      </w:pPr>
      <w:r>
        <w:t xml:space="preserve">(2) A </w:t>
      </w:r>
      <w:r>
        <w:t>20-21. §-ok 2018. január 1. napján lépnek hatályba.</w:t>
      </w:r>
    </w:p>
    <w:p w:rsidR="005E3B2D" w:rsidRDefault="00060143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23. Hatályon kívül helyező rendelkezések</w:t>
      </w:r>
    </w:p>
    <w:p w:rsidR="005E3B2D" w:rsidRDefault="0006014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:rsidR="005E3B2D" w:rsidRDefault="00060143">
      <w:pPr>
        <w:pStyle w:val="Szvegtrzs"/>
        <w:spacing w:after="0" w:line="240" w:lineRule="auto"/>
        <w:jc w:val="both"/>
      </w:pPr>
      <w:r>
        <w:t>Hatályát veszti: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Kecskemét Megyei Jogú Város Önkormányzata Közgyűlésének a hirdető- és reklámberendezések, valamint hirdetmények elhelyezéséről és szabály</w:t>
      </w:r>
      <w:r>
        <w:t>ozásáról szóló 7/2009. (I.30.) önkormányzati rendelete 3. § (1) bekezdés a), d), e), fc), g), j) és l) pontja, 3. § (4) és (9) bekezdése, 4. § (1)-(4) és (6) bekezdése, 5. § (1)-(2) és (4)-(6) bekezdése, 8. § (5) bekezdése, 9. § (2) bekezdése,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Kecskemét</w:t>
      </w:r>
      <w:r>
        <w:t xml:space="preserve"> Megyei Jogú Város Önkormányzata Közgyűlésének a városkép alakításáról és védelméről, valamint a helyi építészeti-műszaki tervtanácsról szóló 6/2013. (II.14.) önkormányzati rendelete,</w:t>
      </w:r>
    </w:p>
    <w:p w:rsidR="005E3B2D" w:rsidRDefault="0006014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Kecskemét Megyei Jogú Város Önkormányzata Közgyűlésének az épített kö</w:t>
      </w:r>
      <w:r>
        <w:t>rnyezet helyi örökségvédelmének helyi szabályozásáról szóló 67/2009. (XII.17.) önkormányzati rendelete.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:rsidR="005E3B2D" w:rsidRDefault="00060143">
      <w:pPr>
        <w:pStyle w:val="Szvegtrzs"/>
        <w:spacing w:line="240" w:lineRule="auto"/>
      </w:pPr>
      <w:r>
        <w:t>(A melléklet szövegét a(z) 16-2017 rendelet 1. melléklete.pdf elnevezésű fájl tartalmazza.)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</w:t>
      </w:r>
    </w:p>
    <w:p w:rsidR="005E3B2D" w:rsidRDefault="0006014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Helyi egyedi védelemmel érintett</w:t>
      </w:r>
      <w:r>
        <w:rPr>
          <w:b/>
          <w:bCs/>
        </w:rPr>
        <w:t xml:space="preserve"> elemek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9"/>
        <w:gridCol w:w="1251"/>
        <w:gridCol w:w="1251"/>
        <w:gridCol w:w="1732"/>
        <w:gridCol w:w="1925"/>
        <w:gridCol w:w="2694"/>
      </w:tblGrid>
      <w:tr w:rsidR="005E3B2D">
        <w:trPr>
          <w:tblHeader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5E3B2D">
        <w:trPr>
          <w:tblHeader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Nyilvántartási szám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Hrsz.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Helyszín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Funkció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Stílus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3572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3531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3530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 historizáló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0005*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12/a.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0005*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12/b.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3747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Ady Endre utca 17.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kórház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szocreál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4029/1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 János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4028/2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 János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 János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korai 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 János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4521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Árok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4538/2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Árok utca 27.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2337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Árpád krt.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178/1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Árpád krt.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épület, volt laktanya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Árpád krt.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4412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Balay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Bánk Bán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Bánk Bán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Bánk Bán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Bánk Bán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lakóház, étterem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3290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Báthory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3288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Báthory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Báthory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Báthory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Batthyány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55/2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Batthyány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szálloda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Batthyány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60/4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Batthyány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irodaház,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historizáló </w:t>
            </w:r>
            <w:r>
              <w:t>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929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Bem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930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Bem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953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Bem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1264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Bercsényi utca 18.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1224/2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Bercsényi utca 19.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Bethlen krt 1. (Vasútpark)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múzeum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4740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Bethlen krt. 65.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általános 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Bihar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Bocskai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irodaház,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Bocskai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Bocskai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Bocskai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Bocskai utca 18.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Boldog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1257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Böszörményi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emléktábla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4691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út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mauzóleum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historizáló, romantikus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4191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volt általános 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4069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4308/1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</w:t>
            </w:r>
            <w:r>
              <w:t xml:space="preserve">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bábszínház,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25.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utca 35.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6124/8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Ceglédi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főiskola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modernista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6057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Ceglédi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egykori kórház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542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Czollner tér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Czollner tér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lelkészlak és iroda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Czollner tér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patika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10201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Csabai Géza krt.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víztorony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Csáky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Csáky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 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Csáky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Csáky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1153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Csányi János krt.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irodák, üzletek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Csányi János krt.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1149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Csányi János krt.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1146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Csányi János krt.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Csokonai utca 3-5.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Csokonai utca 9/a.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patika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klasszicista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832/1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833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837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848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793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849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792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857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28.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859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863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864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771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867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770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38.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872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42/a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46.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Csongrádi út 62.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3944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Dellő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3044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Dózsa György utca 1.-3.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gimnázium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2291/1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Dózsa György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iskola, volt laktanya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historizáló, poszt-modern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Egressy utca 5/a.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212/5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Egressy utca 5/b.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4056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Erdősi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0099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Erdősi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487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Erkel Ferenc utca 1/a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Erkel Ferenc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538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Erkel Ferenc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Erkel Ferenc utca 17. és László </w:t>
            </w:r>
            <w:r>
              <w:t>Károly utca 17.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óvoda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historizáló, romantikus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Erzsébet krt. 73.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3643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3644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3661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3662/2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neo barokk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lakóház, volt csecsemőotthon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3656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Faragó Béla fasor 18.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1211/7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Fecske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914/2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Fecske utca 23.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múzeum, volt</w:t>
            </w:r>
            <w:r>
              <w:br/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Fecske utca 34.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3956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Fráter </w:t>
            </w:r>
            <w:r>
              <w:t>György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3959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Gyenes Mihály tér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romantikus jellegű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3960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Gyenes Mihály tér 2/a.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4123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Hajdú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Hajnal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9207/1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Halasi út 32. és Cserhát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általános</w:t>
            </w:r>
            <w:r>
              <w:br/>
              <w:t>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3525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</w:t>
            </w:r>
            <w:r>
              <w:t xml:space="preserve">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3527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Hargita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 János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3347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 János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üzletek,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3346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 János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üzletek,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3332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 János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általános 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3316/2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Hoffmann János utca 10. és Apponyi Albert tér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historizáló </w:t>
            </w: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Hoffman János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3907/3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Hornyik krt.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neogót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3229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Hosszú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3637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Irinyi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Irinyi utca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Irinyi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3631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Irinyi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Irinyi utca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10202/2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Izsáki út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volt </w:t>
            </w:r>
            <w:r>
              <w:t>uszoda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4070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4003/2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4071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4072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3994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3991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4671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33.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3978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Jókai utca 34.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3520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József Attila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József Attila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József Attila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József Attila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4554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Kada Elek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1135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Kálvin tér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posta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klasszicizá-ló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6921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Kandó Kálmán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3443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3435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3385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3384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3382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Kápolna utca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épület, volt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5910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Karikás Frigyes utca 21. és Nyitra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1267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Károlyi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4333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Kaszap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lakóház, étterem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4342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Kaszap utca 6-14.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főiskola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bank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484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üzemszínház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tér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emlékház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506/2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historizáló, </w:t>
            </w: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Katona József utca 18.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Kecskeméti Végh Mihály tér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3891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Kecskeméti Végh Mihály tér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poszt-modern népies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4360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Kenderessy </w:t>
            </w:r>
            <w:r>
              <w:t>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 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Kéttemplom köz</w:t>
            </w:r>
            <w:r>
              <w:br/>
              <w:t>2-4.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480/5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Kéttemplom köz</w:t>
            </w:r>
            <w:r>
              <w:br/>
              <w:t>3-13.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Kéttemplom köz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tornaterem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Kéttemplom köz</w:t>
            </w:r>
            <w:r>
              <w:br/>
              <w:t>8-16.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Kisfaludy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1179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Klapka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1190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Klapka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1192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Klapka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óvoda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1195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Klapka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3456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Kossuth tér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szálloda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Kossuth tér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Kölcsey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3264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Kölcsey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2316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Küküllő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Küküllő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Küküllő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820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László Károly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romantikus jellegű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László Károly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László </w:t>
            </w:r>
            <w:r>
              <w:t>Károly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László Károly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László Károly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romantikus jellegű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László Károly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László Károly utca </w:t>
            </w:r>
            <w:r>
              <w:t>18.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Lechner Ödön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6487/ 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Liszt Ferenc utca 17-19.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3387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Losonczy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romantikus jellegű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Losonczy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3391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Losonczy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3392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Losonczy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Losonczy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Mária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historizáló </w:t>
            </w: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3289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Mária utca 6-8.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Mária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Mária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3282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Mária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6906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Márkus Géza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3579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Mathiász János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Mathiász János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8824/3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Matkói út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volt 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508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Mezei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3928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Munkácsy </w:t>
            </w:r>
            <w:r>
              <w:t>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3854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3925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0229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3881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3879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43.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3361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Munkácsy utca 47.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 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4139/1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4184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4140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15.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4144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19.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4193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0239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4194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4196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29.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historizáló, 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30.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4157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31.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4168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35.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4272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Nagykőrösi utca 44.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2364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Olt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Ótemető utca</w:t>
            </w:r>
            <w:r>
              <w:t xml:space="preserve"> 2. és László Károly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volt üzem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Ótemető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Ótemető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Ótemető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781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Ótemető utca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Piaristák tere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gimnázium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neoeklektikus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4035/1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Piaristák tere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4239/1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Platthy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4098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szecessziós eklektikus </w:t>
            </w:r>
            <w:r>
              <w:t>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0259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út.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historizáló,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4115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4127/2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26.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676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Sarkantyú utca 21.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4265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Sárkány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4263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Sárkány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Sárkány utca 14.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3055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Serfőző utca 13.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0269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Serfőző utca 17.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3850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Sétatér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4031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Szabadság tér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4017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Szabadság tér 1/a.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Szabadság tér 4-6.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üzlet, 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Szalag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2320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Szamos utca 4. és Boldogasszony tér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Száva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2296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Száva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3493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Széchenyi krt.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0279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2214/1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Szentháromság temető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kálvária együttes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2214/1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Szentháromság temető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temető-kapu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3694/3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Imre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általános iskola, volt árvaház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3086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3067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10.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3061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óvoda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2875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19.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3026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24.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3025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26.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2939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Szent Miklós utca 27.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historizáló szecessziós </w:t>
            </w:r>
            <w:r>
              <w:t>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0289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1154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Szlemenics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irodák, üzletek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Szövetség tér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3533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Szövetség tér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3534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Szövetség tér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eklektikus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4258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Táncsics </w:t>
            </w:r>
            <w:r>
              <w:t>Mihály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irodaház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historizásló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4274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Táncsics Mihály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4275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Táncsics Mihály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4278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Táncsics Mihály utca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4282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Táncsics Mihály utca 16.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népi hisztorizáló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3675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Teleki László utca 1/a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óvoda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0299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3673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Teleki László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3669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Teleki László utca 7.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3666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Teleki </w:t>
            </w:r>
            <w:r>
              <w:t>László utca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2346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</w:t>
            </w:r>
            <w:r>
              <w:t xml:space="preserve">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2351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9.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2301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Temes tér 12.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Tompa Mihály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3923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Tompa Mihály utca 6.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01625/24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Úrihegy 5/a.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0428/19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Úrrét 242.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volt iskola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4605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Vacsi utca 20.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 szecessziós elemekkel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7062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Vajdahunyad utca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1308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Vak Bottyán utca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6146/1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Vasútpark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szobor-park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3438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Zimay László utca 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3434/1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Zimay László utca 3.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0319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3424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Zimay László utca 4.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historizáló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321 </w:t>
            </w:r>
            <w:r>
              <w:rPr>
                <w:vertAlign w:val="superscript"/>
              </w:rPr>
              <w:t>[1]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3334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Gáspár András utca 11.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intézményi 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posztmodern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322 </w:t>
            </w:r>
            <w:r>
              <w:rPr>
                <w:vertAlign w:val="superscript"/>
              </w:rPr>
              <w:t>[2]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6149/2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Kodály Zoltán tér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vasútállomás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eredetileg </w:t>
            </w:r>
            <w:r>
              <w:t>szecessziós, modern stílusban átépítették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323 </w:t>
            </w:r>
            <w:r>
              <w:rPr>
                <w:vertAlign w:val="superscript"/>
              </w:rPr>
              <w:t>[3]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0322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6149/2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Kodály Zoltán tér 5.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postaépület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324 </w:t>
            </w:r>
            <w:r>
              <w:rPr>
                <w:vertAlign w:val="superscript"/>
              </w:rPr>
              <w:t>[4]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4022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Piaristák tere 8.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könyvtár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modern</w:t>
            </w:r>
          </w:p>
        </w:tc>
      </w:tr>
      <w:tr w:rsidR="005E3B2D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325 </w:t>
            </w:r>
            <w:r>
              <w:rPr>
                <w:vertAlign w:val="superscript"/>
              </w:rPr>
              <w:t>[5]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0324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4097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Rákóczi út 2.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lakóház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szecessziós</w:t>
            </w:r>
          </w:p>
        </w:tc>
      </w:tr>
    </w:tbl>
    <w:p w:rsidR="005E3B2D" w:rsidRDefault="00060143">
      <w:pPr>
        <w:pStyle w:val="Szvegtrzs"/>
        <w:spacing w:before="220" w:after="0" w:line="240" w:lineRule="auto"/>
      </w:pPr>
      <w:r>
        <w:t xml:space="preserve">* egy adatlapon kezelt helyi védelem alatt </w:t>
      </w:r>
      <w:r>
        <w:t>álló épületek</w:t>
      </w:r>
    </w:p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[1]</w:t>
      </w:r>
      <w:r>
        <w:t xml:space="preserve"> Kiegészítette: 20/2020. (IX.17.) önkormányzati rendelet 12. §-a. Hatályba lép: 2020. szeptember 18.</w:t>
      </w:r>
    </w:p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[2]</w:t>
      </w:r>
      <w:r>
        <w:t xml:space="preserve"> Kiegészítette: 20/2020. (IX.17.) önkormányzati rendelet 12. §-a. Hatályba lép: 2020. szeptember 18</w:t>
      </w:r>
    </w:p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[3]</w:t>
      </w:r>
      <w:r>
        <w:t xml:space="preserve"> Kiegészítette: 20/2020. (IX.17.</w:t>
      </w:r>
      <w:r>
        <w:t>) önkormányzati rendelet 12. §-a. Hatályba lép: 2020. szeptember 18</w:t>
      </w:r>
    </w:p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[4]</w:t>
      </w:r>
      <w:r>
        <w:t xml:space="preserve"> Kiegészítette: 20/2020. (IX.17.) önkormányzati rendelet 12. §-a. Hatályba lép: 2020. szeptember 18</w:t>
      </w:r>
    </w:p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[5]</w:t>
      </w:r>
      <w:r>
        <w:t xml:space="preserve"> Kiegészítette: 20/2020. (IX.17.) önkormányzati rendelet 12. §-a. Hatályba lép: 20</w:t>
      </w:r>
      <w:r>
        <w:t>20. szeptember 18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</w:t>
      </w:r>
    </w:p>
    <w:p w:rsidR="005E3B2D" w:rsidRDefault="00060143">
      <w:pPr>
        <w:pStyle w:val="Szvegtrzs"/>
        <w:spacing w:line="240" w:lineRule="auto"/>
      </w:pPr>
      <w:r>
        <w:t>(A melléklet szövegét a(z) 16-2017 rendelet 3. melléklete (2020.09.17.).pdf elnevezésű fájl tartalmazza.)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367"/>
        <w:gridCol w:w="5485"/>
      </w:tblGrid>
      <w:tr w:rsidR="005E3B2D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Tudományos név</w:t>
            </w:r>
          </w:p>
        </w:tc>
      </w:tr>
      <w:tr w:rsidR="005E3B2D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Borfa, tengerparti seprűcserje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Baccharis halimifolia</w:t>
            </w:r>
          </w:p>
        </w:tc>
      </w:tr>
      <w:tr w:rsidR="005E3B2D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 xml:space="preserve">keserű </w:t>
            </w:r>
            <w:r>
              <w:t>csucsor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Solanum dulcamara</w:t>
            </w:r>
          </w:p>
        </w:tc>
      </w:tr>
      <w:tr w:rsidR="005E3B2D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3.</w:t>
            </w:r>
            <w:r>
              <w:rPr>
                <w:rStyle w:val="FootnoteAnchor"/>
              </w:rPr>
              <w:footnoteReference w:id="1"/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japánkeserűfű fajok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</w:pPr>
            <w:r>
              <w:t>Fallopia spp.</w:t>
            </w:r>
          </w:p>
        </w:tc>
      </w:tr>
    </w:tbl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t>5. melléklet</w:t>
      </w:r>
    </w:p>
    <w:p w:rsidR="005E3B2D" w:rsidRDefault="00060143">
      <w:pPr>
        <w:pStyle w:val="Szvegtrzs"/>
        <w:spacing w:line="240" w:lineRule="auto"/>
      </w:pPr>
      <w:r>
        <w:t>(A melléklet szövegét a(z) 5. melléklet.pdf elnevezésű fájl tartalmazza.)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:rsidR="005E3B2D" w:rsidRDefault="00060143">
      <w:pPr>
        <w:pStyle w:val="Szvegtrzs"/>
        <w:spacing w:before="220" w:after="0" w:line="240" w:lineRule="auto"/>
        <w:jc w:val="both"/>
      </w:pPr>
      <w:r>
        <w:t xml:space="preserve">I. </w:t>
      </w:r>
      <w:r>
        <w:rPr>
          <w:b/>
          <w:bCs/>
        </w:rPr>
        <w:t xml:space="preserve">Természetszerű növénytelepítési mód, védelmi funkciójú és közjóléti rendeltetésű </w:t>
      </w:r>
      <w:r>
        <w:rPr>
          <w:b/>
          <w:bCs/>
        </w:rPr>
        <w:t>zöldfelületek létesítése esetén alkalmazható fásszárú növényfajok jegyzéke</w:t>
      </w:r>
      <w:r>
        <w:t xml:space="preserve"> </w:t>
      </w:r>
      <w:r>
        <w:rPr>
          <w:vertAlign w:val="superscript"/>
        </w:rPr>
        <w:t>[1]</w:t>
      </w:r>
    </w:p>
    <w:p w:rsidR="005E3B2D" w:rsidRDefault="00060143">
      <w:pPr>
        <w:pStyle w:val="Szvegtrzs"/>
        <w:spacing w:before="220" w:after="0" w:line="240" w:lineRule="auto"/>
        <w:rPr>
          <w:b/>
          <w:bCs/>
        </w:rPr>
      </w:pPr>
      <w:r>
        <w:rPr>
          <w:b/>
          <w:bCs/>
        </w:rPr>
        <w:t>I/A/1. Lombhullató fafajok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"/>
        <w:gridCol w:w="5099"/>
        <w:gridCol w:w="3945"/>
      </w:tblGrid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Tudományos (latin) név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mezei juhar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korai juhar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pseudoplatanus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hegyi juhar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tataricum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tatár juhar, feketegyűrű juhar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Alnus glutinosa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enyves éger, mézgás éger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Alnus incana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hamvas éger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Betula pendula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nyír, bibircses nyír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Betula pubescens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szőrös nyír, pelyhes nyír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Carpinus betulus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közönséges </w:t>
            </w:r>
            <w:r>
              <w:t>gyertyán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Carpinus orientalis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keleti gyertyán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Castanea sativa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szelídgesztenye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Cerasus avium, Prunus avium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vadcseresznye, madárcseresznye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Cerasus mahaleb, Prunus mahaleb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sajmeggy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Fagus sylvatica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bükk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Fraxinus </w:t>
            </w:r>
            <w:r>
              <w:rPr>
                <w:i/>
                <w:iCs/>
              </w:rPr>
              <w:t>angustifolia ssp. pannonica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magyar kőris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magas kőris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ornus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virágos kőris, mannakőris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Juglans regia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dió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sylvestris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vadalma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alba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fehér nyár porzós egyedei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Populus x </w:t>
            </w:r>
            <w:r>
              <w:rPr>
                <w:i/>
                <w:iCs/>
              </w:rPr>
              <w:t>canescens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szürke nyár porzós egyedei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nigra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fekete nyár, topolya porzós egyedei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tremula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rezgő nyár porzós egyedei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padus, Padus avium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zselnicemeggy, májusfa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pyraster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vadkörte, vackor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cerris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csertölgy, cserfa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27.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farnetto, Quercus frainetto, Quercus conferta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magyar tölgy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28.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petraea, Quercus sessiliflora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kocsánytalan tölgy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29.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pubescens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molyhos tölgy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30.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robur, Quercus pedunculata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kocsányos tölgy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alba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fehér fűz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aria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lisztes berkenye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aucuparia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madárberkenye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34.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dégenii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35.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domestica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házi berkenye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36.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semiincisa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budai berkenye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37.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torminalis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barkóca berkenye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38.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Tilia cordata, </w:t>
            </w:r>
            <w:r>
              <w:rPr>
                <w:i/>
                <w:iCs/>
              </w:rPr>
              <w:t>Tilia parviflora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kislevelű hárs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39.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platyphyllos, Tilia grandifolia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nagylevelű hárs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40.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tomentosa, Tilia argentea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ezüst hárs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glabra, Ulmus montana, Ulmus scabra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hegyi szil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laevis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vénic szil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Ulmus minor, Ulmus </w:t>
            </w:r>
            <w:r>
              <w:rPr>
                <w:i/>
                <w:iCs/>
              </w:rPr>
              <w:t>campestris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mezei szil</w:t>
            </w:r>
          </w:p>
        </w:tc>
      </w:tr>
    </w:tbl>
    <w:p w:rsidR="005E3B2D" w:rsidRDefault="00060143">
      <w:pPr>
        <w:pStyle w:val="Szvegtrzs"/>
        <w:spacing w:before="220" w:after="0" w:line="240" w:lineRule="auto"/>
        <w:rPr>
          <w:b/>
          <w:bCs/>
        </w:rPr>
      </w:pPr>
      <w:r>
        <w:rPr>
          <w:b/>
          <w:bCs/>
        </w:rPr>
        <w:t>I/A/2. Örökzöld fák, fenyőfélék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"/>
        <w:gridCol w:w="5099"/>
        <w:gridCol w:w="3945"/>
      </w:tblGrid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Tudományos (latin) név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Abies alba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jegenyefenyő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Juniperus communis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boróka, gyalogfenyő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Larix decidua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vörösfenyő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Picea abies, Picea excelsa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lucfenyő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Pinus sylvestris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erdei fenyő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Taxus baccata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tiszafa</w:t>
            </w:r>
          </w:p>
        </w:tc>
      </w:tr>
    </w:tbl>
    <w:p w:rsidR="005E3B2D" w:rsidRDefault="00060143">
      <w:pPr>
        <w:pStyle w:val="Szvegtrzs"/>
        <w:spacing w:before="220" w:after="0" w:line="240" w:lineRule="auto"/>
        <w:jc w:val="both"/>
      </w:pPr>
      <w:r>
        <w:t xml:space="preserve">I/B. </w:t>
      </w:r>
      <w:r>
        <w:rPr>
          <w:b/>
          <w:bCs/>
        </w:rPr>
        <w:t>Cserjefajok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5485"/>
        <w:gridCol w:w="3464"/>
      </w:tblGrid>
      <w:tr w:rsidR="005E3B2D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tudományos (latin) név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Alnus viridis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havasi éger, zöld éger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Amygdalus nana, Prunus tenella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törpe mandula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Berberis vulgaris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közönséges </w:t>
            </w:r>
            <w:r>
              <w:t>borbolya, sóskafa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Cerasus fruticosa, Prunus fruticosa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csepleszmeggy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Colutea arborescens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pukkanó dudafürt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Cornus mas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húsos som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Cornus sanguinea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veresgyűrű som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Coronilla emerus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koronafürt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Corylus avellana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mogyoró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Cotinus coggygria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cserszömörce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Cotoneaster integerrimus, Cotoneaster vulgaris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szirti madárbirs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Cotoneaster nigrum, Cotoneaster melanocarpa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fekete madárbirs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Cotoneaster nebrodensis, Cotoneaster tomentosa, Cotoneaster orientalis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nagylevelű madárbirs, gyapjas madárbirs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laevigata, Crataegus oxyacantha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kétbibés galagonya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monogyna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egybibés galagonya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nigra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fekete galagonya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pentagyna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ötbibés galagonya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Cytisus </w:t>
            </w:r>
            <w:r>
              <w:rPr>
                <w:i/>
                <w:iCs/>
              </w:rPr>
              <w:t>austriacus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buglyos 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Cytisus hirsutus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borzas 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Cytisus nigricans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fürtös 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Cytisus decumbens, Cytisus procumbens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kúszó 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Cytisus supinus, Cytisus capitalus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gombos 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Daphne laureola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babérboroszlán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Daphne mezereum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farkasboroszlán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Euonymus europaeus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csíkos kecskerágó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Euonymus verrucosus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bibircses kecskerágó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Frangula alnus, Rhamnus frangula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kutyabenge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28.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Genista tinctoria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festő rekettye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29.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Hedera helix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borostyán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30.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Helianthemum numullarium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napvirág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Hippophaë rhamnoides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európai homoktövis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Laburnum anagyroides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sárgaakác, aranyeső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Ligustrum vulgare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fagyal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Lonicera caprifolium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jerikói lonc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Lonicera xylosteum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ükörke </w:t>
            </w:r>
            <w:r>
              <w:t>lonc, ükörke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spinosa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kökény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tenella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törpe mandula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38.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Rhamnus catharticus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varjútövis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39.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Ribes alpinum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havasi ribiszke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40.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Ribes uva-crispa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egres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Rosa canina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gyepűrózsa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caprea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kecskefűz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cinerea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rekettyefűz, hamvas 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eleagnos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ciglefűz, parti 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fragilis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törékeny fűz, csőrege 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pentandra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babérfűz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purpurea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csigolyafűz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48.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rosmarinifolia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serevényfűz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49.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triandra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mandulalevelű 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viminalis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kosárkötő fűz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51.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Sarothamnus scoparius, Cytisus scoparius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seprűzanót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52.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Spiraea media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szirti gyöngyvessző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53.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Spiraea salicifolia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fűzlevelű gyöngyvessző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54.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Staphylea pinnata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mogyorós hólyagfa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55.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Viburnum lantana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ostorménfa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56.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Viburnum opulus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kányabangita</w:t>
            </w:r>
          </w:p>
        </w:tc>
      </w:tr>
      <w:tr w:rsidR="005E3B2D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57. 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Vitis sylvestris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ligeti szőlő</w:t>
            </w:r>
          </w:p>
        </w:tc>
      </w:tr>
    </w:tbl>
    <w:p w:rsidR="005E3B2D" w:rsidRDefault="00060143">
      <w:pPr>
        <w:pStyle w:val="Szvegtrzs"/>
        <w:spacing w:before="220" w:after="0" w:line="240" w:lineRule="auto"/>
        <w:jc w:val="both"/>
      </w:pPr>
      <w:r>
        <w:t xml:space="preserve">II. </w:t>
      </w:r>
      <w:r>
        <w:rPr>
          <w:b/>
          <w:bCs/>
        </w:rPr>
        <w:t>Egyéb esetben alkalmazható további fásszárú növényfajok- és fajták jegyzéke</w:t>
      </w:r>
    </w:p>
    <w:p w:rsidR="005E3B2D" w:rsidRDefault="00060143">
      <w:pPr>
        <w:pStyle w:val="Szvegtrzs"/>
        <w:spacing w:before="220" w:after="0" w:line="240" w:lineRule="auto"/>
        <w:jc w:val="both"/>
      </w:pPr>
      <w:r>
        <w:t xml:space="preserve">II/A. </w:t>
      </w:r>
      <w:r>
        <w:rPr>
          <w:b/>
          <w:bCs/>
        </w:rPr>
        <w:t>Fafajok és -fajták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5"/>
        <w:gridCol w:w="5184"/>
        <w:gridCol w:w="23"/>
        <w:gridCol w:w="3840"/>
      </w:tblGrid>
      <w:tr w:rsidR="005E3B2D">
        <w:trPr>
          <w:tblHeader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rPr>
          <w:tblHeader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Tudományos (latin) név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Abies cephalonica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görög jegenyefenyő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Abies koreana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koreai jegenyefenyő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Abies nordmanniana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kaukázusi jegenyefenyő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Abies pinsapo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andalúz jegenyefenyő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buergerianum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háromerű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Acer </w:t>
            </w:r>
            <w:r>
              <w:rPr>
                <w:i/>
                <w:iCs/>
              </w:rPr>
              <w:t>campestre ’Elsrijk’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’Elsrijk’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’Globosum’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gömbös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’Korinthosz’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’Korinthosz’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’Queen Elizabeth’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’Queen Elizabeth’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’Red Shine’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’Red </w:t>
            </w:r>
            <w:r>
              <w:t>Shine’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’Rozi’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’Rozi’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campestre ’Zenta’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’Zenta’ mezei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x Pacific Sunset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’Cleveland’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’Cleveland’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’Columnare’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oszlopos korai </w:t>
            </w:r>
            <w:r>
              <w:t>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’Crimson King’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’Crimson King’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’Deborah’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’Deborah’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’Emerald Queen’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’Emerald Queen’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’Faassen’s Black’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’Faassen’s Black’ </w:t>
            </w:r>
            <w:r>
              <w:t>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’Globosum’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’Olmsted’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’Olmsted’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’Parkway’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’Parkway’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’Prigo’, Acer platanoides ’Princeton Gold’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’Prigo’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’Royal Red’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’Royal Red’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platanoides ’Superform’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’Superform’ korai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pseudoplatanus ’Atropurpureum’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’Atropurpureum’ hegyi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pseudoplatanus ’Leopoldii’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’Leopoldii’ hegyi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pseudoplatanus ’Rotterdam’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’Rotterdam’ hegyi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saccharinum, Acer dasycarpum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ezüst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saccharinum ’Laciniatum Wieri’, Acer saccharinum ’Wierii’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’Laciniatum Wieri’ ezüst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saccharinum ’Pyramidale’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’Pyramidale’</w:t>
            </w:r>
            <w:r>
              <w:t xml:space="preserve"> ezüst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Acer tataricum subsp. ginnala, Acer ginnala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tűzvörös juhar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Aesculus x carnea, Aesculus rubicunda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hússzínű vadgesztenye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Aesculus x carnea ’Briotii’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’Briotii’ hússzínű vadgesztenye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Aesculus hippocastanum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közönséges </w:t>
            </w:r>
            <w:r>
              <w:t>vadgesztenye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Alnus x spaethii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lándzsáslevelű éger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Amelanchier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fanyarka fajok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Betula pendula ’Bíbor’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’Bíbor’ nyír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Betula pendula ’Fastigiata’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nyír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Betula pendula ’Purpurea’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piroslombú nyír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Carpinus betulus </w:t>
            </w:r>
            <w:r>
              <w:rPr>
                <w:i/>
                <w:iCs/>
              </w:rPr>
              <w:t>’Fastigiata’, Carpinus betulus ’Pyramidalis’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gyertyán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Carpinusbetulus ’Pendula’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szomorú gyertyán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Catalpa bignonioides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szívlevelű szivarfa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Catalpa bignonioides ’Nana’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ernyős szivarfa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Cedrus atlantica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atlasz cédrus és </w:t>
            </w:r>
            <w:r>
              <w:t>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Cedrus deodara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himalájai cédrus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 australis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déli 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 occidentalis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nyugati 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 occidentalis ’Cirpi’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’Cirpi’ nyugati 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 occidentalis ’Globosa’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</w:t>
            </w:r>
            <w:r>
              <w:rPr>
                <w:i/>
                <w:iCs/>
              </w:rPr>
              <w:t xml:space="preserve"> occidentalis ’Nebraska’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’Nebraska’ nyugati 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Celtis occidentalis ’Sudár’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’Sudár’ nyugati ostorfa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Cercis siliquastrum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júdásfa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x Chitalpa tashkentensis ’Pink Dawn’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’Pink Dawn’ taskenti szivarfa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Colyrus colurna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török </w:t>
            </w:r>
            <w:r>
              <w:t>mogyoró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x lavallei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fényeslevelű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x media ’Paul’s Scarlet’, Crataegus laevigata ’Paul’s Scarlet’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skarlátvirágú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x mordensis ’Snowbird’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’Snowbird’ díszgalagonya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Crataegus x mordensis </w:t>
            </w:r>
            <w:r>
              <w:rPr>
                <w:i/>
                <w:iCs/>
              </w:rPr>
              <w:t>’Toba’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’Toba’ díszgalagonya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laevigata ’Nagybogyós’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’Nagybogyós’ kétbibés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monogyna ’Dunakanyar’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’Dunakanyar’ egybibés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Crataegus monogyna ’Stricta’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Crataegus pinnatifida </w:t>
            </w:r>
            <w:r>
              <w:rPr>
                <w:i/>
                <w:iCs/>
              </w:rPr>
              <w:t>’Tahi’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’Tahi’ szárnyaltlevelű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Cupressus arizonica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arizóniai ciprus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Fagus sylvatica ’Atropunicea’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vérbükk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Fagus sylvatica ’Dawyck’, Fagus sylvatica ’Fastigiata’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galagonya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Fraxinus americana ’Purple </w:t>
            </w:r>
            <w:r>
              <w:rPr>
                <w:i/>
                <w:iCs/>
              </w:rPr>
              <w:t>Tahi’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’Purple Tahi’ fehér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angustifolia subsp. pannonica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magyar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angustifolia ’Raywood’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’Raywood’ keskenylevelű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angustifolia ’Tahi’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’Tahi’ keskenylevelű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Fraxinus angustifolia </w:t>
            </w:r>
            <w:r>
              <w:rPr>
                <w:i/>
                <w:iCs/>
              </w:rPr>
              <w:t>’Tekeres’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’Tekeres’ keskenylevelű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’Altena’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’Altena’ magas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’Atlas’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’Atlas’magas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’Aurea’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’Aurea’ magas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’Geessink’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’Geessink’ magas </w:t>
            </w:r>
            <w:r>
              <w:t>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’Jaspidea’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jáspiskőris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’Nana’, Fraxinus excelsior ’Globosa’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gömbös magas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 ’Tekeres’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’Tekeres’ magas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excelsior’Westhof Glorie’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’Westhof Glorie’ magas </w:t>
            </w:r>
            <w:r>
              <w:t>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ornus ’Mecsek’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 virágos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ornus ’Pilis’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’Pilis’ virágos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pennsylvanica ’Autumn Purple Tahi’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’Autumn Purple Tahi’ vörös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pennsylvanica ’Cimmzam’, Fraxinus pennsylvanica ’Cim</w:t>
            </w:r>
            <w:r>
              <w:rPr>
                <w:i/>
                <w:iCs/>
              </w:rPr>
              <w:t>maron’’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’Cimmzam’ vörös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pennsylvanica ’Kolozsvár’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’Kolozsvár’ vörös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pennsylvanica ’Patmore’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’Patmore’ vörös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Fraxinus pennsylvanica ’Urbanite’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’Urbanite’ vörös kőris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’Barabits Sztárda’, Ginkgo biloba ’Globus’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’Barabits Sztárda’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’Horizontalis’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’Horizontalis’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’Hungaria’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’Hungaria’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’Katlan’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’Katlan’ </w:t>
            </w:r>
            <w:r>
              <w:t>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’Linea’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’Linea’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’Magyar’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’Magyar’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’Oszlopos Tekeres’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’Oszlopos Tekeres’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’Pillar’, Ginkgo biloba ’Conica’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’Pillar’ </w:t>
            </w:r>
            <w:r>
              <w:t>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’Pyramis’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’Pyramis’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Ginkgo biloba ’Santa Cruz’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’Santa Cruz’ páfrányfenyő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Gleditsia triacanthos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tövises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Gleditsia triacanthos f. inermis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tövistelen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Gleditsia </w:t>
            </w:r>
            <w:r>
              <w:rPr>
                <w:i/>
                <w:iCs/>
              </w:rPr>
              <w:t>triacanthos ’Elegantissima’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’Elegantissima’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Gleditsia triacanthos ’Shademaster’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’Shademaster’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Gleditsia triacanthos ’Skyline’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’Skyline’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Gleditsia triacanthos ’Sunburst’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’Sunburst’ lepépnyfa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Gleditsia </w:t>
            </w:r>
            <w:r>
              <w:rPr>
                <w:i/>
                <w:iCs/>
              </w:rPr>
              <w:t>triacanthos ’Tekeres’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’Tekeres’ tövises lepényfa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Juglans nigra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fekete dió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Juniperus chinensis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kínai boróka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Juniperus scopolorum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Juniperus virginiana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virginiai boróka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Koelreuteria </w:t>
            </w:r>
            <w:r>
              <w:rPr>
                <w:i/>
                <w:iCs/>
              </w:rPr>
              <w:t>paniculata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bugás csörgőfa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Koelreuteria paniculata ’Fastigiata’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csörgőfa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Larix decidua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európai vörösfenyő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Larix kaempferi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japán vörösfenyő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Liquidambar styraciflua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amerikai ámbrafa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Liriodendron tulipifera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amerikai tulipánfa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Liriodendron tulipifera ’Fastigiatum’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tulipánfa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Magnolia kobus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japán liliomfa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Magnolia kobus ’Hajnal’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’Hajnal’ japán liliomfa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Magnolia kobus ’Isis’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’Isis’ japán liliomfa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baccata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bogyós díszalma fajta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baccata ’Street Parade’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’Street Parade’ bogyós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’Evereste’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’Evereste’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’Golden Hornet’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’Golden Hornet’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’Hopa’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’Hopa’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Malus </w:t>
            </w:r>
            <w:r>
              <w:rPr>
                <w:i/>
                <w:iCs/>
              </w:rPr>
              <w:t>’John Downie’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’John Downie’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’Liset’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’Liset’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’Professor Sprenger’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’Professor Sprenger’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’Profusion’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’Profusion’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x purpurea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bíborlevelű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’Royalty’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</w:t>
            </w:r>
            <w:r>
              <w:t>Royalty’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spectabilis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pompás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trilobata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’Van Eseltine’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’Van Eseltine’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Malus ’Winter Gold’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’Winter Gold’ díszalma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Metasequoia glyptostroboides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kínai mammutfenyő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Morus alba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fehér eperfa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Ostrya carpinifolia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komlógyertyán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Parrotia persica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perzsafa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Parrotia persica ’Október’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’Október’ perzsafa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Paulownia tomentosa, Paulownia iperialis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császárfa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Phellodendron </w:t>
            </w:r>
            <w:r>
              <w:rPr>
                <w:i/>
                <w:iCs/>
              </w:rPr>
              <w:t>amurense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amuri parásfa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Picea omorika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szerb luc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Picea pungens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szúrós luc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Pinus nigra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feketefenyő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’Alpen’s Globe’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</w:t>
            </w:r>
            <w:r>
              <w:t xml:space="preserve">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’Bloodgood’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’Bloodgood’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’Budapest’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’Budapest’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’Columbia’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’Columbia’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’Ludovica’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</w:t>
            </w:r>
            <w:r>
              <w:t>Ludovica’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’Palóc’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’Palóc’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’Prenor’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’Prenor’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Platanus x hispanica ’Tahi Oszlop’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’Tahi Oszlop’ közönséges platán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Platanus orientalis </w:t>
            </w:r>
            <w:r>
              <w:rPr>
                <w:i/>
                <w:iCs/>
              </w:rPr>
              <w:t>’Digitata’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keleti platán fajta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alba ’Pyramidalis’, Populus alba var. bolleana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’Pyramidalis’ fehér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x canescens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szürke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alba ’Rakéta’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’Rakéta’ fehér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’Favorit’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’Favorit’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nigra ’Italica’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jegenyenyár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nigra var. thevestina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tiszaháti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simonii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kínai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Populus simonii </w:t>
            </w:r>
            <w:r>
              <w:rPr>
                <w:i/>
                <w:iCs/>
              </w:rPr>
              <w:t>’Fastigiata’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’Fastigiata’ kínai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tremula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rezgő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Populus tremula ’Erecta’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’Erecta’ rezgő nyár porzós egyedei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’Accolade’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’Accolade’ díszcseresznye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avium ’Plena’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teltvirágú 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cerasifera ’Colos’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’Colos’ mirobalán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cerasifera ’Nigra’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vérszilva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dulcis ’Balaton’, Prunus amygdalus’Balaton’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’Balaton’ keserű mandula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x eminens ’Umbraculifera’ (Prunus fruticosa</w:t>
            </w:r>
            <w:r>
              <w:rPr>
                <w:i/>
                <w:iCs/>
              </w:rPr>
              <w:t xml:space="preserve"> ’Globosa’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gömbmeggy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’Spire’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’Spire’-díszcseresznye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maackii ’Amber Beauty’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’Amber Beauty’ mandzsu zelnice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padus ’Albertii’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’Albertii’ zelnice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padus ’Aurora’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’Aurora’ zelnice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Prunus padus </w:t>
            </w:r>
            <w:r>
              <w:rPr>
                <w:i/>
                <w:iCs/>
              </w:rPr>
              <w:t>’Rózsaszín Május’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’Rózsaszín’ május zelnice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serrulata ’Kanzan’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’Kanzan’ japán díszcseresznye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serrulata ’Royal Burgundy’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’Royal Burgundy’ japán díszcseresznye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serrulata ’Ukon’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’Ukon’ japán díszcseresznye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virginiana ’Canada Red’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’Canada Red’ virginiai zelnice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betulifolia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nyírlevelű 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calleryana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kínai 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calleryana ’Capital’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’Capital’ kínai 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calleryana ’Chanticleer’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’Chanticleer’ kínai kö</w:t>
            </w:r>
            <w:r>
              <w:t>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calleryana ’Redspire’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’Redspire’ kínai 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communis ’Beech Hill’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’Beech Hill’ közönséges vadkörte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nivalis ’Kartália’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’Kartália’ hófehér díszkörte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pyraster ’Bihar’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’Bihar’ vadkörte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Pyrus </w:t>
            </w:r>
            <w:r>
              <w:rPr>
                <w:i/>
                <w:iCs/>
              </w:rPr>
              <w:t>pyraster ’Márkói’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’Márkói’ vadkörte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pyraster ’M7’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’M7’ vadkörte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Pyrus pyraster ’Veszprémi’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’Veszprémi’ vadkörte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macrocarpa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nagylevelű tölgy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Quercus x turneri ’Pseudoturneri’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Turner-tölgy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Quercus robur </w:t>
            </w:r>
            <w:r>
              <w:rPr>
                <w:i/>
                <w:iCs/>
              </w:rPr>
              <w:t>’Fastigiata’ és ’Fastigiata Koster’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oszlopos tölgy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Rhus typhina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torzsás ecetfa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Rhus typhina ’Dissecta’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szárnyaltlevelű ecetfa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Rhus typhina ’Böhönyei’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’Böhönyei’ torzsás ecetfa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Robinia x margaretta ’Pink Cascade’, Robinia x </w:t>
            </w:r>
            <w:r>
              <w:rPr>
                <w:i/>
                <w:iCs/>
              </w:rPr>
              <w:t>margaretta ’Casque Rouge’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’Pink Cascade’ carolinai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hispida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rózsás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luxurians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mirigyes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pseudoacacia ’Kiskunsági’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’Kiskunsági’ fehér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pseudoacacia ’Jászkiséri’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’Jászkiséri’ fehér </w:t>
            </w:r>
            <w:r>
              <w:t>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pseudoacacia ’Nyirségi’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’Nyirségi’ fehér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pseudoacacia ’Umbraculifera’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Robinia pseudoacacia ’Zalai’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’Zalai’ fehér 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Salix alba ’Citromvesszejű’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’Citromvesszejű’ fehér fűz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Sophora </w:t>
            </w:r>
            <w:r>
              <w:rPr>
                <w:i/>
                <w:iCs/>
              </w:rPr>
              <w:t>japonica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közönséges japánakác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Sophora japonica ’Pendula’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szomorú japánakác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Sophora japonica ’Regent’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’Regent’ közönséges japánakác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borbasii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borbás-berkenye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borbasii ’Herkulesfürdő’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’Herkulesfürdő’ borbás-berkenye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borosiana ’Alba Regia’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’Alba Regia’ boros-berkenye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dacica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erdélyi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dacica ’Torda’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’Torda’ erdélyi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decipientiformis ’Vállus’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’Vállus’ keszthelyi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degenii ’Csákvár’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’Csákvár’ dégen-berkenye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’Gran Sasso’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’Gran Sasso’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intermedia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svéd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intermedia ’Brouwers’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’Brouwers’ svéd berkenye fajta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’Hainburg’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’Hainburg’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pseudolatifolia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sárgáslevelű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redliana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rédl-berkenye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redliana ’Burokvölgy’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’Burokvölgy’ rédl-berkenye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x rotundifolia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kereklevelű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x rotundifolia ’Bükkszépe’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’Bükkszépe’ kereklevelű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’Teknőc’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’Teknőc’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torminalis ’Barabits’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’Barabits’ barkócaberkenye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tuzsoniana ’Szádelő’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’Szádelő’ tuzson-berkenye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Sorbus vertesensis ’Gánt’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’Gánt’ vértesi berkenye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Tetradium danielli, Euodia </w:t>
            </w:r>
            <w:r>
              <w:rPr>
                <w:i/>
                <w:iCs/>
              </w:rPr>
              <w:t>hupehensis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kínai mézesfa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Thuja orientalis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keleti tuja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Thuja plicata spp.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óriás tuja és fajtái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x europaea, Tilia vulgaris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európai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x europae ’Euchlora’, Tilia x euchlora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krími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Tilia x </w:t>
            </w:r>
            <w:r>
              <w:rPr>
                <w:i/>
                <w:iCs/>
              </w:rPr>
              <w:t>europae ’Pallida’, Tilia x euchlora ’Pallida’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’Pallida’ európai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x flavascens ’Glenleven’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’Glenleven’-hárs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americana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amerikai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americana ’Nova’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’Nova’ amerikai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’51’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’51’ kislevelű </w:t>
            </w:r>
            <w:r>
              <w:t>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’Debrecen’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’Debrecen’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’Green Globe’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’Green Globe’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’Greenspire’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’Greenspire’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’Rancho’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’Rancho’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Tilia </w:t>
            </w:r>
            <w:r>
              <w:rPr>
                <w:i/>
                <w:iCs/>
              </w:rPr>
              <w:t>cordata ’Roelvo’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’Roelvo’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cordata ’Savaria’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’Savaria’ kislevelű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’Ági’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’Ági’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’Favorit’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’Favorit’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’Maráczi’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</w:t>
            </w:r>
            <w:r>
              <w:t>Maráczi’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’Örebro’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’Örebro’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’Pannonia’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’Pannonia’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’Rathaus’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’Rathaus’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Tilia platyphyllos ’Rubra’, Tilia </w:t>
            </w:r>
            <w:r>
              <w:rPr>
                <w:i/>
                <w:iCs/>
              </w:rPr>
              <w:t>platyphyllos ’Corallina’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’Rubra’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’Sárgavesszejű’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’Sárgavesszejű’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platyphyllos ’Typ Tekeres’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’Typ Tekeres’ nagylevelű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’Szent István’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’Szent István’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</w:t>
            </w:r>
            <w:r>
              <w:rPr>
                <w:i/>
                <w:iCs/>
              </w:rPr>
              <w:t>mentosa ’A2’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’A2’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 ’Balaton’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’Balaton’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 ’Bori’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’Bori’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257.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 ’Brabant’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’Brabant’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258.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 ’Szeleste’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’Szeleste’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259.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Tilia </w:t>
            </w:r>
            <w:r>
              <w:rPr>
                <w:i/>
                <w:iCs/>
              </w:rPr>
              <w:t>tomentosa ’Teri’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’Teri’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260.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Tilia tomentosa ’Zentai Ezüst’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’Zentai Ezüst’ ezüst hárs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261.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x hollandica ’Dampieri’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holland oszlopos 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262.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x hollandica ’Exoniensis’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’Exoniensis’ holland 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263.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’Lobel’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’Lobel’ 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264.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minor ’Globosa’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gömbszil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265.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Ulmus pumila’Puszta’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pusztaszil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266. </w:t>
            </w:r>
          </w:p>
        </w:tc>
        <w:tc>
          <w:tcPr>
            <w:tcW w:w="5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Zelkova serrata</w:t>
            </w:r>
          </w:p>
        </w:tc>
        <w:tc>
          <w:tcPr>
            <w:tcW w:w="3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japán gyertyánszil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267. </w:t>
            </w:r>
          </w:p>
        </w:tc>
        <w:tc>
          <w:tcPr>
            <w:tcW w:w="5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  <w:tc>
          <w:tcPr>
            <w:tcW w:w="3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őshonos, tájhonos termő gyümölcsfa fajták</w:t>
            </w:r>
          </w:p>
        </w:tc>
      </w:tr>
      <w:tr w:rsidR="005E3B2D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268. </w:t>
            </w:r>
          </w:p>
        </w:tc>
        <w:tc>
          <w:tcPr>
            <w:tcW w:w="5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  <w:tc>
          <w:tcPr>
            <w:tcW w:w="3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nemesített termő gyümölcsfa fajták</w:t>
            </w:r>
          </w:p>
        </w:tc>
      </w:tr>
    </w:tbl>
    <w:p w:rsidR="005E3B2D" w:rsidRDefault="00060143">
      <w:pPr>
        <w:pStyle w:val="Szvegtrzs"/>
        <w:spacing w:before="220" w:after="0" w:line="240" w:lineRule="auto"/>
        <w:jc w:val="both"/>
      </w:pPr>
      <w:r>
        <w:t xml:space="preserve">II/B. </w:t>
      </w:r>
      <w:r>
        <w:rPr>
          <w:b/>
          <w:bCs/>
        </w:rPr>
        <w:t>Cserjefajok és -fajták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5581"/>
        <w:gridCol w:w="3464"/>
      </w:tblGrid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5E3B2D">
        <w:trPr>
          <w:tblHeader/>
        </w:trPr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5E3B2D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tudományos (latin) név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Abelia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abélia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Berberis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borbolya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Buddleja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nyáriorgona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Campsis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trombitacserja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Caragana arborescens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sárga borsófa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Caryopteris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kékszakáll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Chamaecytisus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törpezanót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Cornus alba, Cornus alba sp.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fehér som és fajtái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Cornus sericea, Cornus sericea sp.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sárgavesszős som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10.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Cotinus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cserszömörce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Cotoneaster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madárbirs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Deutzia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gyöngyvirágcserje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Elaeagnus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ezüstfa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Elsholtzia stauntonii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kései szálkamenta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Euonymus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szárnyas kecskerágó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Euonymus fortunei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kúszó kecskerágó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17.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Forsythia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aranyfa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Genista lydia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lapickás rekettye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19.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Hedera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borostyán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Hypericum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orbáncfű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Ilex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magyal </w:t>
            </w:r>
            <w:r>
              <w:t>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Jasminum nudiflorum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téli jázmin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Juniperus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boróka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24.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Kerria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boglárcserje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25.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Kolkwitzia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viráglonc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Lavandula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levendula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27.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Ligustrum </w:t>
            </w:r>
            <w:r>
              <w:rPr>
                <w:i/>
                <w:iCs/>
              </w:rPr>
              <w:t>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fagyal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28.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Lonicera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lonc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29.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Mahonia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mahónia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30.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Parthenocissus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vadszőlő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Perovskia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sudárzsálya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Philadelphus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jezsámen fajok és </w:t>
            </w:r>
            <w:r>
              <w:t>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Photinia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korallberkenye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34.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Physocarpus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hólyagvessző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35.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Pinus mugo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törpefenyő és fajtái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36.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Potentilla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cserjés pimpó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37.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amygdalus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törpemandula fajok és </w:t>
            </w:r>
            <w:r>
              <w:t>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38.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Prunus laurocerasus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babérmeggy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39.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Pyracantha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tűztövis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40.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Ribes aureum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aranyribiszke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Rosa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rózsa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Salvia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zsálya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Spiraea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 xml:space="preserve">gyöngyvessző </w:t>
            </w:r>
            <w:r>
              <w:t>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44.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Symphoricarpos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hóbogyó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45.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Syringa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orgona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46.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Taxus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tiszafa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47.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Viburnum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bangita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48.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Vitex agnus-castus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barátcserje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49.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Weigela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rózsalonc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50.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Wisteria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lilaakác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51.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Yucca spp.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pálmaliliom fajok és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52.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őshonos, tájhonos termő gyümölcsbokor fajták</w:t>
            </w:r>
          </w:p>
        </w:tc>
      </w:tr>
      <w:tr w:rsidR="005E3B2D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53. </w:t>
            </w:r>
          </w:p>
        </w:tc>
        <w:tc>
          <w:tcPr>
            <w:tcW w:w="5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-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3B2D" w:rsidRDefault="00060143">
            <w:pPr>
              <w:pStyle w:val="Szvegtrzs"/>
              <w:spacing w:after="0" w:line="240" w:lineRule="auto"/>
            </w:pPr>
            <w:r>
              <w:t>nemesített termő gyümölcsbokor fajták</w:t>
            </w:r>
          </w:p>
        </w:tc>
      </w:tr>
    </w:tbl>
    <w:p w:rsidR="005E3B2D" w:rsidRDefault="00060143">
      <w:pPr>
        <w:pStyle w:val="Szvegtrzs"/>
        <w:spacing w:before="220" w:after="0" w:line="240" w:lineRule="auto"/>
      </w:pPr>
      <w:r>
        <w:rPr>
          <w:vertAlign w:val="superscript"/>
        </w:rPr>
        <w:t>[1]</w:t>
      </w:r>
      <w:r>
        <w:t xml:space="preserve"> Kiegészítette: 20/2020. (IX.17.) önkormányzati rendelet 15. §-a. Hatályba lép: 2020. szeptember 18.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:rsidR="005E3B2D" w:rsidRDefault="00060143">
      <w:pPr>
        <w:pStyle w:val="Szvegtrzs"/>
        <w:spacing w:line="240" w:lineRule="auto"/>
      </w:pPr>
      <w:r>
        <w:t>(A melléklet szövegét a(z) 16-2017 rendelet 7. melléklete (2020.09.17.).pdf elnevezésű fájl tartalmazza.)</w:t>
      </w:r>
      <w:r>
        <w:br w:type="page"/>
      </w:r>
    </w:p>
    <w:p w:rsidR="005E3B2D" w:rsidRDefault="00060143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</w:t>
      </w:r>
    </w:p>
    <w:p w:rsidR="005E3B2D" w:rsidRDefault="00060143">
      <w:pPr>
        <w:pStyle w:val="Szvegtrzs"/>
        <w:spacing w:line="240" w:lineRule="auto"/>
      </w:pPr>
      <w:r>
        <w:t>(A melléklet szövegét</w:t>
      </w:r>
      <w:r>
        <w:t xml:space="preserve"> a(z) 16-2017 rendelet 8. melléklete (2020.09.17.).pdf elnevezésű fájl tartalmazza.)</w:t>
      </w:r>
    </w:p>
    <w:sectPr w:rsidR="005E3B2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60143">
      <w:r>
        <w:separator/>
      </w:r>
    </w:p>
  </w:endnote>
  <w:endnote w:type="continuationSeparator" w:id="0">
    <w:p w:rsidR="00000000" w:rsidRDefault="0006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B2D" w:rsidRDefault="0006014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B2D" w:rsidRDefault="00060143">
      <w:pPr>
        <w:rPr>
          <w:sz w:val="12"/>
        </w:rPr>
      </w:pPr>
      <w:r>
        <w:separator/>
      </w:r>
    </w:p>
  </w:footnote>
  <w:footnote w:type="continuationSeparator" w:id="0">
    <w:p w:rsidR="005E3B2D" w:rsidRDefault="00060143">
      <w:pPr>
        <w:rPr>
          <w:sz w:val="12"/>
        </w:rPr>
      </w:pPr>
      <w:r>
        <w:continuationSeparator/>
      </w:r>
    </w:p>
  </w:footnote>
  <w:footnote w:id="1">
    <w:p w:rsidR="005E3B2D" w:rsidRDefault="00060143">
      <w:pPr>
        <w:pStyle w:val="Lbjegyzetszveg"/>
      </w:pPr>
      <w:r>
        <w:rPr>
          <w:rStyle w:val="FootnoteCharacters"/>
        </w:rPr>
        <w:footnoteRef/>
      </w:r>
      <w:r>
        <w:tab/>
        <w:t xml:space="preserve">Kiegészítette: 20/2020. (IX.17.) önkormányzati rendelet 14.§-a. Hatályba lép: 2020. </w:t>
      </w:r>
      <w:r>
        <w:t>szeptember 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D19C7"/>
    <w:multiLevelType w:val="multilevel"/>
    <w:tmpl w:val="29CE3F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2D"/>
    <w:rsid w:val="00060143"/>
    <w:rsid w:val="005E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31E8E-33A5-4327-8400-CBBD1EAA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10269</Words>
  <Characters>70859</Characters>
  <Application>Microsoft Office Word</Application>
  <DocSecurity>0</DocSecurity>
  <Lines>590</Lines>
  <Paragraphs>161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Sági Attila</dc:creator>
  <dc:description/>
  <cp:lastModifiedBy>Sági Attila</cp:lastModifiedBy>
  <cp:revision>2</cp:revision>
  <dcterms:created xsi:type="dcterms:W3CDTF">2025-08-06T08:22:00Z</dcterms:created>
  <dcterms:modified xsi:type="dcterms:W3CDTF">2025-08-06T08:22:00Z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